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64A34" w:rsidTr="00D60B6B">
        <w:trPr>
          <w:trHeight w:val="3119"/>
        </w:trPr>
        <w:tc>
          <w:tcPr>
            <w:tcW w:w="9322" w:type="dxa"/>
          </w:tcPr>
          <w:p w:rsidR="00064A34" w:rsidRPr="004F5DFC" w:rsidRDefault="00125D87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>
              <w:rPr>
                <w:i w:val="0"/>
                <w:iCs/>
                <w:sz w:val="32"/>
                <w:szCs w:val="32"/>
              </w:rPr>
              <w:t xml:space="preserve"> </w:t>
            </w:r>
            <w:r w:rsidR="00064A34"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="00064A34"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="00064A34" w:rsidRPr="004F5DFC">
              <w:rPr>
                <w:i w:val="0"/>
                <w:iCs/>
                <w:sz w:val="32"/>
                <w:szCs w:val="32"/>
              </w:rPr>
              <w:t xml:space="preserve"> и й с к а я  Ф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Бирюсинского </w:t>
            </w:r>
            <w:r w:rsidR="001D6A39">
              <w:rPr>
                <w:b/>
                <w:sz w:val="32"/>
                <w:szCs w:val="32"/>
              </w:rPr>
              <w:t>муниципального образования «</w:t>
            </w:r>
            <w:proofErr w:type="spellStart"/>
            <w:r w:rsidR="001D6A39">
              <w:rPr>
                <w:b/>
                <w:sz w:val="32"/>
                <w:szCs w:val="32"/>
              </w:rPr>
              <w:t>Бирюсинское</w:t>
            </w:r>
            <w:proofErr w:type="spellEnd"/>
            <w:r w:rsidR="001D6A39">
              <w:rPr>
                <w:b/>
                <w:sz w:val="32"/>
                <w:szCs w:val="32"/>
              </w:rPr>
              <w:t xml:space="preserve"> </w:t>
            </w:r>
            <w:r w:rsidRPr="004F5DFC">
              <w:rPr>
                <w:b/>
                <w:sz w:val="32"/>
                <w:szCs w:val="32"/>
              </w:rPr>
              <w:t>городско</w:t>
            </w:r>
            <w:r w:rsidR="001D6A39">
              <w:rPr>
                <w:b/>
                <w:sz w:val="32"/>
                <w:szCs w:val="32"/>
              </w:rPr>
              <w:t>е</w:t>
            </w:r>
            <w:r w:rsidRPr="004F5DFC">
              <w:rPr>
                <w:b/>
                <w:sz w:val="32"/>
                <w:szCs w:val="32"/>
              </w:rPr>
              <w:t xml:space="preserve"> поселени</w:t>
            </w:r>
            <w:r w:rsidR="001D6A39">
              <w:rPr>
                <w:b/>
                <w:sz w:val="32"/>
                <w:szCs w:val="32"/>
              </w:rPr>
              <w:t>е»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9E7384" w:rsidRDefault="0063682B">
      <w:pPr>
        <w:pStyle w:val="a3"/>
      </w:pPr>
      <w:proofErr w:type="gramStart"/>
      <w:r>
        <w:t>о</w:t>
      </w:r>
      <w:r w:rsidR="00064A34">
        <w:t>т</w:t>
      </w:r>
      <w:proofErr w:type="gramEnd"/>
      <w:r w:rsidR="00064A34">
        <w:t xml:space="preserve"> </w:t>
      </w:r>
      <w:r w:rsidR="00693A37">
        <w:t xml:space="preserve"> </w:t>
      </w:r>
      <w:r w:rsidR="00A75770">
        <w:t xml:space="preserve">   </w:t>
      </w:r>
      <w:r w:rsidR="003150DE">
        <w:t xml:space="preserve">      </w:t>
      </w:r>
      <w:r w:rsidR="00A75770">
        <w:t xml:space="preserve">   </w:t>
      </w:r>
      <w:r w:rsidR="00064A34">
        <w:t>.</w:t>
      </w:r>
      <w:r w:rsidR="00CB62F2">
        <w:t>11</w:t>
      </w:r>
      <w:r w:rsidR="00064A34">
        <w:t>.20</w:t>
      </w:r>
      <w:r w:rsidR="008A4D62">
        <w:t>2</w:t>
      </w:r>
      <w:r w:rsidR="003150DE">
        <w:t>2</w:t>
      </w:r>
      <w:r w:rsidR="00064A34">
        <w:t xml:space="preserve">г.                                          </w:t>
      </w:r>
      <w:r w:rsidR="006C770B">
        <w:t xml:space="preserve">            </w:t>
      </w:r>
      <w:r w:rsidR="00064A34">
        <w:t xml:space="preserve">            № 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0"/>
      </w:tblGrid>
      <w:tr w:rsidR="00064A34" w:rsidTr="00D60B6B">
        <w:trPr>
          <w:trHeight w:val="714"/>
        </w:trPr>
        <w:tc>
          <w:tcPr>
            <w:tcW w:w="4640" w:type="dxa"/>
          </w:tcPr>
          <w:p w:rsidR="009E7384" w:rsidRDefault="00823675" w:rsidP="00CB62F2">
            <w:pPr>
              <w:ind w:left="-38"/>
            </w:pPr>
            <w:r w:rsidRPr="00823675">
              <w:t xml:space="preserve">Об </w:t>
            </w:r>
            <w:r w:rsidR="002762DB">
              <w:t>организации библиотечного обслуживания населени</w:t>
            </w:r>
            <w:r w:rsidR="00CB46AF">
              <w:t>я</w:t>
            </w:r>
            <w:r w:rsidR="008A4D62">
              <w:t>, комплектовании, обеспечении сохранности библиотеч</w:t>
            </w:r>
            <w:bookmarkStart w:id="0" w:name="_GoBack"/>
            <w:bookmarkEnd w:id="0"/>
            <w:r w:rsidR="008A4D62">
              <w:t>ных фондов и предоставлении услуг</w:t>
            </w:r>
            <w:r w:rsidR="00CB46AF">
              <w:t xml:space="preserve"> по организации досуга населения</w:t>
            </w:r>
            <w:r w:rsidRPr="00823675">
              <w:t xml:space="preserve"> </w:t>
            </w:r>
          </w:p>
          <w:p w:rsidR="00823675" w:rsidRDefault="00823675" w:rsidP="00CB62F2">
            <w:pPr>
              <w:ind w:left="-38"/>
              <w:rPr>
                <w:szCs w:val="20"/>
              </w:rPr>
            </w:pPr>
          </w:p>
        </w:tc>
      </w:tr>
    </w:tbl>
    <w:p w:rsidR="00064A34" w:rsidRDefault="00064A34">
      <w:pPr>
        <w:jc w:val="both"/>
      </w:pPr>
      <w:r>
        <w:t xml:space="preserve">         </w:t>
      </w:r>
    </w:p>
    <w:p w:rsidR="002C7242" w:rsidRPr="002C7242" w:rsidRDefault="00064A34" w:rsidP="00C00C24">
      <w:pPr>
        <w:ind w:left="-38"/>
        <w:jc w:val="both"/>
      </w:pPr>
      <w:r>
        <w:t xml:space="preserve">          Заслушав информацию</w:t>
      </w:r>
      <w:r w:rsidR="001652CF">
        <w:t xml:space="preserve"> </w:t>
      </w:r>
      <w:r w:rsidR="00AB3F66">
        <w:t xml:space="preserve">«Об организации библиотечного </w:t>
      </w:r>
      <w:r w:rsidR="00AB3F66" w:rsidRPr="001D6A39">
        <w:t>обслуживания населения, комплектовании, обеспечении сохранности библиотечных фондов и предоставлении услуг по организации досуга населения</w:t>
      </w:r>
      <w:r w:rsidR="00AB3F66">
        <w:t>»</w:t>
      </w:r>
      <w:r w:rsidR="007F5DBE">
        <w:rPr>
          <w:sz w:val="28"/>
          <w:szCs w:val="28"/>
        </w:rPr>
        <w:t xml:space="preserve">, </w:t>
      </w:r>
      <w:r>
        <w:t>руководствуясь статьей 14 Федерального Закона «Об общих принципах организации местного самоуправления в Российской Федерации» №-131-ФЗ от 06.10.2003г., статьей 6 Устава Бирюсинского муниципального образования</w:t>
      </w:r>
      <w:r w:rsidR="00CF4B3E">
        <w:t xml:space="preserve"> «</w:t>
      </w:r>
      <w:proofErr w:type="spellStart"/>
      <w:r w:rsidR="00CF4B3E">
        <w:t>Бирюсинское</w:t>
      </w:r>
      <w:proofErr w:type="spellEnd"/>
      <w:r w:rsidR="00CF4B3E">
        <w:t xml:space="preserve"> городское поселение</w:t>
      </w:r>
      <w:r w:rsidR="00BC185E">
        <w:t>»</w:t>
      </w:r>
      <w:r>
        <w:t>,</w:t>
      </w:r>
      <w:r w:rsidR="002C7242" w:rsidRPr="002C7242">
        <w:rPr>
          <w:b/>
          <w:sz w:val="32"/>
          <w:szCs w:val="32"/>
        </w:rPr>
        <w:t xml:space="preserve"> </w:t>
      </w:r>
      <w:r w:rsidR="002C7242">
        <w:t>а</w:t>
      </w:r>
      <w:r w:rsidR="002C7242" w:rsidRPr="002C7242">
        <w:t xml:space="preserve">дминистрация Бирюсинского </w:t>
      </w:r>
      <w:r w:rsidR="003150DE">
        <w:t>муниципального образования «</w:t>
      </w:r>
      <w:proofErr w:type="spellStart"/>
      <w:r w:rsidR="003150DE">
        <w:t>Бирюсинское</w:t>
      </w:r>
      <w:proofErr w:type="spellEnd"/>
      <w:r w:rsidR="003150DE">
        <w:t xml:space="preserve"> </w:t>
      </w:r>
      <w:r w:rsidR="002C7242" w:rsidRPr="002C7242">
        <w:t>городско</w:t>
      </w:r>
      <w:r w:rsidR="003150DE">
        <w:t>е</w:t>
      </w:r>
      <w:r w:rsidR="002C7242" w:rsidRPr="002C7242">
        <w:t xml:space="preserve"> поселени</w:t>
      </w:r>
      <w:r w:rsidR="003150DE">
        <w:t>е»</w:t>
      </w:r>
      <w:r w:rsidR="001D6A39" w:rsidRPr="001D6A39">
        <w:t xml:space="preserve"> </w:t>
      </w:r>
    </w:p>
    <w:p w:rsidR="00064A34" w:rsidRDefault="00064A34" w:rsidP="00C00C24">
      <w:pPr>
        <w:jc w:val="both"/>
      </w:pPr>
    </w:p>
    <w:p w:rsidR="00064A34" w:rsidRDefault="00064A34" w:rsidP="00C00C24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</w:t>
      </w:r>
      <w:r w:rsidR="006F294F">
        <w:rPr>
          <w:sz w:val="28"/>
          <w:szCs w:val="28"/>
        </w:rPr>
        <w:t>ЕТ</w:t>
      </w:r>
      <w:r>
        <w:rPr>
          <w:sz w:val="32"/>
          <w:szCs w:val="32"/>
        </w:rPr>
        <w:t>:</w:t>
      </w:r>
    </w:p>
    <w:p w:rsidR="00064A34" w:rsidRDefault="00064A34" w:rsidP="00C00C24">
      <w:pPr>
        <w:jc w:val="both"/>
        <w:rPr>
          <w:szCs w:val="20"/>
        </w:rPr>
      </w:pPr>
      <w:r>
        <w:t xml:space="preserve"> </w:t>
      </w:r>
    </w:p>
    <w:p w:rsidR="00064A34" w:rsidRPr="00295D54" w:rsidRDefault="00064A34" w:rsidP="00081666">
      <w:pPr>
        <w:ind w:left="-38"/>
        <w:jc w:val="both"/>
      </w:pPr>
      <w:r>
        <w:t xml:space="preserve"> </w:t>
      </w:r>
      <w:r w:rsidR="00C551A2">
        <w:t xml:space="preserve">  </w:t>
      </w:r>
      <w:r w:rsidR="00693A37">
        <w:t xml:space="preserve">       </w:t>
      </w:r>
      <w:r w:rsidRPr="00295D54">
        <w:t>1.</w:t>
      </w:r>
      <w:r w:rsidR="00C551A2" w:rsidRPr="00295D54">
        <w:t xml:space="preserve"> </w:t>
      </w:r>
      <w:r w:rsidRPr="00295D54">
        <w:t>Принять к сведению информацию</w:t>
      </w:r>
      <w:r w:rsidR="00BC185E" w:rsidRPr="00295D54">
        <w:t xml:space="preserve"> </w:t>
      </w:r>
      <w:r w:rsidR="00261ECD">
        <w:t>«О</w:t>
      </w:r>
      <w:r w:rsidR="00AB3F66">
        <w:t xml:space="preserve">б организации библиотечного </w:t>
      </w:r>
      <w:r w:rsidR="00AB3F66" w:rsidRPr="001D6A39">
        <w:t xml:space="preserve">обслуживания населения, комплектовании, обеспечении сохранности библиотечных фондов и предоставлении услуг по организации досуга </w:t>
      </w:r>
      <w:proofErr w:type="gramStart"/>
      <w:r w:rsidR="00AB3F66" w:rsidRPr="001D6A39">
        <w:t>населения</w:t>
      </w:r>
      <w:r w:rsidR="00AB3F66">
        <w:t>»</w:t>
      </w:r>
      <w:r w:rsidR="00233124" w:rsidRPr="00823675">
        <w:t xml:space="preserve"> </w:t>
      </w:r>
      <w:r w:rsidR="00BC185E" w:rsidRPr="00295D54">
        <w:t xml:space="preserve"> </w:t>
      </w:r>
      <w:r w:rsidRPr="00295D54">
        <w:t>(</w:t>
      </w:r>
      <w:proofErr w:type="gramEnd"/>
      <w:r w:rsidRPr="00295D54">
        <w:t>информация</w:t>
      </w:r>
      <w:r w:rsidR="00614DC2">
        <w:t xml:space="preserve"> </w:t>
      </w:r>
      <w:r w:rsidRPr="00295D54">
        <w:t xml:space="preserve"> прилагается)</w:t>
      </w:r>
      <w:r w:rsidR="006F294F" w:rsidRPr="00295D54">
        <w:t>.</w:t>
      </w:r>
    </w:p>
    <w:p w:rsidR="003D1688" w:rsidRPr="00295D54" w:rsidRDefault="00064A34" w:rsidP="00C00C24">
      <w:pPr>
        <w:pStyle w:val="a3"/>
        <w:jc w:val="both"/>
        <w:rPr>
          <w:b/>
          <w:szCs w:val="24"/>
        </w:rPr>
      </w:pPr>
      <w:r w:rsidRPr="00295D54">
        <w:rPr>
          <w:szCs w:val="24"/>
        </w:rPr>
        <w:t xml:space="preserve">         </w:t>
      </w:r>
      <w:r w:rsidR="00CF4B3E" w:rsidRPr="00295D54">
        <w:rPr>
          <w:szCs w:val="24"/>
        </w:rPr>
        <w:t>2</w:t>
      </w:r>
      <w:r w:rsidRPr="00295D54">
        <w:rPr>
          <w:szCs w:val="24"/>
        </w:rPr>
        <w:t xml:space="preserve">. </w:t>
      </w:r>
      <w:r w:rsidR="00C00C24">
        <w:rPr>
          <w:szCs w:val="24"/>
        </w:rPr>
        <w:t>П</w:t>
      </w:r>
      <w:r w:rsidR="003D1688" w:rsidRPr="00295D54">
        <w:rPr>
          <w:szCs w:val="24"/>
        </w:rPr>
        <w:t>остановление разместить на официальном сайте Бирюсинского муниципального образования «</w:t>
      </w:r>
      <w:proofErr w:type="spellStart"/>
      <w:r w:rsidR="003D1688" w:rsidRPr="00295D54">
        <w:rPr>
          <w:szCs w:val="24"/>
        </w:rPr>
        <w:t>Бирюсинское</w:t>
      </w:r>
      <w:proofErr w:type="spellEnd"/>
      <w:r w:rsidR="003D1688" w:rsidRPr="00295D54">
        <w:rPr>
          <w:szCs w:val="24"/>
        </w:rPr>
        <w:t xml:space="preserve"> городское поселение».</w:t>
      </w:r>
    </w:p>
    <w:p w:rsidR="00064A34" w:rsidRPr="00295D54" w:rsidRDefault="00064A34">
      <w:pPr>
        <w:jc w:val="both"/>
      </w:pPr>
      <w:r w:rsidRPr="00295D54">
        <w:t xml:space="preserve">         </w:t>
      </w:r>
    </w:p>
    <w:p w:rsidR="00831C31" w:rsidRPr="00295D54" w:rsidRDefault="00831C31"/>
    <w:p w:rsidR="00D60B6B" w:rsidRPr="00295D54" w:rsidRDefault="00D60B6B"/>
    <w:p w:rsidR="00064A34" w:rsidRPr="00295D54" w:rsidRDefault="00064A34">
      <w:proofErr w:type="gramStart"/>
      <w:r w:rsidRPr="00295D54">
        <w:t>Глав</w:t>
      </w:r>
      <w:r w:rsidR="005A53BD" w:rsidRPr="00295D54">
        <w:t>а</w:t>
      </w:r>
      <w:r w:rsidR="00EF070A" w:rsidRPr="00295D54">
        <w:t xml:space="preserve"> </w:t>
      </w:r>
      <w:r w:rsidRPr="00295D54">
        <w:t xml:space="preserve"> администрации</w:t>
      </w:r>
      <w:proofErr w:type="gramEnd"/>
      <w:r w:rsidRPr="00295D54">
        <w:t xml:space="preserve"> Бирюсинского </w:t>
      </w:r>
    </w:p>
    <w:p w:rsidR="00C551A2" w:rsidRPr="00295D54" w:rsidRDefault="00064A34">
      <w:pPr>
        <w:ind w:right="-492"/>
      </w:pPr>
      <w:proofErr w:type="gramStart"/>
      <w:r w:rsidRPr="00295D54">
        <w:t>муниципального</w:t>
      </w:r>
      <w:proofErr w:type="gramEnd"/>
      <w:r w:rsidRPr="00295D54">
        <w:t xml:space="preserve"> образования                                                               </w:t>
      </w:r>
    </w:p>
    <w:p w:rsidR="00C551A2" w:rsidRDefault="00C551A2" w:rsidP="00C551A2">
      <w:pPr>
        <w:ind w:right="-492"/>
      </w:pPr>
      <w:r w:rsidRPr="00295D54">
        <w:t>«</w:t>
      </w:r>
      <w:proofErr w:type="spellStart"/>
      <w:r w:rsidRPr="00295D54">
        <w:t>Бирюсинское</w:t>
      </w:r>
      <w:proofErr w:type="spellEnd"/>
      <w:r w:rsidRPr="00295D54">
        <w:t xml:space="preserve"> городское </w:t>
      </w:r>
      <w:proofErr w:type="gramStart"/>
      <w:r w:rsidRPr="00295D54">
        <w:t xml:space="preserve">поселение»   </w:t>
      </w:r>
      <w:proofErr w:type="gramEnd"/>
      <w:r w:rsidRPr="00295D54">
        <w:t xml:space="preserve">                                                       </w:t>
      </w:r>
      <w:r w:rsidR="005A53BD" w:rsidRPr="00295D54">
        <w:t xml:space="preserve">А.В. </w:t>
      </w:r>
      <w:proofErr w:type="spellStart"/>
      <w:r w:rsidR="005A53BD" w:rsidRPr="00295D54">
        <w:t>Ковпинец</w:t>
      </w:r>
      <w:proofErr w:type="spellEnd"/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241AA5" w:rsidRDefault="00241AA5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304543" w:rsidRDefault="00304543" w:rsidP="00C551A2">
      <w:pPr>
        <w:ind w:right="-492"/>
      </w:pPr>
    </w:p>
    <w:p w:rsidR="002D1CAC" w:rsidRPr="002D1CAC" w:rsidRDefault="002D1CAC" w:rsidP="002D1CAC">
      <w:pPr>
        <w:spacing w:line="276" w:lineRule="auto"/>
        <w:jc w:val="center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lastRenderedPageBreak/>
        <w:t>МКУК «</w:t>
      </w:r>
      <w:proofErr w:type="spellStart"/>
      <w:r w:rsidRPr="002D1CAC">
        <w:rPr>
          <w:rFonts w:eastAsia="Calibri"/>
          <w:lang w:eastAsia="en-US"/>
        </w:rPr>
        <w:t>Бирюсинская</w:t>
      </w:r>
      <w:proofErr w:type="spellEnd"/>
      <w:r w:rsidRPr="002D1CAC">
        <w:rPr>
          <w:rFonts w:eastAsia="Calibri"/>
          <w:lang w:eastAsia="en-US"/>
        </w:rPr>
        <w:t xml:space="preserve"> городская библиотека»</w:t>
      </w:r>
    </w:p>
    <w:p w:rsidR="002D1CAC" w:rsidRPr="002D1CAC" w:rsidRDefault="002D1CAC" w:rsidP="002D1CAC">
      <w:pPr>
        <w:spacing w:line="276" w:lineRule="auto"/>
        <w:jc w:val="both"/>
        <w:rPr>
          <w:rFonts w:eastAsia="Calibri"/>
          <w:lang w:eastAsia="en-US"/>
        </w:rPr>
      </w:pPr>
    </w:p>
    <w:p w:rsidR="002D1CAC" w:rsidRPr="002D1CAC" w:rsidRDefault="002D1CAC" w:rsidP="002D1CAC">
      <w:pPr>
        <w:spacing w:line="276" w:lineRule="auto"/>
        <w:jc w:val="center"/>
        <w:rPr>
          <w:rFonts w:eastAsia="Calibri"/>
          <w:b/>
          <w:lang w:eastAsia="en-US"/>
        </w:rPr>
      </w:pPr>
      <w:r w:rsidRPr="002D1CAC">
        <w:rPr>
          <w:rFonts w:eastAsia="Calibri"/>
          <w:b/>
          <w:lang w:eastAsia="en-US"/>
        </w:rPr>
        <w:t xml:space="preserve">Информация о работе </w:t>
      </w:r>
      <w:proofErr w:type="spellStart"/>
      <w:r w:rsidRPr="002D1CAC">
        <w:rPr>
          <w:rFonts w:eastAsia="Calibri"/>
          <w:b/>
          <w:lang w:eastAsia="en-US"/>
        </w:rPr>
        <w:t>Бирюсинской</w:t>
      </w:r>
      <w:proofErr w:type="spellEnd"/>
      <w:r w:rsidRPr="002D1CAC">
        <w:rPr>
          <w:rFonts w:eastAsia="Calibri"/>
          <w:b/>
          <w:lang w:eastAsia="en-US"/>
        </w:rPr>
        <w:t xml:space="preserve"> городской библиотеки</w:t>
      </w:r>
    </w:p>
    <w:p w:rsidR="002D1CAC" w:rsidRPr="002D1CAC" w:rsidRDefault="002D1CAC" w:rsidP="002D1CAC">
      <w:pPr>
        <w:spacing w:line="276" w:lineRule="auto"/>
        <w:jc w:val="center"/>
        <w:rPr>
          <w:rFonts w:eastAsia="Calibri"/>
          <w:b/>
          <w:lang w:eastAsia="en-US"/>
        </w:rPr>
      </w:pPr>
      <w:proofErr w:type="gramStart"/>
      <w:r w:rsidRPr="002D1CAC">
        <w:rPr>
          <w:rFonts w:eastAsia="Calibri"/>
          <w:b/>
          <w:lang w:eastAsia="en-US"/>
        </w:rPr>
        <w:t>за</w:t>
      </w:r>
      <w:proofErr w:type="gramEnd"/>
      <w:r w:rsidRPr="002D1CAC">
        <w:rPr>
          <w:rFonts w:eastAsia="Calibri"/>
          <w:b/>
          <w:lang w:eastAsia="en-US"/>
        </w:rPr>
        <w:t xml:space="preserve"> 10 месяцев 2022 года.</w:t>
      </w:r>
    </w:p>
    <w:p w:rsidR="002D1CAC" w:rsidRP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Современный мир изменяется стремительными темпами: новые условия жизни, новые технологии, пользователи, потребности. Эти изменения касаются и библиотек.</w:t>
      </w:r>
    </w:p>
    <w:p w:rsidR="002D1CAC" w:rsidRP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 В 2019 году был запущен национальный проект «КУЛЬТУРА»,</w:t>
      </w:r>
      <w:r w:rsidRPr="002D1CAC">
        <w:rPr>
          <w:rFonts w:eastAsia="Calibri"/>
          <w:color w:val="444444"/>
          <w:shd w:val="clear" w:color="auto" w:fill="FFFFFF"/>
          <w:lang w:eastAsia="en-US"/>
        </w:rPr>
        <w:t xml:space="preserve"> в рамках которого создаются модельные библиотеки нового поколения по всей России.  Это настоящие интеллектуальные и образовательные центры, которые сочетают в себе красивый дизайн, комфортность пространства и доступ к новейшим информационным технологиям. </w:t>
      </w:r>
    </w:p>
    <w:p w:rsidR="002D1CAC" w:rsidRP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Проект рассчитан на шесть лет и подразумевает создание 110 модельных муниципальных библиотек ежегодно. В Иркутской области уже открыто 18 модельных библиотек.</w:t>
      </w:r>
    </w:p>
    <w:p w:rsidR="002D1CAC" w:rsidRP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В 2021 году коллективом библиотеки при поддержке городской администрации была подана заявка на участие в конкурсе по созданию модельных муниципальных библиотек. Проект прошел конкурсный отбор, в результате которого наша библиотека вошла в число победителей. На модернизацию библиотеки были выделены средства из федерального бюджета – 5 млн. рублей и 300.000 руб. </w:t>
      </w:r>
      <w:proofErr w:type="spellStart"/>
      <w:r w:rsidRPr="002D1CAC">
        <w:rPr>
          <w:rFonts w:eastAsia="Calibri"/>
          <w:lang w:eastAsia="en-US"/>
        </w:rPr>
        <w:t>софинансирования</w:t>
      </w:r>
      <w:proofErr w:type="spellEnd"/>
      <w:r w:rsidRPr="002D1CAC">
        <w:rPr>
          <w:rFonts w:eastAsia="Calibri"/>
          <w:lang w:eastAsia="en-US"/>
        </w:rPr>
        <w:t xml:space="preserve"> из местного бюджета. И это позволило реализовать концепцию библиотеки нового поколения. </w:t>
      </w:r>
    </w:p>
    <w:p w:rsidR="002D1CAC" w:rsidRP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 Обновленная библиотека представляет собой современное учреждение, способное эффективно выполнять информационную, образовательную, культурную и просветительскую функции.</w:t>
      </w:r>
    </w:p>
    <w:p w:rsidR="002D1CAC" w:rsidRP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  После проведения ремонта изменилось внутреннее пространство в библиотеке, установлены современное интерактивное оборудование и комфортная мебель, новая компьютерная, мультимедийная и копировальная техника, значительно обновился книжный фонд.</w:t>
      </w:r>
    </w:p>
    <w:p w:rsidR="002D1CAC" w:rsidRP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 Главный замысел модернизации библиотеки - пространство, разделенное на функциональные зоны, плавно перетекающие друг в друга.  </w:t>
      </w:r>
    </w:p>
    <w:p w:rsidR="002D1CAC" w:rsidRPr="002D1CAC" w:rsidRDefault="002D1CAC" w:rsidP="002D1CAC">
      <w:pPr>
        <w:shd w:val="clear" w:color="auto" w:fill="FFFFFF"/>
        <w:jc w:val="both"/>
      </w:pPr>
      <w:r w:rsidRPr="002D1CAC">
        <w:rPr>
          <w:rFonts w:eastAsia="Calibri"/>
        </w:rPr>
        <w:t xml:space="preserve"> В</w:t>
      </w:r>
      <w:r w:rsidRPr="002D1CAC">
        <w:t>ходная зона (фойе) – здесь представлена библиотечная реклама, информация о текущей работе, оборудована комфортная зона ожидания. Детский абонемент включает в себя открытый книжный фонд, игровое пространство «</w:t>
      </w:r>
      <w:proofErr w:type="spellStart"/>
      <w:r w:rsidRPr="002D1CAC">
        <w:t>ОстровОК</w:t>
      </w:r>
      <w:proofErr w:type="spellEnd"/>
      <w:r w:rsidRPr="002D1CAC">
        <w:t>», где дети играют в настольные игры, рисуют, просматривают книги. Выделена зона для дошкольников «</w:t>
      </w:r>
      <w:proofErr w:type="spellStart"/>
      <w:r w:rsidRPr="002D1CAC">
        <w:t>Малышандия</w:t>
      </w:r>
      <w:proofErr w:type="spellEnd"/>
      <w:r w:rsidRPr="002D1CAC">
        <w:t>», для ребят постарше оборудован небольшой подиум, для общения в неформальной обстановке.</w:t>
      </w:r>
    </w:p>
    <w:p w:rsidR="002D1CAC" w:rsidRPr="002D1CAC" w:rsidRDefault="002D1CAC" w:rsidP="002D1CAC">
      <w:pPr>
        <w:jc w:val="both"/>
      </w:pPr>
      <w:r w:rsidRPr="002D1CAC">
        <w:rPr>
          <w:rFonts w:eastAsia="Calibri"/>
          <w:color w:val="262626"/>
          <w:lang w:eastAsia="en-US"/>
        </w:rPr>
        <w:t>Наиболее примечательной частью библиотеки я</w:t>
      </w:r>
      <w:r w:rsidRPr="002D1CAC">
        <w:rPr>
          <w:rFonts w:ascii="Calibri" w:eastAsia="Calibri" w:hAnsi="Calibri"/>
          <w:color w:val="262626"/>
          <w:lang w:eastAsia="en-US"/>
        </w:rPr>
        <w:t xml:space="preserve">вляется </w:t>
      </w:r>
      <w:r w:rsidRPr="002D1CAC">
        <w:rPr>
          <w:rFonts w:eastAsia="Calibri"/>
          <w:color w:val="262626"/>
          <w:lang w:eastAsia="en-US"/>
        </w:rPr>
        <w:t>многофункциональный зал-</w:t>
      </w:r>
      <w:proofErr w:type="spellStart"/>
      <w:r w:rsidRPr="002D1CAC">
        <w:rPr>
          <w:rFonts w:eastAsia="Calibri"/>
          <w:color w:val="262626"/>
          <w:lang w:eastAsia="en-US"/>
        </w:rPr>
        <w:t>трансформер</w:t>
      </w:r>
      <w:proofErr w:type="spellEnd"/>
      <w:r w:rsidRPr="002D1CAC">
        <w:rPr>
          <w:rFonts w:eastAsia="Calibri"/>
          <w:color w:val="262626"/>
          <w:lang w:eastAsia="en-US"/>
        </w:rPr>
        <w:t xml:space="preserve">, который включает в себя площадку для размещения в открытом доступе книжного фонда. </w:t>
      </w:r>
      <w:proofErr w:type="spellStart"/>
      <w:r w:rsidRPr="002D1CAC">
        <w:rPr>
          <w:rFonts w:eastAsia="Calibri"/>
          <w:color w:val="262626"/>
          <w:lang w:eastAsia="en-US"/>
        </w:rPr>
        <w:t>Коворкинг</w:t>
      </w:r>
      <w:proofErr w:type="spellEnd"/>
      <w:r w:rsidRPr="002D1CAC">
        <w:rPr>
          <w:rFonts w:eastAsia="Calibri"/>
          <w:color w:val="262626"/>
          <w:lang w:eastAsia="en-US"/>
        </w:rPr>
        <w:t xml:space="preserve">-пространство условно делится на зоны, которые предназначены для различных видов деятельности: </w:t>
      </w:r>
      <w:r w:rsidRPr="002D1CAC">
        <w:rPr>
          <w:rFonts w:eastAsia="Calibri"/>
          <w:color w:val="262626"/>
          <w:lang w:val="en-US" w:eastAsia="en-US"/>
        </w:rPr>
        <w:t>IT</w:t>
      </w:r>
      <w:r w:rsidRPr="002D1CAC">
        <w:rPr>
          <w:rFonts w:eastAsia="Calibri"/>
          <w:color w:val="262626"/>
          <w:lang w:eastAsia="en-US"/>
        </w:rPr>
        <w:t xml:space="preserve">-зона (компьютеризированные места для пользователей с интернет доступом), рабочая зона (выполнение домашнего задания, подготовка докладов и сообщений), </w:t>
      </w:r>
      <w:proofErr w:type="spellStart"/>
      <w:r w:rsidRPr="002D1CAC">
        <w:rPr>
          <w:rFonts w:eastAsia="Calibri"/>
          <w:color w:val="262626"/>
          <w:lang w:eastAsia="en-US"/>
        </w:rPr>
        <w:t>релакс</w:t>
      </w:r>
      <w:proofErr w:type="spellEnd"/>
      <w:r w:rsidRPr="002D1CAC">
        <w:rPr>
          <w:rFonts w:eastAsia="Calibri"/>
          <w:color w:val="262626"/>
          <w:lang w:eastAsia="en-US"/>
        </w:rPr>
        <w:t xml:space="preserve">-зона (пространство для комфортного чтения и общения). Организовано </w:t>
      </w:r>
      <w:proofErr w:type="spellStart"/>
      <w:r w:rsidRPr="002D1CAC">
        <w:rPr>
          <w:rFonts w:eastAsia="Calibri"/>
          <w:color w:val="262626"/>
          <w:lang w:eastAsia="en-US"/>
        </w:rPr>
        <w:t>библиокафе</w:t>
      </w:r>
      <w:proofErr w:type="spellEnd"/>
      <w:r w:rsidRPr="002D1CAC">
        <w:rPr>
          <w:rFonts w:eastAsia="Calibri"/>
          <w:color w:val="262626"/>
          <w:lang w:eastAsia="en-US"/>
        </w:rPr>
        <w:t xml:space="preserve">, где </w:t>
      </w:r>
      <w:r w:rsidRPr="002D1CAC">
        <w:t xml:space="preserve">установлен кулер, столики, здесь наши гости могут непринужденно общаться, </w:t>
      </w:r>
      <w:r w:rsidRPr="002D1CAC">
        <w:rPr>
          <w:color w:val="101010"/>
          <w:shd w:val="clear" w:color="auto" w:fill="FFFFFF"/>
        </w:rPr>
        <w:t xml:space="preserve">перекусить и выпить чай или кофе, не выходя из библиотеки и не отрываясь от своих дел. Стало возможным выделить отдельное помещение </w:t>
      </w:r>
      <w:r w:rsidRPr="002D1CAC">
        <w:t xml:space="preserve">под конференц-зал — это пространство предназначено для мероприятий с участием до 30 человек. Оно оснащено мультимедийным оборудованием, столы и стулья можно передвигать с учетом конкретного мероприятия. Организовано пространство для индивидуальных занятий – это отдельное помещение, в котором находятся </w:t>
      </w:r>
      <w:bookmarkStart w:id="1" w:name="_Hlk120097216"/>
      <w:r w:rsidRPr="002D1CAC">
        <w:t xml:space="preserve">компьютеризованные места для пользователей </w:t>
      </w:r>
      <w:bookmarkEnd w:id="1"/>
      <w:r w:rsidRPr="002D1CAC">
        <w:t>с интернет-доступом к удаленным информационным ресурсам с возможностью использования копировально-множительной техники, здесь же находится точка доступа к федеральной государственной информационной системе «Национальная электронная библиотека».</w:t>
      </w:r>
    </w:p>
    <w:p w:rsidR="002D1CAC" w:rsidRPr="002D1CAC" w:rsidRDefault="002D1CAC" w:rsidP="002D1CAC">
      <w:pPr>
        <w:spacing w:line="259" w:lineRule="auto"/>
        <w:jc w:val="both"/>
        <w:rPr>
          <w:rFonts w:eastAsia="Calibri"/>
          <w:lang w:eastAsia="en-US"/>
        </w:rPr>
      </w:pPr>
      <w:r w:rsidRPr="002D1CAC">
        <w:t xml:space="preserve">            </w:t>
      </w:r>
      <w:r w:rsidRPr="002D1CAC">
        <w:rPr>
          <w:rFonts w:eastAsia="Calibri"/>
          <w:lang w:eastAsia="en-US"/>
        </w:rPr>
        <w:t>Создание доступной среды – одно из важных условий осуществления принципа равных возможностей в библиотечном обслуживании людей с ОВЗ. В связи с этим, в библиотеке оборудован отдельный санузел для маломобильных граждан, приобретен мобильный пандус.</w:t>
      </w:r>
    </w:p>
    <w:p w:rsidR="002D1CAC" w:rsidRPr="002D1CAC" w:rsidRDefault="002D1CAC" w:rsidP="002D1CAC">
      <w:pPr>
        <w:spacing w:line="259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2D1CAC">
        <w:rPr>
          <w:rFonts w:eastAsia="Calibri"/>
          <w:lang w:eastAsia="en-US"/>
        </w:rPr>
        <w:t xml:space="preserve">            В своем новом качестве современной модельной библиотеки наше учреждение открылось для посетителей 4 августа.</w:t>
      </w:r>
    </w:p>
    <w:p w:rsidR="002D1CAC" w:rsidRPr="002D1CAC" w:rsidRDefault="002D1CAC" w:rsidP="002D1CAC">
      <w:pPr>
        <w:spacing w:line="276" w:lineRule="auto"/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 На 1 января 2022 года книжный фонд библиотеки составляет – 28368 экз. В рамках модернизации за счет федеральных средств закуплено 1559 экз. книг на 616 тысяч рублей. Это книги российских и зарубежных авторов, детская литература,</w:t>
      </w:r>
      <w:r w:rsidRPr="002D1CAC">
        <w:rPr>
          <w:rFonts w:eastAsia="Calibri"/>
          <w:color w:val="0070C0"/>
          <w:lang w:eastAsia="en-US"/>
        </w:rPr>
        <w:t xml:space="preserve"> </w:t>
      </w:r>
      <w:r w:rsidRPr="002D1CAC">
        <w:rPr>
          <w:rFonts w:eastAsia="Calibri"/>
          <w:lang w:eastAsia="en-US"/>
        </w:rPr>
        <w:t xml:space="preserve">в том числе книги популярных </w:t>
      </w:r>
      <w:r w:rsidRPr="002D1CAC">
        <w:rPr>
          <w:rFonts w:eastAsia="Calibri"/>
          <w:lang w:eastAsia="en-US"/>
        </w:rPr>
        <w:lastRenderedPageBreak/>
        <w:t xml:space="preserve">среди молодежи жанров. В отделах обслуживания оформлены выставки с книжными новинками. Всего за отчетный период оформлено 13 </w:t>
      </w:r>
      <w:proofErr w:type="spellStart"/>
      <w:r w:rsidRPr="002D1CAC">
        <w:rPr>
          <w:rFonts w:eastAsia="Calibri"/>
          <w:lang w:eastAsia="en-US"/>
        </w:rPr>
        <w:t>книжно</w:t>
      </w:r>
      <w:proofErr w:type="spellEnd"/>
      <w:r w:rsidRPr="002D1CAC">
        <w:rPr>
          <w:rFonts w:eastAsia="Calibri"/>
          <w:lang w:eastAsia="en-US"/>
        </w:rPr>
        <w:t xml:space="preserve">-иллюстрированных выставок, которые помогают наиболее полно раскрыть фонд библиотеки, расширить сферу интересов и увлечений читателей. Проведено 19 обзоров литературы, представленной на книжных выставках.  В 2022 году библиотека получает 49 наименований периодических изданий. </w:t>
      </w:r>
    </w:p>
    <w:p w:rsidR="002D1CAC" w:rsidRPr="002D1CAC" w:rsidRDefault="002D1CAC" w:rsidP="002D1CAC">
      <w:pPr>
        <w:spacing w:line="276" w:lineRule="auto"/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  Культурно - досуговая деятельность нашей библиотеки отличается разнообразием форм и тематики. С начала 2022 года подготовлено и проведено 47 массовых мероприятий (из них – 24 для детей) и 19 экскурсий по обновленной библиотеке, общее число посетителей на данных мероприятиях составило – 1619 чел.</w:t>
      </w:r>
    </w:p>
    <w:p w:rsidR="002D1CAC" w:rsidRPr="002D1CAC" w:rsidRDefault="002D1CAC" w:rsidP="002D1CAC">
      <w:pPr>
        <w:spacing w:line="276" w:lineRule="auto"/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В библиотеке постоянно проводятся мероприятия не только для детей и юношества, но и для взрослого населения города. Свою деятельность библиотека осуществляет в тесном сотрудничестве с Советом ветеранов. Работа по организации свободного времени и культурного досуга пожилых людей всегда была и остаётся одним из главных направлений в деятельности библиотеки.  В 2022 году библиотека продолжила работу с женским клубом «Встреча», члены которого являются активными участниками всех наших мероприятий.</w:t>
      </w:r>
    </w:p>
    <w:p w:rsidR="002D1CAC" w:rsidRPr="002D1CAC" w:rsidRDefault="002D1CAC" w:rsidP="002D1CAC">
      <w:pPr>
        <w:shd w:val="clear" w:color="auto" w:fill="FFFFFF"/>
        <w:spacing w:line="276" w:lineRule="auto"/>
        <w:ind w:firstLine="709"/>
        <w:jc w:val="both"/>
      </w:pPr>
      <w:r w:rsidRPr="002D1CAC">
        <w:t xml:space="preserve"> Традиционно проводим мероприятия для детей в летних лагерях отдыха при школах.</w:t>
      </w:r>
    </w:p>
    <w:p w:rsidR="002D1CAC" w:rsidRPr="002D1CAC" w:rsidRDefault="002D1CAC" w:rsidP="002D1CAC">
      <w:pPr>
        <w:spacing w:line="276" w:lineRule="auto"/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Много лет библиотека сотрудничает с детскими садами города - для малышей проводятся различные по форме и содержанию мероприятия. Среди читателей немало дошкольников - 43.</w:t>
      </w:r>
    </w:p>
    <w:p w:rsidR="002D1CAC" w:rsidRPr="002D1CAC" w:rsidRDefault="002D1CAC" w:rsidP="002D1CAC">
      <w:pPr>
        <w:shd w:val="clear" w:color="auto" w:fill="FFFFFF"/>
        <w:spacing w:line="276" w:lineRule="auto"/>
        <w:ind w:firstLine="709"/>
        <w:jc w:val="both"/>
      </w:pPr>
      <w:r w:rsidRPr="002D1CAC">
        <w:t xml:space="preserve">          Деятельность библиотеки немыслима без тесной связи с учреждениями культуры и дополнительного образования, со школами, детскими садами. Сотрудничество с краеведческим музеем, ЦК и Д «Надежда», Домом детского творчества, ДШИ делает библиотечные мероприятия интересными, яркими и незабываемыми для читателей.</w:t>
      </w:r>
    </w:p>
    <w:p w:rsidR="002D1CAC" w:rsidRPr="002D1CAC" w:rsidRDefault="002D1CAC" w:rsidP="002D1CAC">
      <w:pPr>
        <w:spacing w:line="276" w:lineRule="auto"/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Многое делается для того, чтобы сделать библиотеку привлекательной для читателей. Идет активный поиск новых форм библиотечной деятельности, библиотечного дизайна. Печатная реклама библиотеки помогает читателям ориентироваться в книжном мире, способствует продвижению книги и чтения, а также формирует у   жителей города четкое представление о работе библиотеки. В течение года издавались буклеты, памятки, закладки, приглашения, информационные и рекомендательные списки литературы, плакаты, афиши и многое другое.</w:t>
      </w:r>
    </w:p>
    <w:p w:rsidR="002D1CAC" w:rsidRPr="002D1CAC" w:rsidRDefault="002D1CAC" w:rsidP="002D1CAC">
      <w:pPr>
        <w:shd w:val="clear" w:color="auto" w:fill="FFFFFF"/>
        <w:spacing w:line="276" w:lineRule="auto"/>
        <w:jc w:val="both"/>
      </w:pPr>
      <w:r w:rsidRPr="002D1CAC">
        <w:rPr>
          <w:rFonts w:eastAsia="Calibri"/>
        </w:rPr>
        <w:t xml:space="preserve">          </w:t>
      </w:r>
      <w:r w:rsidRPr="002D1CAC">
        <w:t>В 2022 году библиотека принимала участие во всероссийских и областных акциях, таких как:</w:t>
      </w:r>
    </w:p>
    <w:p w:rsidR="002D1CAC" w:rsidRP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- </w:t>
      </w:r>
      <w:r w:rsidRPr="002D1CAC">
        <w:rPr>
          <w:rFonts w:eastAsia="Calibri"/>
          <w:lang w:val="en-US" w:eastAsia="en-US"/>
        </w:rPr>
        <w:t>VI</w:t>
      </w:r>
      <w:r w:rsidRPr="002D1CAC">
        <w:rPr>
          <w:rFonts w:eastAsia="Calibri"/>
          <w:lang w:eastAsia="en-US"/>
        </w:rPr>
        <w:t xml:space="preserve"> общероссийская акция «Дарите книги с любовью;</w:t>
      </w:r>
    </w:p>
    <w:p w:rsidR="002D1CAC" w:rsidRP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- </w:t>
      </w:r>
      <w:r w:rsidRPr="002D1CAC">
        <w:rPr>
          <w:rFonts w:eastAsia="Calibri"/>
          <w:lang w:val="en-US" w:eastAsia="en-US"/>
        </w:rPr>
        <w:t>VI</w:t>
      </w:r>
      <w:r w:rsidRPr="002D1CAC">
        <w:rPr>
          <w:rFonts w:eastAsia="Calibri"/>
          <w:lang w:eastAsia="en-US"/>
        </w:rPr>
        <w:t xml:space="preserve"> областная этнокультурная акция «Неделя национальных культур в детских библиотеках Прибайкалья «Радуга дружбы»;</w:t>
      </w:r>
    </w:p>
    <w:p w:rsidR="002D1CAC" w:rsidRP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- День единого действия «Краевед85: Краткая история Иркутской области».</w:t>
      </w:r>
    </w:p>
    <w:p w:rsidR="002D1CAC" w:rsidRP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   В ноябре на базе библиотеки состоялся районный семинар библиотечных работников МКУК «МБС </w:t>
      </w:r>
      <w:proofErr w:type="spellStart"/>
      <w:r w:rsidRPr="002D1CAC">
        <w:rPr>
          <w:rFonts w:eastAsia="Calibri"/>
          <w:lang w:eastAsia="en-US"/>
        </w:rPr>
        <w:t>Тайшетского</w:t>
      </w:r>
      <w:proofErr w:type="spellEnd"/>
      <w:r w:rsidRPr="002D1CAC">
        <w:rPr>
          <w:rFonts w:eastAsia="Calibri"/>
          <w:lang w:eastAsia="en-US"/>
        </w:rPr>
        <w:t xml:space="preserve"> района».</w:t>
      </w:r>
    </w:p>
    <w:p w:rsidR="002D1CAC" w:rsidRPr="002D1CAC" w:rsidRDefault="002D1CAC" w:rsidP="002D1CAC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2D1CAC">
        <w:rPr>
          <w:rFonts w:eastAsia="Calibri"/>
          <w:lang w:eastAsia="en-US"/>
        </w:rPr>
        <w:t xml:space="preserve">             </w:t>
      </w:r>
      <w:r w:rsidRPr="002D1CAC">
        <w:rPr>
          <w:rFonts w:eastAsia="Calibri"/>
          <w:color w:val="333333"/>
          <w:shd w:val="clear" w:color="auto" w:fill="FFFFFF"/>
          <w:lang w:eastAsia="en-US"/>
        </w:rPr>
        <w:t xml:space="preserve">В сентябре в городской библиотеке состоялась творческая встреча с сибирским писателем Владимиром </w:t>
      </w:r>
      <w:proofErr w:type="spellStart"/>
      <w:r w:rsidRPr="002D1CAC">
        <w:rPr>
          <w:rFonts w:eastAsia="Calibri"/>
          <w:color w:val="333333"/>
          <w:shd w:val="clear" w:color="auto" w:fill="FFFFFF"/>
          <w:lang w:eastAsia="en-US"/>
        </w:rPr>
        <w:t>Топилиным</w:t>
      </w:r>
      <w:proofErr w:type="spellEnd"/>
      <w:r w:rsidRPr="002D1CAC">
        <w:rPr>
          <w:rFonts w:eastAsia="Calibri"/>
          <w:color w:val="333333"/>
          <w:shd w:val="clear" w:color="auto" w:fill="FFFFFF"/>
          <w:lang w:eastAsia="en-US"/>
        </w:rPr>
        <w:t xml:space="preserve"> членом Союза писателей России, автором серии книг «</w:t>
      </w:r>
      <w:proofErr w:type="spellStart"/>
      <w:r w:rsidRPr="002D1CAC">
        <w:rPr>
          <w:rFonts w:eastAsia="Calibri"/>
          <w:color w:val="333333"/>
          <w:shd w:val="clear" w:color="auto" w:fill="FFFFFF"/>
          <w:lang w:eastAsia="en-US"/>
        </w:rPr>
        <w:t>Сибириада</w:t>
      </w:r>
      <w:proofErr w:type="spellEnd"/>
      <w:r w:rsidRPr="002D1CAC">
        <w:rPr>
          <w:rFonts w:eastAsia="Calibri"/>
          <w:color w:val="333333"/>
          <w:shd w:val="clear" w:color="auto" w:fill="FFFFFF"/>
          <w:lang w:eastAsia="en-US"/>
        </w:rPr>
        <w:t>». </w:t>
      </w:r>
    </w:p>
    <w:p w:rsidR="002D1CAC" w:rsidRPr="002D1CAC" w:rsidRDefault="002D1CAC" w:rsidP="002D1CAC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2D1CAC">
        <w:rPr>
          <w:rFonts w:eastAsia="Calibri"/>
          <w:color w:val="333333"/>
          <w:shd w:val="clear" w:color="auto" w:fill="FFFFFF"/>
          <w:lang w:eastAsia="en-US"/>
        </w:rPr>
        <w:t xml:space="preserve">             В библиотеке в рамках празднования 85-летия Иркутской области, состоялось чествование ветеранов труда Иркутской области, проживающих в Бирюсинске. </w:t>
      </w:r>
    </w:p>
    <w:p w:rsidR="002D1CAC" w:rsidRPr="002D1CAC" w:rsidRDefault="002D1CAC" w:rsidP="002D1CAC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2D1CAC">
        <w:rPr>
          <w:rFonts w:eastAsia="Calibri"/>
          <w:color w:val="333333"/>
          <w:shd w:val="clear" w:color="auto" w:fill="FFFFFF"/>
          <w:lang w:eastAsia="en-US"/>
        </w:rPr>
        <w:t xml:space="preserve">           </w:t>
      </w:r>
      <w:r w:rsidRPr="002D1CAC">
        <w:rPr>
          <w:rFonts w:eastAsia="Calibri"/>
          <w:lang w:eastAsia="en-US"/>
        </w:rPr>
        <w:t xml:space="preserve"> Библиотека принимает активное участие в городских мероприятиях.</w:t>
      </w:r>
      <w:r w:rsidRPr="002D1CAC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</w:t>
      </w:r>
    </w:p>
    <w:p w:rsidR="002D1CAC" w:rsidRPr="002D1CAC" w:rsidRDefault="002D1CAC" w:rsidP="002D1CAC">
      <w:pPr>
        <w:jc w:val="both"/>
        <w:rPr>
          <w:rFonts w:eastAsia="Calibri"/>
          <w:color w:val="333333"/>
          <w:shd w:val="clear" w:color="auto" w:fill="FFFFFF"/>
          <w:lang w:eastAsia="en-US"/>
        </w:rPr>
      </w:pPr>
      <w:r w:rsidRPr="002D1CAC">
        <w:rPr>
          <w:rFonts w:eastAsia="Calibri"/>
          <w:color w:val="333333"/>
          <w:shd w:val="clear" w:color="auto" w:fill="FFFFFF"/>
          <w:lang w:eastAsia="en-US"/>
        </w:rPr>
        <w:t xml:space="preserve">На празднике «Проводы русской зимы» провели весёлые старты для юных </w:t>
      </w:r>
      <w:proofErr w:type="spellStart"/>
      <w:r w:rsidRPr="002D1CAC">
        <w:rPr>
          <w:rFonts w:eastAsia="Calibri"/>
          <w:color w:val="333333"/>
          <w:shd w:val="clear" w:color="auto" w:fill="FFFFFF"/>
          <w:lang w:eastAsia="en-US"/>
        </w:rPr>
        <w:t>бирюсинцев</w:t>
      </w:r>
      <w:proofErr w:type="spellEnd"/>
      <w:r w:rsidRPr="002D1CAC">
        <w:rPr>
          <w:rFonts w:eastAsia="Calibri"/>
          <w:color w:val="333333"/>
          <w:shd w:val="clear" w:color="auto" w:fill="FFFFFF"/>
          <w:lang w:eastAsia="en-US"/>
        </w:rPr>
        <w:t xml:space="preserve">, к Дню защиты детей организовали для детей и подростков беспроигрышную лото-викторину по сказкам, а также фотозону с цветами из шаров. </w:t>
      </w:r>
      <w:r w:rsidRPr="002D1CAC">
        <w:rPr>
          <w:rFonts w:eastAsia="Calibri"/>
          <w:lang w:eastAsia="en-US"/>
        </w:rPr>
        <w:t>К юбилею г. Бирюсинска, провели уличную акцию «Библиотека без границ».</w:t>
      </w:r>
      <w:r w:rsidRPr="002D1CAC">
        <w:rPr>
          <w:rFonts w:ascii="Arial" w:eastAsia="Calibri" w:hAnsi="Arial" w:cs="Arial"/>
          <w:color w:val="333333"/>
          <w:shd w:val="clear" w:color="auto" w:fill="FFFFFF"/>
          <w:lang w:eastAsia="en-US"/>
        </w:rPr>
        <w:t xml:space="preserve"> </w:t>
      </w:r>
      <w:r w:rsidRPr="002D1CAC">
        <w:rPr>
          <w:rFonts w:eastAsia="Calibri"/>
          <w:color w:val="333333"/>
          <w:shd w:val="clear" w:color="auto" w:fill="FFFFFF"/>
          <w:lang w:eastAsia="en-US"/>
        </w:rPr>
        <w:t>31 августа в библиотеке прошел городской праздник урожая «Щедрая осень», который ежегодно собирает горожан – как зрителей, так и участников.</w:t>
      </w:r>
    </w:p>
    <w:p w:rsidR="002D1CAC" w:rsidRPr="002D1CAC" w:rsidRDefault="002D1CAC" w:rsidP="002D1CAC">
      <w:pPr>
        <w:spacing w:after="160" w:line="259" w:lineRule="auto"/>
        <w:jc w:val="both"/>
        <w:rPr>
          <w:rFonts w:eastAsia="Calibri"/>
          <w:lang w:eastAsia="en-US"/>
        </w:rPr>
      </w:pPr>
      <w:r w:rsidRPr="002D1CAC">
        <w:rPr>
          <w:rFonts w:eastAsia="Calibri"/>
          <w:color w:val="333333"/>
          <w:shd w:val="clear" w:color="auto" w:fill="FFFFFF"/>
          <w:lang w:eastAsia="en-US"/>
        </w:rPr>
        <w:t xml:space="preserve">            </w:t>
      </w:r>
      <w:r w:rsidRPr="002D1CAC">
        <w:rPr>
          <w:rFonts w:eastAsia="Calibri"/>
          <w:lang w:eastAsia="en-US"/>
        </w:rPr>
        <w:t>С 2020 года активно ведем свою работу с читателями в онлайн-формате через, свою страницу в социальной сети «Одноклассники» и «</w:t>
      </w:r>
      <w:proofErr w:type="spellStart"/>
      <w:r w:rsidRPr="002D1CAC">
        <w:rPr>
          <w:rFonts w:eastAsia="Calibri"/>
          <w:lang w:eastAsia="en-US"/>
        </w:rPr>
        <w:t>ВКонтакте</w:t>
      </w:r>
      <w:proofErr w:type="spellEnd"/>
      <w:r w:rsidRPr="002D1CAC">
        <w:rPr>
          <w:rFonts w:eastAsia="Calibri"/>
          <w:lang w:eastAsia="en-US"/>
        </w:rPr>
        <w:t xml:space="preserve">». Регулярно размещаем информацию о различных мероприятиях библиотеки, афиши, информационные сообщения, онлайн-выставки, конкурсы, викторины и др. </w:t>
      </w:r>
    </w:p>
    <w:p w:rsidR="002D1CAC" w:rsidRPr="002D1CAC" w:rsidRDefault="002D1CAC" w:rsidP="002D1CAC">
      <w:pPr>
        <w:spacing w:line="276" w:lineRule="auto"/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lastRenderedPageBreak/>
        <w:t xml:space="preserve">          В течение года проводится много внутренней работы – выполнение основных показателей, работа по сохранности фонда (ремонт, соблюдение санитарных норм, работа с задолжниками), справочно-библиографическое обслуживание пользователей, разработка сценариев, наглядное оформление, ведение каталогов и картотек, отбор литературы на списание и составление актов и работа с ними и многое другое.</w:t>
      </w:r>
    </w:p>
    <w:p w:rsidR="002D1CAC" w:rsidRPr="002D1CAC" w:rsidRDefault="002D1CAC" w:rsidP="002D1CAC">
      <w:pPr>
        <w:spacing w:line="276" w:lineRule="auto"/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В 2022 году в рамках модернизации библиотеки за счет федеральных средств 2 работника библиотеки прошли повышение квалификации. </w:t>
      </w:r>
    </w:p>
    <w:p w:rsidR="002D1CAC" w:rsidRP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Наличие в библиотеке Интернета </w:t>
      </w:r>
      <w:r w:rsidRPr="002D1CAC">
        <w:t>и компьютеризованных мест (6 моноблоков) для пользователей</w:t>
      </w:r>
      <w:r w:rsidRPr="002D1CAC">
        <w:rPr>
          <w:rFonts w:eastAsia="Calibri"/>
          <w:lang w:eastAsia="en-US"/>
        </w:rPr>
        <w:t xml:space="preserve"> дает возможность быстро и качественно выполнять читательские запросы.</w:t>
      </w:r>
    </w:p>
    <w:p w:rsidR="002D1CAC" w:rsidRDefault="002D1CAC" w:rsidP="002D1CAC">
      <w:pPr>
        <w:jc w:val="both"/>
        <w:rPr>
          <w:rFonts w:eastAsia="Calibri"/>
          <w:lang w:eastAsia="en-US"/>
        </w:rPr>
      </w:pPr>
      <w:r w:rsidRPr="002D1CAC">
        <w:rPr>
          <w:rFonts w:eastAsia="Calibri"/>
          <w:lang w:eastAsia="en-US"/>
        </w:rPr>
        <w:t xml:space="preserve">           Появление модельной библиотеки в г. Бирюсинске открывает широкие возможности для различных категорий жителей в соответствии с их потребностями, что улучшит качество жизни </w:t>
      </w:r>
      <w:proofErr w:type="spellStart"/>
      <w:r w:rsidRPr="002D1CAC">
        <w:rPr>
          <w:rFonts w:eastAsia="Calibri"/>
          <w:lang w:eastAsia="en-US"/>
        </w:rPr>
        <w:t>бирюсинцев</w:t>
      </w:r>
      <w:proofErr w:type="spellEnd"/>
      <w:r w:rsidRPr="002D1CAC">
        <w:rPr>
          <w:rFonts w:eastAsia="Calibri"/>
          <w:lang w:eastAsia="en-US"/>
        </w:rPr>
        <w:t>, существенно повысит наш статус в культурном пространстве нашего города.</w:t>
      </w:r>
    </w:p>
    <w:p w:rsidR="00F5769B" w:rsidRPr="002D1CAC" w:rsidRDefault="00F5769B" w:rsidP="002D1CAC">
      <w:pPr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/>
        </w:rPr>
      </w:pPr>
    </w:p>
    <w:p w:rsidR="00F5769B" w:rsidRPr="002D1CAC" w:rsidRDefault="00F5769B" w:rsidP="00F5769B">
      <w:pPr>
        <w:spacing w:line="276" w:lineRule="auto"/>
        <w:jc w:val="center"/>
        <w:rPr>
          <w:rFonts w:eastAsia="Calibri"/>
          <w:lang w:eastAsia="en-US"/>
        </w:rPr>
      </w:pPr>
      <w:r>
        <w:t xml:space="preserve">Директор </w:t>
      </w:r>
      <w:r w:rsidRPr="002D1CAC">
        <w:rPr>
          <w:rFonts w:eastAsia="Calibri"/>
          <w:lang w:eastAsia="en-US"/>
        </w:rPr>
        <w:t>МКУК «</w:t>
      </w:r>
      <w:proofErr w:type="spellStart"/>
      <w:r w:rsidRPr="002D1CAC">
        <w:rPr>
          <w:rFonts w:eastAsia="Calibri"/>
          <w:lang w:eastAsia="en-US"/>
        </w:rPr>
        <w:t>Бирюсинская</w:t>
      </w:r>
      <w:proofErr w:type="spellEnd"/>
      <w:r w:rsidRPr="002D1CAC">
        <w:rPr>
          <w:rFonts w:eastAsia="Calibri"/>
          <w:lang w:eastAsia="en-US"/>
        </w:rPr>
        <w:t xml:space="preserve"> городская </w:t>
      </w:r>
      <w:proofErr w:type="gramStart"/>
      <w:r w:rsidRPr="002D1CAC">
        <w:rPr>
          <w:rFonts w:eastAsia="Calibri"/>
          <w:lang w:eastAsia="en-US"/>
        </w:rPr>
        <w:t>библиотека»</w:t>
      </w:r>
      <w:r>
        <w:rPr>
          <w:rFonts w:eastAsia="Calibri"/>
          <w:lang w:eastAsia="en-US"/>
        </w:rPr>
        <w:t xml:space="preserve">   </w:t>
      </w:r>
      <w:proofErr w:type="gramEnd"/>
      <w:r>
        <w:rPr>
          <w:rFonts w:eastAsia="Calibri"/>
          <w:lang w:eastAsia="en-US"/>
        </w:rPr>
        <w:t xml:space="preserve">   </w:t>
      </w:r>
      <w:proofErr w:type="spellStart"/>
      <w:r>
        <w:rPr>
          <w:rFonts w:eastAsia="Calibri"/>
          <w:lang w:eastAsia="en-US"/>
        </w:rPr>
        <w:t>И.В.Ковнацкая</w:t>
      </w:r>
      <w:proofErr w:type="spellEnd"/>
    </w:p>
    <w:p w:rsidR="00304543" w:rsidRDefault="00304543" w:rsidP="00304543">
      <w:pPr>
        <w:pStyle w:val="af5"/>
        <w:jc w:val="right"/>
        <w:rPr>
          <w:rFonts w:ascii="Times New Roman" w:hAnsi="Times New Roman"/>
          <w:sz w:val="24"/>
          <w:szCs w:val="24"/>
        </w:rPr>
      </w:pPr>
    </w:p>
    <w:sectPr w:rsidR="00304543" w:rsidSect="00FD7830">
      <w:headerReference w:type="even" r:id="rId8"/>
      <w:headerReference w:type="default" r:id="rId9"/>
      <w:pgSz w:w="11906" w:h="16838"/>
      <w:pgMar w:top="709" w:right="849" w:bottom="284" w:left="1276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47" w:rsidRDefault="00236747">
      <w:r>
        <w:separator/>
      </w:r>
    </w:p>
  </w:endnote>
  <w:endnote w:type="continuationSeparator" w:id="0">
    <w:p w:rsidR="00236747" w:rsidRDefault="0023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47" w:rsidRDefault="00236747">
      <w:r>
        <w:separator/>
      </w:r>
    </w:p>
  </w:footnote>
  <w:footnote w:type="continuationSeparator" w:id="0">
    <w:p w:rsidR="00236747" w:rsidRDefault="00236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04" w:rsidRDefault="006429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2904" w:rsidRDefault="0064290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904" w:rsidRDefault="00642904">
    <w:pPr>
      <w:pStyle w:val="a7"/>
      <w:framePr w:wrap="around" w:vAnchor="text" w:hAnchor="margin" w:xAlign="right" w:y="1"/>
      <w:rPr>
        <w:rStyle w:val="a9"/>
      </w:rPr>
    </w:pPr>
  </w:p>
  <w:p w:rsidR="00642904" w:rsidRDefault="00642904" w:rsidP="003B68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7E17BD4"/>
    <w:multiLevelType w:val="hybridMultilevel"/>
    <w:tmpl w:val="FEEEA9B6"/>
    <w:lvl w:ilvl="0" w:tplc="C622B99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4B631F8"/>
    <w:multiLevelType w:val="hybridMultilevel"/>
    <w:tmpl w:val="5FD28878"/>
    <w:lvl w:ilvl="0" w:tplc="A6B6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E1A0E"/>
    <w:multiLevelType w:val="hybridMultilevel"/>
    <w:tmpl w:val="0E8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53D42"/>
    <w:multiLevelType w:val="hybridMultilevel"/>
    <w:tmpl w:val="8D7A13DE"/>
    <w:lvl w:ilvl="0" w:tplc="A4AE1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E34A72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21ABC4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142C2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E5668C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1C469B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1724F5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E06E61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A0A74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3DF6432"/>
    <w:multiLevelType w:val="hybridMultilevel"/>
    <w:tmpl w:val="DD9078F8"/>
    <w:lvl w:ilvl="0" w:tplc="1954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0103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A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2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0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EB5BB7"/>
    <w:multiLevelType w:val="hybridMultilevel"/>
    <w:tmpl w:val="AB6CD152"/>
    <w:lvl w:ilvl="0" w:tplc="6542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1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0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0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05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6F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17A4D70"/>
    <w:multiLevelType w:val="hybridMultilevel"/>
    <w:tmpl w:val="6B3080B8"/>
    <w:lvl w:ilvl="0" w:tplc="F552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C7463D"/>
    <w:multiLevelType w:val="hybridMultilevel"/>
    <w:tmpl w:val="903236FC"/>
    <w:lvl w:ilvl="0" w:tplc="CD28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B2C90"/>
    <w:multiLevelType w:val="hybridMultilevel"/>
    <w:tmpl w:val="4DDEABA0"/>
    <w:lvl w:ilvl="0" w:tplc="A6B6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1"/>
    <w:rsid w:val="000146F5"/>
    <w:rsid w:val="000238E5"/>
    <w:rsid w:val="000246C2"/>
    <w:rsid w:val="00031365"/>
    <w:rsid w:val="00042BB1"/>
    <w:rsid w:val="00044DB3"/>
    <w:rsid w:val="00045FD3"/>
    <w:rsid w:val="00064A34"/>
    <w:rsid w:val="0006671A"/>
    <w:rsid w:val="00081666"/>
    <w:rsid w:val="0008200C"/>
    <w:rsid w:val="000955A1"/>
    <w:rsid w:val="000A1C55"/>
    <w:rsid w:val="000B1F1C"/>
    <w:rsid w:val="000B2E7B"/>
    <w:rsid w:val="000B396A"/>
    <w:rsid w:val="000B7492"/>
    <w:rsid w:val="000D63DC"/>
    <w:rsid w:val="000E2585"/>
    <w:rsid w:val="000F2F17"/>
    <w:rsid w:val="000F3881"/>
    <w:rsid w:val="000F662F"/>
    <w:rsid w:val="00102DC2"/>
    <w:rsid w:val="0010381C"/>
    <w:rsid w:val="00106FF9"/>
    <w:rsid w:val="00107ABE"/>
    <w:rsid w:val="0011551B"/>
    <w:rsid w:val="00115B30"/>
    <w:rsid w:val="00121960"/>
    <w:rsid w:val="00125D87"/>
    <w:rsid w:val="0013067C"/>
    <w:rsid w:val="001379BA"/>
    <w:rsid w:val="0014367D"/>
    <w:rsid w:val="001449BD"/>
    <w:rsid w:val="00151B10"/>
    <w:rsid w:val="00164CCB"/>
    <w:rsid w:val="001652CF"/>
    <w:rsid w:val="00170468"/>
    <w:rsid w:val="00181076"/>
    <w:rsid w:val="00183133"/>
    <w:rsid w:val="00183EEA"/>
    <w:rsid w:val="001848AA"/>
    <w:rsid w:val="00187343"/>
    <w:rsid w:val="001940E9"/>
    <w:rsid w:val="001B182C"/>
    <w:rsid w:val="001B2D3A"/>
    <w:rsid w:val="001B508C"/>
    <w:rsid w:val="001C7531"/>
    <w:rsid w:val="001D0BD8"/>
    <w:rsid w:val="001D280A"/>
    <w:rsid w:val="001D53A1"/>
    <w:rsid w:val="001D6A39"/>
    <w:rsid w:val="001E5C2C"/>
    <w:rsid w:val="001F3E61"/>
    <w:rsid w:val="00203051"/>
    <w:rsid w:val="00211F0F"/>
    <w:rsid w:val="00212A9B"/>
    <w:rsid w:val="002169DD"/>
    <w:rsid w:val="00217497"/>
    <w:rsid w:val="0022051B"/>
    <w:rsid w:val="00223761"/>
    <w:rsid w:val="00233124"/>
    <w:rsid w:val="00236747"/>
    <w:rsid w:val="00240ECC"/>
    <w:rsid w:val="00241AA5"/>
    <w:rsid w:val="002478C0"/>
    <w:rsid w:val="00254A31"/>
    <w:rsid w:val="00261ECD"/>
    <w:rsid w:val="00264203"/>
    <w:rsid w:val="00265201"/>
    <w:rsid w:val="002762DB"/>
    <w:rsid w:val="002775A6"/>
    <w:rsid w:val="00280600"/>
    <w:rsid w:val="00281692"/>
    <w:rsid w:val="00287B70"/>
    <w:rsid w:val="00295D54"/>
    <w:rsid w:val="002A33AA"/>
    <w:rsid w:val="002B090A"/>
    <w:rsid w:val="002B4873"/>
    <w:rsid w:val="002C1013"/>
    <w:rsid w:val="002C184F"/>
    <w:rsid w:val="002C3463"/>
    <w:rsid w:val="002C34C5"/>
    <w:rsid w:val="002C7242"/>
    <w:rsid w:val="002D017B"/>
    <w:rsid w:val="002D1CAC"/>
    <w:rsid w:val="002F15B5"/>
    <w:rsid w:val="002F2850"/>
    <w:rsid w:val="00301CD5"/>
    <w:rsid w:val="00304543"/>
    <w:rsid w:val="00306FE5"/>
    <w:rsid w:val="0031239E"/>
    <w:rsid w:val="003150DE"/>
    <w:rsid w:val="0031545F"/>
    <w:rsid w:val="00335BE1"/>
    <w:rsid w:val="0035535C"/>
    <w:rsid w:val="00363BE3"/>
    <w:rsid w:val="00376BD6"/>
    <w:rsid w:val="00394EBA"/>
    <w:rsid w:val="003B4A83"/>
    <w:rsid w:val="003B68FC"/>
    <w:rsid w:val="003B7860"/>
    <w:rsid w:val="003C1E88"/>
    <w:rsid w:val="003D1688"/>
    <w:rsid w:val="003D6B47"/>
    <w:rsid w:val="003E7DFD"/>
    <w:rsid w:val="0040786A"/>
    <w:rsid w:val="00470C8D"/>
    <w:rsid w:val="00474ADA"/>
    <w:rsid w:val="0048588F"/>
    <w:rsid w:val="00485F1D"/>
    <w:rsid w:val="004C2B1F"/>
    <w:rsid w:val="004C545E"/>
    <w:rsid w:val="004C5489"/>
    <w:rsid w:val="004D1DD8"/>
    <w:rsid w:val="004D3EF1"/>
    <w:rsid w:val="004F5DFC"/>
    <w:rsid w:val="004F76D2"/>
    <w:rsid w:val="005155DB"/>
    <w:rsid w:val="00547F1B"/>
    <w:rsid w:val="0055526D"/>
    <w:rsid w:val="00560D8C"/>
    <w:rsid w:val="00563CBE"/>
    <w:rsid w:val="0056594A"/>
    <w:rsid w:val="00566362"/>
    <w:rsid w:val="00572759"/>
    <w:rsid w:val="00572887"/>
    <w:rsid w:val="00576270"/>
    <w:rsid w:val="005811B2"/>
    <w:rsid w:val="00583D87"/>
    <w:rsid w:val="005926D8"/>
    <w:rsid w:val="0059567C"/>
    <w:rsid w:val="00595CAC"/>
    <w:rsid w:val="005A53BD"/>
    <w:rsid w:val="005A5EC5"/>
    <w:rsid w:val="005C7116"/>
    <w:rsid w:val="005D0182"/>
    <w:rsid w:val="006061CA"/>
    <w:rsid w:val="006076D3"/>
    <w:rsid w:val="00614DC2"/>
    <w:rsid w:val="00617B0E"/>
    <w:rsid w:val="00624479"/>
    <w:rsid w:val="006276D5"/>
    <w:rsid w:val="00635EC0"/>
    <w:rsid w:val="0063682B"/>
    <w:rsid w:val="00642630"/>
    <w:rsid w:val="00642904"/>
    <w:rsid w:val="00643D54"/>
    <w:rsid w:val="00644908"/>
    <w:rsid w:val="00650E9F"/>
    <w:rsid w:val="006549A8"/>
    <w:rsid w:val="00655242"/>
    <w:rsid w:val="00665765"/>
    <w:rsid w:val="00667447"/>
    <w:rsid w:val="00670209"/>
    <w:rsid w:val="00676800"/>
    <w:rsid w:val="00680264"/>
    <w:rsid w:val="00693A37"/>
    <w:rsid w:val="006A63AE"/>
    <w:rsid w:val="006C3B78"/>
    <w:rsid w:val="006C770B"/>
    <w:rsid w:val="006D53AA"/>
    <w:rsid w:val="006D6D89"/>
    <w:rsid w:val="006E02A7"/>
    <w:rsid w:val="006E0B70"/>
    <w:rsid w:val="006F294F"/>
    <w:rsid w:val="006F617E"/>
    <w:rsid w:val="00706C75"/>
    <w:rsid w:val="0071058C"/>
    <w:rsid w:val="00711BDE"/>
    <w:rsid w:val="00712D61"/>
    <w:rsid w:val="007200EF"/>
    <w:rsid w:val="0072333C"/>
    <w:rsid w:val="00732640"/>
    <w:rsid w:val="007456EF"/>
    <w:rsid w:val="00753F22"/>
    <w:rsid w:val="00760BCE"/>
    <w:rsid w:val="007862F7"/>
    <w:rsid w:val="0078647B"/>
    <w:rsid w:val="0079764B"/>
    <w:rsid w:val="007A60CA"/>
    <w:rsid w:val="007F4593"/>
    <w:rsid w:val="007F5DBE"/>
    <w:rsid w:val="0080409D"/>
    <w:rsid w:val="0081285F"/>
    <w:rsid w:val="00813ED0"/>
    <w:rsid w:val="00817E13"/>
    <w:rsid w:val="008200EA"/>
    <w:rsid w:val="00823675"/>
    <w:rsid w:val="00831C31"/>
    <w:rsid w:val="0084650B"/>
    <w:rsid w:val="00851B72"/>
    <w:rsid w:val="0086340F"/>
    <w:rsid w:val="00866B14"/>
    <w:rsid w:val="00867E8C"/>
    <w:rsid w:val="0087071E"/>
    <w:rsid w:val="00871843"/>
    <w:rsid w:val="0087677A"/>
    <w:rsid w:val="00883907"/>
    <w:rsid w:val="00891870"/>
    <w:rsid w:val="008A33FE"/>
    <w:rsid w:val="008A4D62"/>
    <w:rsid w:val="008B2815"/>
    <w:rsid w:val="008B53B0"/>
    <w:rsid w:val="008C5EB1"/>
    <w:rsid w:val="008D3702"/>
    <w:rsid w:val="008D5CF2"/>
    <w:rsid w:val="008E10B7"/>
    <w:rsid w:val="008E294B"/>
    <w:rsid w:val="008E7C93"/>
    <w:rsid w:val="008F299B"/>
    <w:rsid w:val="008F41F6"/>
    <w:rsid w:val="00903BFA"/>
    <w:rsid w:val="009146E3"/>
    <w:rsid w:val="00923DD8"/>
    <w:rsid w:val="00924185"/>
    <w:rsid w:val="00924266"/>
    <w:rsid w:val="00926EBA"/>
    <w:rsid w:val="00931654"/>
    <w:rsid w:val="009318B5"/>
    <w:rsid w:val="00942B4F"/>
    <w:rsid w:val="00947923"/>
    <w:rsid w:val="00954EA8"/>
    <w:rsid w:val="009622E7"/>
    <w:rsid w:val="00965D07"/>
    <w:rsid w:val="00965DB2"/>
    <w:rsid w:val="00975A7F"/>
    <w:rsid w:val="00977C54"/>
    <w:rsid w:val="00990604"/>
    <w:rsid w:val="009906B0"/>
    <w:rsid w:val="00993D04"/>
    <w:rsid w:val="009A224D"/>
    <w:rsid w:val="009A6296"/>
    <w:rsid w:val="009B0727"/>
    <w:rsid w:val="009B14D9"/>
    <w:rsid w:val="009B3F8C"/>
    <w:rsid w:val="009C59F8"/>
    <w:rsid w:val="009D1E60"/>
    <w:rsid w:val="009D20E5"/>
    <w:rsid w:val="009D2DEB"/>
    <w:rsid w:val="009D6BB8"/>
    <w:rsid w:val="009E7384"/>
    <w:rsid w:val="009F6911"/>
    <w:rsid w:val="00A01F53"/>
    <w:rsid w:val="00A0503E"/>
    <w:rsid w:val="00A1228B"/>
    <w:rsid w:val="00A13DE0"/>
    <w:rsid w:val="00A17216"/>
    <w:rsid w:val="00A17246"/>
    <w:rsid w:val="00A323BF"/>
    <w:rsid w:val="00A331B5"/>
    <w:rsid w:val="00A64255"/>
    <w:rsid w:val="00A75770"/>
    <w:rsid w:val="00A91623"/>
    <w:rsid w:val="00AA512D"/>
    <w:rsid w:val="00AA51D9"/>
    <w:rsid w:val="00AA68B8"/>
    <w:rsid w:val="00AB080A"/>
    <w:rsid w:val="00AB0BC7"/>
    <w:rsid w:val="00AB0D0D"/>
    <w:rsid w:val="00AB3F66"/>
    <w:rsid w:val="00AB5758"/>
    <w:rsid w:val="00AC1C1E"/>
    <w:rsid w:val="00AC2FD6"/>
    <w:rsid w:val="00AC475C"/>
    <w:rsid w:val="00AD5DBC"/>
    <w:rsid w:val="00B021C5"/>
    <w:rsid w:val="00B47E4E"/>
    <w:rsid w:val="00B53756"/>
    <w:rsid w:val="00B54307"/>
    <w:rsid w:val="00B57265"/>
    <w:rsid w:val="00B9231E"/>
    <w:rsid w:val="00BA03CF"/>
    <w:rsid w:val="00BA5950"/>
    <w:rsid w:val="00BB1649"/>
    <w:rsid w:val="00BB1AA4"/>
    <w:rsid w:val="00BB2F60"/>
    <w:rsid w:val="00BB5CE4"/>
    <w:rsid w:val="00BC185E"/>
    <w:rsid w:val="00BE0D01"/>
    <w:rsid w:val="00BE333E"/>
    <w:rsid w:val="00C00C24"/>
    <w:rsid w:val="00C33252"/>
    <w:rsid w:val="00C378EC"/>
    <w:rsid w:val="00C3796E"/>
    <w:rsid w:val="00C44776"/>
    <w:rsid w:val="00C46A66"/>
    <w:rsid w:val="00C52E25"/>
    <w:rsid w:val="00C54D6F"/>
    <w:rsid w:val="00C551A2"/>
    <w:rsid w:val="00C56363"/>
    <w:rsid w:val="00C60FDF"/>
    <w:rsid w:val="00C61DDF"/>
    <w:rsid w:val="00C70942"/>
    <w:rsid w:val="00C72961"/>
    <w:rsid w:val="00C779EB"/>
    <w:rsid w:val="00C93800"/>
    <w:rsid w:val="00C96D7C"/>
    <w:rsid w:val="00CB3545"/>
    <w:rsid w:val="00CB3FE6"/>
    <w:rsid w:val="00CB46AF"/>
    <w:rsid w:val="00CB62F2"/>
    <w:rsid w:val="00CC016E"/>
    <w:rsid w:val="00CC62E2"/>
    <w:rsid w:val="00CF1FEB"/>
    <w:rsid w:val="00CF2C09"/>
    <w:rsid w:val="00CF4A03"/>
    <w:rsid w:val="00CF4B3E"/>
    <w:rsid w:val="00CF7680"/>
    <w:rsid w:val="00D011F1"/>
    <w:rsid w:val="00D06559"/>
    <w:rsid w:val="00D126D8"/>
    <w:rsid w:val="00D14E66"/>
    <w:rsid w:val="00D20342"/>
    <w:rsid w:val="00D21664"/>
    <w:rsid w:val="00D2261E"/>
    <w:rsid w:val="00D22959"/>
    <w:rsid w:val="00D30670"/>
    <w:rsid w:val="00D35090"/>
    <w:rsid w:val="00D47C92"/>
    <w:rsid w:val="00D54FDD"/>
    <w:rsid w:val="00D56A42"/>
    <w:rsid w:val="00D57AA2"/>
    <w:rsid w:val="00D60B6B"/>
    <w:rsid w:val="00D65A15"/>
    <w:rsid w:val="00D758F1"/>
    <w:rsid w:val="00D76DCF"/>
    <w:rsid w:val="00D8195B"/>
    <w:rsid w:val="00D85253"/>
    <w:rsid w:val="00D90627"/>
    <w:rsid w:val="00D91EDB"/>
    <w:rsid w:val="00D945DD"/>
    <w:rsid w:val="00DB0D4A"/>
    <w:rsid w:val="00DB1C5B"/>
    <w:rsid w:val="00DB287F"/>
    <w:rsid w:val="00DC5602"/>
    <w:rsid w:val="00DD6DBB"/>
    <w:rsid w:val="00DE0AB5"/>
    <w:rsid w:val="00DF392D"/>
    <w:rsid w:val="00E0549A"/>
    <w:rsid w:val="00E067A9"/>
    <w:rsid w:val="00E12F8D"/>
    <w:rsid w:val="00E17332"/>
    <w:rsid w:val="00E2063C"/>
    <w:rsid w:val="00E2157B"/>
    <w:rsid w:val="00E22A97"/>
    <w:rsid w:val="00E2647B"/>
    <w:rsid w:val="00E279BA"/>
    <w:rsid w:val="00E305E5"/>
    <w:rsid w:val="00E35987"/>
    <w:rsid w:val="00E50317"/>
    <w:rsid w:val="00E549F6"/>
    <w:rsid w:val="00E61785"/>
    <w:rsid w:val="00E70B4F"/>
    <w:rsid w:val="00E7615F"/>
    <w:rsid w:val="00E96272"/>
    <w:rsid w:val="00E96E49"/>
    <w:rsid w:val="00E97AC5"/>
    <w:rsid w:val="00EA05FF"/>
    <w:rsid w:val="00EB1B1E"/>
    <w:rsid w:val="00EC342E"/>
    <w:rsid w:val="00EE0352"/>
    <w:rsid w:val="00EE0CA6"/>
    <w:rsid w:val="00EE7843"/>
    <w:rsid w:val="00EE79F7"/>
    <w:rsid w:val="00EF070A"/>
    <w:rsid w:val="00EF2B9E"/>
    <w:rsid w:val="00F229D5"/>
    <w:rsid w:val="00F23004"/>
    <w:rsid w:val="00F273AA"/>
    <w:rsid w:val="00F34339"/>
    <w:rsid w:val="00F439F8"/>
    <w:rsid w:val="00F46271"/>
    <w:rsid w:val="00F51882"/>
    <w:rsid w:val="00F52D29"/>
    <w:rsid w:val="00F5769B"/>
    <w:rsid w:val="00F66FE0"/>
    <w:rsid w:val="00F75F55"/>
    <w:rsid w:val="00F809B3"/>
    <w:rsid w:val="00F85055"/>
    <w:rsid w:val="00FA6948"/>
    <w:rsid w:val="00FB7B4B"/>
    <w:rsid w:val="00FB7C5D"/>
    <w:rsid w:val="00FD1DC7"/>
    <w:rsid w:val="00FD5712"/>
    <w:rsid w:val="00FD6979"/>
    <w:rsid w:val="00FD7830"/>
    <w:rsid w:val="00FE15D1"/>
    <w:rsid w:val="00FF0866"/>
    <w:rsid w:val="00FF1398"/>
    <w:rsid w:val="00FF6B92"/>
    <w:rsid w:val="00FF7FC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2F136-934A-439F-A2C3-6BE0F53A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A"/>
    <w:rPr>
      <w:sz w:val="24"/>
      <w:szCs w:val="24"/>
    </w:rPr>
  </w:style>
  <w:style w:type="paragraph" w:styleId="1">
    <w:name w:val="heading 1"/>
    <w:basedOn w:val="a"/>
    <w:next w:val="a"/>
    <w:qFormat/>
    <w:rsid w:val="00DB0D4A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B0D4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B0D4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0D4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B0D4A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B0D4A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B0D4A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D4A"/>
    <w:rPr>
      <w:szCs w:val="20"/>
    </w:rPr>
  </w:style>
  <w:style w:type="paragraph" w:styleId="a5">
    <w:name w:val="Subtitle"/>
    <w:basedOn w:val="a"/>
    <w:qFormat/>
    <w:rsid w:val="00DB0D4A"/>
    <w:rPr>
      <w:b/>
      <w:bCs/>
    </w:rPr>
  </w:style>
  <w:style w:type="paragraph" w:styleId="21">
    <w:name w:val="Body Text 2"/>
    <w:basedOn w:val="a"/>
    <w:rsid w:val="00DB0D4A"/>
    <w:rPr>
      <w:b/>
      <w:sz w:val="28"/>
    </w:rPr>
  </w:style>
  <w:style w:type="paragraph" w:styleId="30">
    <w:name w:val="Body Text 3"/>
    <w:basedOn w:val="a"/>
    <w:rsid w:val="00DB0D4A"/>
    <w:rPr>
      <w:b/>
      <w:i/>
      <w:sz w:val="28"/>
    </w:rPr>
  </w:style>
  <w:style w:type="paragraph" w:styleId="a6">
    <w:name w:val="Title"/>
    <w:basedOn w:val="a"/>
    <w:qFormat/>
    <w:rsid w:val="00DB0D4A"/>
    <w:pPr>
      <w:jc w:val="center"/>
    </w:pPr>
    <w:rPr>
      <w:b/>
      <w:bCs/>
    </w:rPr>
  </w:style>
  <w:style w:type="paragraph" w:styleId="22">
    <w:name w:val="Body Text Indent 2"/>
    <w:basedOn w:val="a"/>
    <w:rsid w:val="00DB0D4A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DB0D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B0D4A"/>
  </w:style>
  <w:style w:type="paragraph" w:styleId="aa">
    <w:name w:val="caption"/>
    <w:basedOn w:val="a"/>
    <w:next w:val="a"/>
    <w:qFormat/>
    <w:rsid w:val="00DB0D4A"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rsid w:val="00DB0D4A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rsid w:val="00DB0D4A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link w:val="ae"/>
    <w:uiPriority w:val="99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f">
    <w:name w:val="footer"/>
    <w:basedOn w:val="a"/>
    <w:link w:val="af0"/>
    <w:uiPriority w:val="99"/>
    <w:rsid w:val="003B68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B68FC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23DD8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923DD8"/>
    <w:rPr>
      <w:b/>
      <w:bCs/>
    </w:rPr>
  </w:style>
  <w:style w:type="paragraph" w:customStyle="1" w:styleId="justify2">
    <w:name w:val="justify2"/>
    <w:basedOn w:val="a"/>
    <w:rsid w:val="00923DD8"/>
    <w:pPr>
      <w:spacing w:before="100" w:beforeAutospacing="1" w:after="100" w:afterAutospacing="1"/>
    </w:pPr>
  </w:style>
  <w:style w:type="paragraph" w:styleId="af3">
    <w:name w:val="List Paragraph"/>
    <w:basedOn w:val="a"/>
    <w:qFormat/>
    <w:rsid w:val="00D22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59"/>
    <w:rsid w:val="00D229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3BE3"/>
    <w:pPr>
      <w:ind w:left="720"/>
      <w:contextualSpacing/>
    </w:pPr>
    <w:rPr>
      <w:rFonts w:eastAsia="SimSun"/>
      <w:lang w:eastAsia="zh-CN"/>
    </w:rPr>
  </w:style>
  <w:style w:type="character" w:customStyle="1" w:styleId="ae">
    <w:name w:val="Текст выноски Знак"/>
    <w:basedOn w:val="a0"/>
    <w:link w:val="ad"/>
    <w:uiPriority w:val="99"/>
    <w:semiHidden/>
    <w:rsid w:val="00241AA5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241AA5"/>
    <w:rPr>
      <w:sz w:val="24"/>
      <w:szCs w:val="24"/>
    </w:rPr>
  </w:style>
  <w:style w:type="paragraph" w:styleId="af5">
    <w:name w:val="No Spacing"/>
    <w:link w:val="af6"/>
    <w:uiPriority w:val="1"/>
    <w:qFormat/>
    <w:rsid w:val="00304543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3045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CE7A0-A920-4854-BE64-83D88096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4</cp:revision>
  <cp:lastPrinted>2021-11-17T03:29:00Z</cp:lastPrinted>
  <dcterms:created xsi:type="dcterms:W3CDTF">2022-11-23T03:30:00Z</dcterms:created>
  <dcterms:modified xsi:type="dcterms:W3CDTF">2022-11-23T05:25:00Z</dcterms:modified>
</cp:coreProperties>
</file>