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0"/>
        <w:tblW w:w="9349" w:type="dxa"/>
        <w:tblLayout w:type="fixed"/>
        <w:tblLook w:val="0000" w:firstRow="0" w:lastRow="0" w:firstColumn="0" w:lastColumn="0" w:noHBand="0" w:noVBand="0"/>
      </w:tblPr>
      <w:tblGrid>
        <w:gridCol w:w="9349"/>
      </w:tblGrid>
      <w:tr w:rsidR="007535EF" w:rsidRPr="007535EF" w:rsidTr="004B58F9">
        <w:trPr>
          <w:trHeight w:val="3340"/>
        </w:trPr>
        <w:tc>
          <w:tcPr>
            <w:tcW w:w="9349" w:type="dxa"/>
          </w:tcPr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й с к а я </w:t>
            </w:r>
            <w:r w:rsidRPr="007535EF">
              <w:rPr>
                <w:rFonts w:ascii="Times New Roman" w:hAnsi="Times New Roman" w:cs="Times New Roman"/>
                <w:b/>
                <w:sz w:val="40"/>
                <w:szCs w:val="40"/>
              </w:rPr>
              <w:t>Ф е д е р а ц и я</w:t>
            </w:r>
          </w:p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35EF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  область</w:t>
            </w:r>
          </w:p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35EF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35EF">
              <w:rPr>
                <w:rFonts w:ascii="Times New Roman" w:hAnsi="Times New Roman" w:cs="Times New Roman"/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35EF">
              <w:rPr>
                <w:rFonts w:ascii="Times New Roman" w:hAnsi="Times New Roman" w:cs="Times New Roman"/>
                <w:b/>
                <w:sz w:val="32"/>
                <w:szCs w:val="32"/>
              </w:rPr>
              <w:t>«Бирюсинское городское поселение»</w:t>
            </w:r>
          </w:p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35E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Бирюсинского</w:t>
            </w:r>
            <w:r w:rsidR="00DB74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  <w:r w:rsidR="00AF19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B7427">
              <w:rPr>
                <w:rFonts w:ascii="Times New Roman" w:hAnsi="Times New Roman" w:cs="Times New Roman"/>
                <w:b/>
                <w:sz w:val="32"/>
                <w:szCs w:val="32"/>
              </w:rPr>
              <w:t>Бирюсинское</w:t>
            </w:r>
            <w:r w:rsidRPr="007535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</w:t>
            </w:r>
            <w:r w:rsidR="00DB7427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7535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поселени</w:t>
            </w:r>
            <w:r w:rsidR="00DB7427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AF198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35EF" w:rsidRPr="007535EF" w:rsidRDefault="007535EF" w:rsidP="007535E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35EF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8D7DD7" w:rsidRDefault="007535EF">
      <w:r>
        <w:t xml:space="preserve">  </w:t>
      </w:r>
    </w:p>
    <w:p w:rsidR="007535EF" w:rsidRDefault="0075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3073" w:rsidRPr="001F46B2">
        <w:rPr>
          <w:rFonts w:ascii="Times New Roman" w:hAnsi="Times New Roman" w:cs="Times New Roman"/>
          <w:sz w:val="24"/>
          <w:szCs w:val="24"/>
        </w:rPr>
        <w:t>14</w:t>
      </w:r>
      <w:r w:rsidRPr="001F46B2">
        <w:rPr>
          <w:rFonts w:ascii="Times New Roman" w:hAnsi="Times New Roman" w:cs="Times New Roman"/>
          <w:sz w:val="24"/>
          <w:szCs w:val="24"/>
        </w:rPr>
        <w:t>»</w:t>
      </w:r>
      <w:r w:rsidR="001F46B2">
        <w:rPr>
          <w:rFonts w:ascii="Times New Roman" w:hAnsi="Times New Roman" w:cs="Times New Roman"/>
          <w:sz w:val="24"/>
          <w:szCs w:val="24"/>
        </w:rPr>
        <w:t xml:space="preserve"> </w:t>
      </w:r>
      <w:r w:rsidRPr="001F46B2">
        <w:rPr>
          <w:rFonts w:ascii="Times New Roman" w:hAnsi="Times New Roman" w:cs="Times New Roman"/>
          <w:sz w:val="24"/>
          <w:szCs w:val="24"/>
        </w:rPr>
        <w:t xml:space="preserve"> </w:t>
      </w:r>
      <w:r w:rsidR="00383073" w:rsidRPr="001F46B2">
        <w:rPr>
          <w:rFonts w:ascii="Times New Roman" w:hAnsi="Times New Roman" w:cs="Times New Roman"/>
          <w:sz w:val="24"/>
          <w:szCs w:val="24"/>
        </w:rPr>
        <w:t>июня</w:t>
      </w:r>
      <w:r w:rsidR="001F46B2">
        <w:rPr>
          <w:rFonts w:ascii="Times New Roman" w:hAnsi="Times New Roman" w:cs="Times New Roman"/>
          <w:sz w:val="24"/>
          <w:szCs w:val="24"/>
        </w:rPr>
        <w:t xml:space="preserve"> </w:t>
      </w:r>
      <w:r w:rsidRPr="001F46B2"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№ </w:t>
      </w:r>
      <w:r w:rsidR="00383073" w:rsidRPr="001F46B2">
        <w:rPr>
          <w:rFonts w:ascii="Times New Roman" w:hAnsi="Times New Roman" w:cs="Times New Roman"/>
          <w:sz w:val="24"/>
          <w:szCs w:val="24"/>
        </w:rPr>
        <w:t>195</w:t>
      </w:r>
    </w:p>
    <w:tbl>
      <w:tblPr>
        <w:tblStyle w:val="a8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3"/>
      </w:tblGrid>
      <w:tr w:rsidR="00DB7427" w:rsidTr="00DB7427">
        <w:tc>
          <w:tcPr>
            <w:tcW w:w="5240" w:type="dxa"/>
          </w:tcPr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</w:t>
            </w:r>
            <w:proofErr w:type="gramStart"/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разрешения на</w:t>
            </w:r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или земельных участков, </w:t>
            </w:r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</w:t>
            </w:r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Бирюсинского муниципального образования </w:t>
            </w:r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 xml:space="preserve">«Бирюсинское городское поселение» или </w:t>
            </w:r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которые не </w:t>
            </w:r>
          </w:p>
          <w:p w:rsidR="00DB7427" w:rsidRP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разграничена, без предоставления земельных </w:t>
            </w:r>
          </w:p>
          <w:p w:rsidR="00DB7427" w:rsidRDefault="00DB7427" w:rsidP="00C7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участков и установления сервитута», утвержденн</w:t>
            </w:r>
            <w:r w:rsidR="007A304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Бирюсинского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«Бирюсинское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поселение» от 15.03.2021</w:t>
            </w:r>
            <w:r w:rsidR="0075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г. № 89 (с изменениями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="0075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г. № 226, от 15.10.2021г. № 32</w:t>
            </w:r>
            <w:r w:rsidR="00C73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, от 30.12.2021</w:t>
            </w:r>
            <w:r w:rsidR="0075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75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27">
              <w:rPr>
                <w:rFonts w:ascii="Times New Roman" w:hAnsi="Times New Roman" w:cs="Times New Roman"/>
                <w:sz w:val="24"/>
                <w:szCs w:val="24"/>
              </w:rPr>
              <w:t>409)</w:t>
            </w:r>
          </w:p>
        </w:tc>
        <w:tc>
          <w:tcPr>
            <w:tcW w:w="4673" w:type="dxa"/>
          </w:tcPr>
          <w:p w:rsidR="00DB7427" w:rsidRDefault="00DB7427" w:rsidP="00D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27" w:rsidRDefault="00DB7427" w:rsidP="00DB74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35EF" w:rsidRDefault="007535EF" w:rsidP="003E40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</w:t>
      </w:r>
      <w:r w:rsidR="00F4569A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</w:p>
    <w:p w:rsidR="00F4569A" w:rsidRDefault="00F4569A" w:rsidP="003E4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4569A" w:rsidRPr="00F4569A" w:rsidRDefault="00F4569A" w:rsidP="003E405A">
      <w:pPr>
        <w:pStyle w:val="a3"/>
        <w:numPr>
          <w:ilvl w:val="0"/>
          <w:numId w:val="1"/>
        </w:numPr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F4569A"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="00DB742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r w:rsidR="00DB7427" w:rsidRPr="00DB74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земельных участков, находящихся в муниципальной собственности Бирюсинского муниципального образования «Бирюсинское городское поселение» или государственная собственность на которые не разграничена, без предоставления земельных участков и установления сервитута»</w:t>
      </w:r>
      <w:r w:rsidR="0056594E">
        <w:rPr>
          <w:rFonts w:ascii="Times New Roman" w:hAnsi="Times New Roman" w:cs="Times New Roman"/>
          <w:sz w:val="24"/>
          <w:szCs w:val="24"/>
        </w:rPr>
        <w:t>, утвержденный</w:t>
      </w:r>
      <w:r w:rsidRPr="00F4569A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56594E">
        <w:rPr>
          <w:rFonts w:ascii="Times New Roman" w:hAnsi="Times New Roman" w:cs="Times New Roman"/>
          <w:sz w:val="24"/>
          <w:szCs w:val="24"/>
        </w:rPr>
        <w:t>м</w:t>
      </w:r>
      <w:r w:rsidRPr="00F4569A">
        <w:rPr>
          <w:rFonts w:ascii="Times New Roman" w:hAnsi="Times New Roman" w:cs="Times New Roman"/>
          <w:sz w:val="24"/>
          <w:szCs w:val="24"/>
        </w:rPr>
        <w:t xml:space="preserve"> администрации Бирюсинского муниципального образования «Бирюсинское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9A">
        <w:rPr>
          <w:rFonts w:ascii="Times New Roman" w:hAnsi="Times New Roman" w:cs="Times New Roman"/>
          <w:sz w:val="24"/>
          <w:szCs w:val="24"/>
        </w:rPr>
        <w:t>поселение» от 15.03.2021г. № 89</w:t>
      </w:r>
      <w:r w:rsidR="0056594E">
        <w:rPr>
          <w:rFonts w:ascii="Times New Roman" w:hAnsi="Times New Roman" w:cs="Times New Roman"/>
          <w:sz w:val="24"/>
          <w:szCs w:val="24"/>
        </w:rPr>
        <w:t xml:space="preserve"> </w:t>
      </w:r>
      <w:r w:rsidRPr="00F4569A">
        <w:rPr>
          <w:rFonts w:ascii="Times New Roman" w:hAnsi="Times New Roman" w:cs="Times New Roman"/>
          <w:sz w:val="24"/>
          <w:szCs w:val="24"/>
        </w:rPr>
        <w:t xml:space="preserve"> (с изменениями от 22.07.2021г. № 226, от 15.10.2021</w:t>
      </w:r>
      <w:r w:rsidR="00056C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569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F4569A">
        <w:rPr>
          <w:rFonts w:ascii="Times New Roman" w:hAnsi="Times New Roman" w:cs="Times New Roman"/>
          <w:sz w:val="24"/>
          <w:szCs w:val="24"/>
        </w:rPr>
        <w:t>№ 32</w:t>
      </w:r>
      <w:r w:rsidR="009377CB">
        <w:rPr>
          <w:rFonts w:ascii="Times New Roman" w:hAnsi="Times New Roman" w:cs="Times New Roman"/>
          <w:sz w:val="24"/>
          <w:szCs w:val="24"/>
        </w:rPr>
        <w:t>4</w:t>
      </w:r>
      <w:r w:rsidRPr="00F4569A">
        <w:rPr>
          <w:rFonts w:ascii="Times New Roman" w:hAnsi="Times New Roman" w:cs="Times New Roman"/>
          <w:sz w:val="24"/>
          <w:szCs w:val="24"/>
        </w:rPr>
        <w:t>, от 30.12.2021г. №</w:t>
      </w:r>
      <w:r w:rsidR="00056CDE">
        <w:rPr>
          <w:rFonts w:ascii="Times New Roman" w:hAnsi="Times New Roman" w:cs="Times New Roman"/>
          <w:sz w:val="24"/>
          <w:szCs w:val="24"/>
        </w:rPr>
        <w:t xml:space="preserve"> </w:t>
      </w:r>
      <w:r w:rsidRPr="00F4569A">
        <w:rPr>
          <w:rFonts w:ascii="Times New Roman" w:hAnsi="Times New Roman" w:cs="Times New Roman"/>
          <w:sz w:val="24"/>
          <w:szCs w:val="24"/>
        </w:rPr>
        <w:t>409)</w:t>
      </w:r>
      <w:proofErr w:type="gramEnd"/>
    </w:p>
    <w:p w:rsidR="003E405A" w:rsidRDefault="003E405A" w:rsidP="003E405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69A">
        <w:rPr>
          <w:rFonts w:ascii="Times New Roman" w:hAnsi="Times New Roman" w:cs="Times New Roman"/>
          <w:sz w:val="24"/>
          <w:szCs w:val="24"/>
        </w:rPr>
        <w:t xml:space="preserve">Пункт 7.2 Регламента дополнить подпунктом 6 </w:t>
      </w:r>
      <w:r w:rsidR="0056594E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F4569A" w:rsidRDefault="00F4569A" w:rsidP="003E405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«6.</w:t>
      </w:r>
      <w:r w:rsidR="003E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обеспечения судоходства</w:t>
      </w:r>
      <w:r w:rsidR="00344B16">
        <w:rPr>
          <w:rFonts w:ascii="Times New Roman" w:hAnsi="Times New Roman" w:cs="Times New Roman"/>
          <w:sz w:val="24"/>
          <w:szCs w:val="24"/>
        </w:rPr>
        <w:t xml:space="preserve"> для возведения на береговой полосе </w:t>
      </w:r>
      <w:r w:rsidR="00344B16" w:rsidRPr="00344B16">
        <w:rPr>
          <w:rFonts w:ascii="Times New Roman" w:hAnsi="Times New Roman" w:cs="Times New Roman"/>
          <w:sz w:val="24"/>
          <w:szCs w:val="24"/>
        </w:rPr>
        <w:t>в пределах внутренних водных путей некапитальных строений, сооружений.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405A" w:rsidRDefault="003E405A" w:rsidP="003E405A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344B16">
        <w:t xml:space="preserve">Пункт 9.3 Регламента изложить в </w:t>
      </w:r>
      <w:r w:rsidR="0056594E">
        <w:t>следующей</w:t>
      </w:r>
      <w:r w:rsidR="00344B16">
        <w:t xml:space="preserve"> редакции</w:t>
      </w:r>
      <w:r>
        <w:t>:</w:t>
      </w:r>
    </w:p>
    <w:p w:rsidR="00344B16" w:rsidRPr="00A772F8" w:rsidRDefault="00344B16" w:rsidP="003E405A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«</w:t>
      </w:r>
      <w:r w:rsidRPr="00A772F8">
        <w:t>9.3. К заявлению по форме приложение №1 прилагаются:</w:t>
      </w:r>
    </w:p>
    <w:p w:rsidR="00344B16" w:rsidRPr="00DB2CF1" w:rsidRDefault="00344B16" w:rsidP="00344B16">
      <w:pPr>
        <w:pStyle w:val="a5"/>
        <w:shd w:val="clear" w:color="auto" w:fill="FFFFFF"/>
        <w:spacing w:before="0" w:beforeAutospacing="0" w:after="0" w:afterAutospacing="0"/>
        <w:ind w:firstLine="675"/>
        <w:jc w:val="both"/>
      </w:pPr>
      <w:r>
        <w:t>1</w:t>
      </w:r>
      <w:r w:rsidRPr="00A772F8">
        <w:t>) копии документов</w:t>
      </w:r>
      <w:r w:rsidRPr="00DB2CF1">
        <w:t>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44B16" w:rsidRDefault="00344B16" w:rsidP="00344B16">
      <w:pPr>
        <w:pStyle w:val="a5"/>
        <w:shd w:val="clear" w:color="auto" w:fill="FFFFFF"/>
        <w:spacing w:before="0" w:beforeAutospacing="0" w:after="0" w:afterAutospacing="0"/>
        <w:ind w:firstLine="675"/>
        <w:jc w:val="both"/>
      </w:pPr>
      <w:r>
        <w:t>2</w:t>
      </w:r>
      <w:r w:rsidRPr="00DB2CF1">
        <w:t>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 - в случае, если планируется использовать земли или часть земельного участка (с использованием системы координат, применяемой при ведении Единого государственного реестра недвижимости). </w:t>
      </w:r>
    </w:p>
    <w:p w:rsidR="00344B16" w:rsidRDefault="00344B16" w:rsidP="00344B16">
      <w:pPr>
        <w:pStyle w:val="a5"/>
        <w:shd w:val="clear" w:color="auto" w:fill="FFFFFF"/>
        <w:spacing w:before="0" w:beforeAutospacing="0" w:after="0" w:afterAutospacing="0"/>
        <w:ind w:firstLine="675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Pr="00470C40">
        <w:rPr>
          <w:shd w:val="clear" w:color="auto" w:fill="FFFFFF"/>
        </w:rPr>
        <w:t>) пояснительная записка, содержащая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</w:t>
      </w:r>
      <w:r>
        <w:rPr>
          <w:shd w:val="clear" w:color="auto" w:fill="FFFFFF"/>
        </w:rPr>
        <w:t>, график и сроки выполнения работ (при наличии), сведения о возможности подключения (технологического присоединения) объектов, предусмотренных пунктами 1-3, 5-7, 11 Постановления Правительства</w:t>
      </w:r>
      <w:r w:rsidR="00F36244">
        <w:rPr>
          <w:shd w:val="clear" w:color="auto" w:fill="FFFFFF"/>
        </w:rPr>
        <w:t xml:space="preserve"> Российской Федерации № 1300</w:t>
      </w:r>
      <w:r w:rsidRPr="00470C40">
        <w:rPr>
          <w:shd w:val="clear" w:color="auto" w:fill="FFFFFF"/>
        </w:rPr>
        <w:t>.</w:t>
      </w:r>
    </w:p>
    <w:p w:rsidR="00F36244" w:rsidRPr="00470C40" w:rsidRDefault="00F36244" w:rsidP="00344B16">
      <w:pPr>
        <w:pStyle w:val="a5"/>
        <w:shd w:val="clear" w:color="auto" w:fill="FFFFFF"/>
        <w:spacing w:before="0" w:beforeAutospacing="0" w:after="0" w:afterAutospacing="0"/>
        <w:ind w:firstLine="675"/>
        <w:jc w:val="both"/>
      </w:pPr>
      <w:r>
        <w:rPr>
          <w:shd w:val="clear" w:color="auto" w:fill="FFFFFF"/>
        </w:rPr>
        <w:t>4) документы, подтверждающие право пользования поверхностным водным объектом или его частью (в случае подачи заявления о выдаче разрешения на использование земель или земельного участка для размещения объектов, предусмотренных пунктом 20 Постановления Правительства Российской Федерации № 1300).</w:t>
      </w:r>
    </w:p>
    <w:p w:rsidR="00344B16" w:rsidRPr="00470C40" w:rsidRDefault="00344B16" w:rsidP="00344B16">
      <w:pPr>
        <w:pStyle w:val="a5"/>
        <w:shd w:val="clear" w:color="auto" w:fill="FFFFFF"/>
        <w:spacing w:before="0" w:beforeAutospacing="0" w:after="0" w:afterAutospacing="0"/>
        <w:ind w:firstLine="675"/>
        <w:jc w:val="both"/>
      </w:pPr>
      <w:r w:rsidRPr="00470C40">
        <w:t xml:space="preserve"> К заявлению могут быть приложены:</w:t>
      </w:r>
    </w:p>
    <w:p w:rsidR="0056594E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C40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- ЕГРН) об объекте недвижимости;</w:t>
      </w:r>
    </w:p>
    <w:p w:rsidR="0056594E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C4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- ЕГРЮЛ) в отношении заявителя - юридического лица;</w:t>
      </w:r>
    </w:p>
    <w:p w:rsidR="0056594E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C40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(далее - ЕГРИП) в отношении заявителя - индивидуального предпринимателя;</w:t>
      </w:r>
    </w:p>
    <w:p w:rsidR="0056594E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C40">
        <w:rPr>
          <w:rFonts w:ascii="Times New Roman" w:hAnsi="Times New Roman" w:cs="Times New Roman"/>
          <w:sz w:val="24"/>
          <w:szCs w:val="24"/>
        </w:rPr>
        <w:t>4) копия лицензии, удостоверяющей право пользования недрами;</w:t>
      </w:r>
    </w:p>
    <w:p w:rsidR="00344B16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C4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40">
        <w:rPr>
          <w:rFonts w:ascii="Times New Roman" w:hAnsi="Times New Roman" w:cs="Times New Roman"/>
          <w:sz w:val="24"/>
          <w:szCs w:val="24"/>
        </w:rPr>
        <w:t xml:space="preserve"> 5) иные документы, подтверждающие основания для размещения объектов.</w:t>
      </w:r>
    </w:p>
    <w:p w:rsidR="00344B16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9.3.1.</w:t>
      </w:r>
      <w:r w:rsidRPr="0060020D">
        <w:t xml:space="preserve"> </w:t>
      </w:r>
      <w:r w:rsidRPr="0060020D">
        <w:rPr>
          <w:rFonts w:ascii="Times New Roman" w:hAnsi="Times New Roman" w:cs="Times New Roman"/>
          <w:sz w:val="24"/>
          <w:szCs w:val="24"/>
        </w:rPr>
        <w:t>К заявлению по форме п</w:t>
      </w:r>
      <w:r w:rsidR="0056594E">
        <w:rPr>
          <w:rFonts w:ascii="Times New Roman" w:hAnsi="Times New Roman" w:cs="Times New Roman"/>
          <w:sz w:val="24"/>
          <w:szCs w:val="24"/>
        </w:rPr>
        <w:t xml:space="preserve">риложение №1 </w:t>
      </w:r>
      <w:r w:rsidRPr="0060020D">
        <w:rPr>
          <w:rFonts w:ascii="Times New Roman" w:hAnsi="Times New Roman" w:cs="Times New Roman"/>
          <w:sz w:val="24"/>
          <w:szCs w:val="24"/>
        </w:rPr>
        <w:t>прилагаются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B16" w:rsidRPr="0045325D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1" w:name="sub_41"/>
      <w:r>
        <w:rPr>
          <w:rFonts w:ascii="Times New Roman" w:hAnsi="Times New Roman"/>
          <w:sz w:val="24"/>
          <w:szCs w:val="24"/>
        </w:rPr>
        <w:t xml:space="preserve">  1</w:t>
      </w:r>
      <w:r w:rsidRPr="0045325D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bookmarkEnd w:id="1"/>
    <w:p w:rsidR="00344B16" w:rsidRPr="0045325D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45325D">
        <w:rPr>
          <w:rFonts w:ascii="Times New Roman" w:hAnsi="Times New Roman" w:cs="Times New Roman"/>
          <w:sz w:val="24"/>
          <w:szCs w:val="24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4B16" w:rsidRPr="0045325D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325D">
        <w:rPr>
          <w:rFonts w:ascii="Times New Roman" w:hAnsi="Times New Roman" w:cs="Times New Roman"/>
          <w:sz w:val="24"/>
          <w:szCs w:val="24"/>
        </w:rPr>
        <w:t>К заявлению могут быть приложены:</w:t>
      </w:r>
    </w:p>
    <w:p w:rsidR="00344B16" w:rsidRPr="0045325D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Pr="0045325D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об объекте недвижимости;</w:t>
      </w:r>
    </w:p>
    <w:p w:rsidR="00344B16" w:rsidRPr="0045325D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3"/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45325D">
        <w:rPr>
          <w:rFonts w:ascii="Times New Roman" w:hAnsi="Times New Roman" w:cs="Times New Roman"/>
          <w:sz w:val="24"/>
          <w:szCs w:val="24"/>
        </w:rPr>
        <w:t>) копия лицензии, удостоверяющей право проведения работ по геологическому изучению недр;</w:t>
      </w:r>
    </w:p>
    <w:p w:rsidR="00344B16" w:rsidRDefault="00344B16" w:rsidP="00344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4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45325D">
        <w:rPr>
          <w:rFonts w:ascii="Times New Roman" w:hAnsi="Times New Roman" w:cs="Times New Roman"/>
          <w:sz w:val="24"/>
          <w:szCs w:val="24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hyperlink r:id="rId7" w:history="1">
        <w:r w:rsidRPr="00AB053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1 статьи 39.34</w:t>
        </w:r>
      </w:hyperlink>
      <w:r w:rsidRPr="0045325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bookmarkEnd w:id="3"/>
      <w:r w:rsidR="00F36244">
        <w:rPr>
          <w:rFonts w:ascii="Times New Roman" w:hAnsi="Times New Roman" w:cs="Times New Roman"/>
          <w:sz w:val="24"/>
          <w:szCs w:val="24"/>
        </w:rPr>
        <w:t>»</w:t>
      </w:r>
    </w:p>
    <w:p w:rsidR="003E405A" w:rsidRDefault="00F36244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</w:t>
      </w:r>
      <w:r w:rsidR="00AB0534">
        <w:rPr>
          <w:rFonts w:ascii="Times New Roman" w:hAnsi="Times New Roman" w:cs="Times New Roman"/>
          <w:sz w:val="24"/>
          <w:szCs w:val="24"/>
        </w:rPr>
        <w:t xml:space="preserve"> Пункт 7.3 Регламента изложить в следующей редакции</w:t>
      </w:r>
      <w:r w:rsidR="0056594E">
        <w:rPr>
          <w:rFonts w:ascii="Times New Roman" w:hAnsi="Times New Roman" w:cs="Times New Roman"/>
          <w:sz w:val="24"/>
          <w:szCs w:val="24"/>
        </w:rPr>
        <w:t>:</w:t>
      </w:r>
      <w:r w:rsidR="00AB0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99" w:rsidRDefault="00AB0534" w:rsidP="003E40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0534">
        <w:rPr>
          <w:rFonts w:ascii="Times New Roman" w:hAnsi="Times New Roman" w:cs="Times New Roman"/>
          <w:sz w:val="24"/>
          <w:szCs w:val="24"/>
        </w:rPr>
        <w:t xml:space="preserve">7.3. Срок предоставления муниципальной услуги составляет пятьдесят пять </w:t>
      </w:r>
      <w:r w:rsidRPr="00AB0534">
        <w:rPr>
          <w:rFonts w:ascii="Times New Roman" w:hAnsi="Times New Roman" w:cs="Times New Roman"/>
          <w:sz w:val="24"/>
          <w:szCs w:val="24"/>
        </w:rPr>
        <w:lastRenderedPageBreak/>
        <w:t>календарных дней</w:t>
      </w:r>
      <w:r w:rsidR="00F76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объектов, указанных в пунктах 19,23-25,28-30 постановления Правительства Российской Федерации № 1300</w:t>
      </w:r>
      <w:r w:rsidR="00F76499">
        <w:rPr>
          <w:rFonts w:ascii="Times New Roman" w:hAnsi="Times New Roman" w:cs="Times New Roman"/>
          <w:sz w:val="24"/>
          <w:szCs w:val="24"/>
        </w:rPr>
        <w:t>, а в отношении случаев размещения объектов, предусмотренных пунктами 1-4, 6-18, 20-22, 26, 27, 31 постановления Правительства Российской Федерации № 1300, срок предоставления муниципальной услуги равен тридцати календарным дням</w:t>
      </w:r>
      <w:r w:rsidRPr="00AB0534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выдаче разрешения на использование земель или земельного участка без предоставления земельного участка и установления сервитута для размещения объектов указанных Постановлении Правительства Российской Федерации</w:t>
      </w:r>
    </w:p>
    <w:p w:rsidR="00F76499" w:rsidRDefault="00AB0534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534">
        <w:rPr>
          <w:rFonts w:ascii="Times New Roman" w:hAnsi="Times New Roman" w:cs="Times New Roman"/>
          <w:sz w:val="24"/>
          <w:szCs w:val="24"/>
        </w:rPr>
        <w:t xml:space="preserve"> № 1300.</w:t>
      </w:r>
      <w:r w:rsidR="00F76499">
        <w:rPr>
          <w:rFonts w:ascii="Times New Roman" w:hAnsi="Times New Roman" w:cs="Times New Roman"/>
          <w:sz w:val="24"/>
          <w:szCs w:val="24"/>
        </w:rPr>
        <w:t>»</w:t>
      </w:r>
      <w:r w:rsidR="00F76499">
        <w:rPr>
          <w:rFonts w:ascii="Times New Roman" w:hAnsi="Times New Roman" w:cs="Times New Roman"/>
          <w:sz w:val="24"/>
          <w:szCs w:val="24"/>
        </w:rPr>
        <w:tab/>
      </w:r>
    </w:p>
    <w:p w:rsidR="00F36244" w:rsidRDefault="00F76499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05A">
        <w:rPr>
          <w:rFonts w:ascii="Times New Roman" w:hAnsi="Times New Roman" w:cs="Times New Roman"/>
          <w:sz w:val="24"/>
          <w:szCs w:val="24"/>
        </w:rPr>
        <w:t>1.4</w:t>
      </w:r>
      <w:r w:rsidR="00F36244">
        <w:rPr>
          <w:rFonts w:ascii="Times New Roman" w:hAnsi="Times New Roman" w:cs="Times New Roman"/>
          <w:sz w:val="24"/>
          <w:szCs w:val="24"/>
        </w:rPr>
        <w:t>. В подпункте 1 пункта 12.2 Регламента слова «пунктами 9.2.1, 9.3.1» заменить на «</w:t>
      </w:r>
      <w:r w:rsidR="007107A8">
        <w:rPr>
          <w:rFonts w:ascii="Times New Roman" w:hAnsi="Times New Roman" w:cs="Times New Roman"/>
          <w:sz w:val="24"/>
          <w:szCs w:val="24"/>
        </w:rPr>
        <w:t>пунктами 9.2, 9.3</w:t>
      </w:r>
      <w:r w:rsidR="00F36244">
        <w:rPr>
          <w:rFonts w:ascii="Times New Roman" w:hAnsi="Times New Roman" w:cs="Times New Roman"/>
          <w:sz w:val="24"/>
          <w:szCs w:val="24"/>
        </w:rPr>
        <w:t>»</w:t>
      </w:r>
      <w:r w:rsidR="007F2CD1">
        <w:rPr>
          <w:rFonts w:ascii="Times New Roman" w:hAnsi="Times New Roman" w:cs="Times New Roman"/>
          <w:sz w:val="24"/>
          <w:szCs w:val="24"/>
        </w:rPr>
        <w:t>.</w:t>
      </w:r>
    </w:p>
    <w:p w:rsidR="007F2CD1" w:rsidRDefault="003E405A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7F2CD1">
        <w:rPr>
          <w:rFonts w:ascii="Times New Roman" w:hAnsi="Times New Roman" w:cs="Times New Roman"/>
          <w:sz w:val="24"/>
          <w:szCs w:val="24"/>
        </w:rPr>
        <w:t>. В подпункте 1 пункта 12.3 Регламента слова «пунктами 9.2, 9.3» заменить на «пунктами 9.2.1, 9.3.1».</w:t>
      </w:r>
    </w:p>
    <w:p w:rsidR="003E405A" w:rsidRPr="003E405A" w:rsidRDefault="003E405A" w:rsidP="003E40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E405A">
        <w:rPr>
          <w:rFonts w:ascii="Times New Roman" w:hAnsi="Times New Roman" w:cs="Times New Roman"/>
          <w:sz w:val="24"/>
          <w:szCs w:val="24"/>
        </w:rPr>
        <w:t xml:space="preserve">. Пункт 24.2.1 изложить в новой редакции «24.2.1 24.2.1. При отсутствии оснований для отказа, должностное лицо уполномоченного органа, ответственное за предоставление муниципальной услуги, в течение тридцати календарных дней с даты поступления заявления, обеспечивает публикацию извещения о возможности выдачи разрешения на использование земель или земельного участка для размещения объектов, указанных в заявлении. </w:t>
      </w:r>
    </w:p>
    <w:p w:rsidR="003E405A" w:rsidRPr="003E405A" w:rsidRDefault="003E405A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5A">
        <w:rPr>
          <w:rFonts w:ascii="Times New Roman" w:hAnsi="Times New Roman" w:cs="Times New Roman"/>
          <w:sz w:val="24"/>
          <w:szCs w:val="24"/>
        </w:rPr>
        <w:t xml:space="preserve">               Если в течении тридцати календарных дней со дня опубликования извещения, заявлений от иных физических и (или) юридических лиц о намерении участвовать в аукционе не поступает, должностное лицо уполномоченного органа, ответственное за предоставление муниципальной услуги, в течение десяти календарных дней со дня окончания приема указанных заявлений, принимает решение по заявлению о выдаче разрешения на использование земель или земельного участка без предоставления земельного участка и установления сервитута. </w:t>
      </w:r>
    </w:p>
    <w:p w:rsidR="003E405A" w:rsidRPr="003E405A" w:rsidRDefault="003E405A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5A">
        <w:rPr>
          <w:rFonts w:ascii="Times New Roman" w:hAnsi="Times New Roman" w:cs="Times New Roman"/>
          <w:sz w:val="24"/>
          <w:szCs w:val="24"/>
        </w:rPr>
        <w:t xml:space="preserve">             В случае поступления в течение тридцати календарных дней со дня опубликования извещения заявлений иных физических и юридических лиц о намерении участвовать в аукционе, должностное лицо уполномоченного органа, , в течение семи календарных дней со дня поступления этих заявлений, принимает решение об отказе в выдаче разрешения на использование земель или земельного участка для размещения объектов, и о проведении аукциона по продаже права на получение разрешения на использование земель или земельного участка для размещения объектов, указанных в заявлении.</w:t>
      </w:r>
    </w:p>
    <w:p w:rsidR="003E405A" w:rsidRDefault="003E405A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5A">
        <w:rPr>
          <w:rFonts w:ascii="Times New Roman" w:hAnsi="Times New Roman" w:cs="Times New Roman"/>
          <w:sz w:val="24"/>
          <w:szCs w:val="24"/>
        </w:rPr>
        <w:t>Порядок, условия и сроки проведения аукциона регламентированы Постановлением Правительства Иркутской области № 271-пп.»</w:t>
      </w:r>
    </w:p>
    <w:p w:rsidR="007F2CD1" w:rsidRDefault="007F2CD1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«Бирюсинское городское поселение» в сети Интернет.</w:t>
      </w:r>
    </w:p>
    <w:p w:rsidR="007F2CD1" w:rsidRDefault="007F2CD1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после дня официального опубликования.</w:t>
      </w:r>
    </w:p>
    <w:p w:rsidR="007F2CD1" w:rsidRDefault="007F2CD1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исполнение</w:t>
      </w:r>
      <w:r w:rsidR="003E405A">
        <w:rPr>
          <w:rFonts w:ascii="Times New Roman" w:hAnsi="Times New Roman" w:cs="Times New Roman"/>
          <w:sz w:val="24"/>
          <w:szCs w:val="24"/>
        </w:rPr>
        <w:t>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7F2CD1" w:rsidRDefault="007F2CD1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2CD1" w:rsidRDefault="007F2CD1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7F2CD1" w:rsidRDefault="007F2CD1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CD1" w:rsidRPr="00470C40" w:rsidRDefault="007F2CD1" w:rsidP="003E4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А.В. Ковпинец</w:t>
      </w:r>
    </w:p>
    <w:p w:rsidR="00344B16" w:rsidRPr="00F4569A" w:rsidRDefault="007F2CD1" w:rsidP="003E405A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4B16" w:rsidRPr="00F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899"/>
    <w:multiLevelType w:val="multilevel"/>
    <w:tmpl w:val="BC768E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C"/>
    <w:rsid w:val="00056CDE"/>
    <w:rsid w:val="001F46B2"/>
    <w:rsid w:val="00344B16"/>
    <w:rsid w:val="00383073"/>
    <w:rsid w:val="003E405A"/>
    <w:rsid w:val="0056594E"/>
    <w:rsid w:val="005F75A7"/>
    <w:rsid w:val="007107A8"/>
    <w:rsid w:val="007535EF"/>
    <w:rsid w:val="00757B31"/>
    <w:rsid w:val="007A304F"/>
    <w:rsid w:val="007F2CD1"/>
    <w:rsid w:val="0088766B"/>
    <w:rsid w:val="008D7DD7"/>
    <w:rsid w:val="009377CB"/>
    <w:rsid w:val="00AB0534"/>
    <w:rsid w:val="00AF1982"/>
    <w:rsid w:val="00C212D0"/>
    <w:rsid w:val="00C73E76"/>
    <w:rsid w:val="00DB7427"/>
    <w:rsid w:val="00ED3E19"/>
    <w:rsid w:val="00F36244"/>
    <w:rsid w:val="00F4007C"/>
    <w:rsid w:val="00F4569A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9A"/>
    <w:pPr>
      <w:ind w:left="720"/>
      <w:contextualSpacing/>
    </w:pPr>
  </w:style>
  <w:style w:type="character" w:styleId="a4">
    <w:name w:val="Hyperlink"/>
    <w:basedOn w:val="a0"/>
    <w:uiPriority w:val="99"/>
    <w:rsid w:val="00344B16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344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34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E1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B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659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9A"/>
    <w:pPr>
      <w:ind w:left="720"/>
      <w:contextualSpacing/>
    </w:pPr>
  </w:style>
  <w:style w:type="character" w:styleId="a4">
    <w:name w:val="Hyperlink"/>
    <w:basedOn w:val="a0"/>
    <w:uiPriority w:val="99"/>
    <w:rsid w:val="00344B16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344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34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E1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B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65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4624/393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A3A6-E4E1-4B7E-9879-6A63A4F3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Ковнацкая</cp:lastModifiedBy>
  <cp:revision>15</cp:revision>
  <cp:lastPrinted>2022-06-09T07:07:00Z</cp:lastPrinted>
  <dcterms:created xsi:type="dcterms:W3CDTF">2022-05-03T02:11:00Z</dcterms:created>
  <dcterms:modified xsi:type="dcterms:W3CDTF">2022-06-14T08:22:00Z</dcterms:modified>
</cp:coreProperties>
</file>