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6E78C0" w:rsidRDefault="006E78C0" w:rsidP="006E78C0">
      <w:pPr>
        <w:pStyle w:val="10"/>
        <w:widowControl/>
        <w:snapToGrid/>
        <w:rPr>
          <w:u w:val="single"/>
        </w:rPr>
      </w:pPr>
      <w:proofErr w:type="gramStart"/>
      <w:r>
        <w:t>от  «</w:t>
      </w:r>
      <w:proofErr w:type="gramEnd"/>
      <w:r>
        <w:t>_</w:t>
      </w:r>
      <w:r w:rsidR="009A576D">
        <w:t>21</w:t>
      </w:r>
      <w:r>
        <w:t>_» __</w:t>
      </w:r>
      <w:r w:rsidR="00B27EA4">
        <w:t>_</w:t>
      </w:r>
      <w:r w:rsidR="009A576D">
        <w:t>06</w:t>
      </w:r>
      <w:r w:rsidR="00B27EA4">
        <w:t>_</w:t>
      </w:r>
      <w:r>
        <w:t>____2022</w:t>
      </w:r>
      <w:r w:rsidRPr="00A30F3F">
        <w:t xml:space="preserve"> </w:t>
      </w:r>
      <w:r>
        <w:t>г.                 №_</w:t>
      </w:r>
      <w:r w:rsidR="00B27EA4">
        <w:t>_</w:t>
      </w:r>
      <w:r w:rsidR="009A576D">
        <w:t>211</w:t>
      </w:r>
      <w:bookmarkStart w:id="0" w:name="_GoBack"/>
      <w:bookmarkEnd w:id="0"/>
      <w:r w:rsidR="00B27EA4">
        <w:t>____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B27EA4" w:rsidP="00B27EA4">
      <w:pPr>
        <w:tabs>
          <w:tab w:val="left" w:pos="5245"/>
        </w:tabs>
        <w:ind w:right="2833"/>
        <w:jc w:val="both"/>
      </w:pPr>
      <w:r>
        <w:t xml:space="preserve">О внесении изменений в схему </w:t>
      </w:r>
      <w:r w:rsidR="00023EEB">
        <w:t>водоснабжения</w:t>
      </w:r>
      <w:r w:rsidR="00583806"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 w:rsidR="00A30F3F">
        <w:t>до 20</w:t>
      </w:r>
      <w:r w:rsidR="00E56901">
        <w:t>32</w:t>
      </w:r>
      <w:r w:rsidR="00A30F3F">
        <w:t xml:space="preserve"> года</w:t>
      </w:r>
      <w:r>
        <w:t>, утвержденную постановлением администрации Бирюсинского муниципального образования «Бирюсинское городское поселение» № 99 от 13.04.2022 г. «</w:t>
      </w:r>
      <w:r w:rsidRPr="00B27EA4">
        <w:t>Об утверждении актуализированной Схемы водоснабжения Бирюсинского муниципального образования «Бирюсинское городское поселение» на период до 2032 года</w:t>
      </w:r>
      <w:r>
        <w:t>»</w:t>
      </w:r>
    </w:p>
    <w:p w:rsidR="00DF586A" w:rsidRDefault="00DF586A" w:rsidP="00DF586A">
      <w:pPr>
        <w:ind w:right="819"/>
      </w:pPr>
    </w:p>
    <w:p w:rsidR="00DF586A" w:rsidRDefault="00DF586A" w:rsidP="00124CB2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 xml:space="preserve">администрация </w:t>
      </w:r>
      <w:r w:rsidR="00124CB2">
        <w:t>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6EF" w:rsidRDefault="00A576EF" w:rsidP="0035734C">
      <w:pPr>
        <w:numPr>
          <w:ilvl w:val="0"/>
          <w:numId w:val="5"/>
        </w:numPr>
        <w:ind w:right="-5"/>
        <w:jc w:val="both"/>
      </w:pPr>
      <w:r>
        <w:t>Внести изменения в Схему водоснабжения Бирюсинского муниципального образования «Бирюсинское городское поселение» на период до 2032 года, утвержденную постановлением администрации Бирюсинского муниципального образования «Бирюсинское городское поселение» № 99 от 13.04.2022 г. «</w:t>
      </w:r>
      <w:r w:rsidRPr="00B27EA4">
        <w:t>Об утверждении актуализированной Схемы водоснабжения Бирюсинского муниципального образования «Бирюсинское городское поселение» на период до 2032 года</w:t>
      </w:r>
      <w:r>
        <w:t>»:</w:t>
      </w:r>
    </w:p>
    <w:p w:rsidR="00A576EF" w:rsidRDefault="00A576EF" w:rsidP="00A576EF">
      <w:pPr>
        <w:ind w:right="-5"/>
        <w:jc w:val="both"/>
      </w:pPr>
    </w:p>
    <w:p w:rsidR="00A576EF" w:rsidRDefault="00A576EF" w:rsidP="00A576EF">
      <w:pPr>
        <w:ind w:left="426" w:right="-5"/>
        <w:jc w:val="both"/>
      </w:pPr>
      <w:r>
        <w:t xml:space="preserve">1.1. Пункт </w:t>
      </w:r>
      <w:r w:rsidR="00BB69BC">
        <w:t>1.1.1</w:t>
      </w:r>
      <w:r>
        <w:t xml:space="preserve"> изложить в новой редакции:</w:t>
      </w:r>
    </w:p>
    <w:p w:rsidR="00BB69BC" w:rsidRDefault="00BB69BC" w:rsidP="00BB69BC">
      <w:pPr>
        <w:ind w:right="-5"/>
        <w:jc w:val="both"/>
      </w:pPr>
      <w:r>
        <w:t>«</w:t>
      </w:r>
    </w:p>
    <w:p w:rsidR="00BB69BC" w:rsidRPr="00BB69BC" w:rsidRDefault="00BB69BC" w:rsidP="00BA2827">
      <w:pPr>
        <w:pStyle w:val="2"/>
        <w:numPr>
          <w:ilvl w:val="2"/>
          <w:numId w:val="6"/>
        </w:numPr>
        <w:spacing w:before="0"/>
        <w:ind w:left="0"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t xml:space="preserve"> </w:t>
      </w:r>
      <w:bookmarkStart w:id="1" w:name="_Toc380482119"/>
      <w:bookmarkStart w:id="2" w:name="_Toc381715479"/>
      <w:r w:rsidRPr="00BB69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Описание системы и структуры водоснабжения и деление территории поселения на эксплуатационные зоны</w:t>
      </w:r>
      <w:bookmarkEnd w:id="1"/>
      <w:bookmarkEnd w:id="2"/>
      <w:r w:rsidRPr="00BB69B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</w:t>
      </w: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t xml:space="preserve">Снабжение холодной питьевой водой жителей г. Бирюсинска осуществляет предприятие ООО «ТрансТехРесурс». </w:t>
      </w: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lastRenderedPageBreak/>
        <w:t xml:space="preserve">Источниками централизованного водоснабжения </w:t>
      </w:r>
      <w:r w:rsidRPr="00BB69BC">
        <w:rPr>
          <w:bCs/>
          <w:lang w:eastAsia="en-US"/>
        </w:rPr>
        <w:t xml:space="preserve">на территории Бирюсинского муниципального образования «Бирюсинское городское поселение» </w:t>
      </w:r>
      <w:r w:rsidRPr="00BB69BC">
        <w:rPr>
          <w:lang w:eastAsia="en-US"/>
        </w:rPr>
        <w:t>являются:</w:t>
      </w:r>
    </w:p>
    <w:p w:rsidR="00BB69BC" w:rsidRPr="00BB69BC" w:rsidRDefault="00BB69BC" w:rsidP="00BA2827">
      <w:pPr>
        <w:ind w:left="284"/>
        <w:jc w:val="both"/>
      </w:pPr>
      <w:r w:rsidRPr="00BB69BC">
        <w:t>1. Подземный водозабор ул. Дружбы, 1/1 (ТУСМ) – 1 скважина;</w:t>
      </w:r>
    </w:p>
    <w:p w:rsidR="00BB69BC" w:rsidRPr="00BB69BC" w:rsidRDefault="00BB69BC" w:rsidP="00BA2827">
      <w:pPr>
        <w:ind w:left="284"/>
        <w:jc w:val="both"/>
      </w:pPr>
      <w:r w:rsidRPr="00BB69BC">
        <w:t>2. Подземный водозабор ул. Горького, 1 (СОПВ) – 1 скважина;</w:t>
      </w:r>
    </w:p>
    <w:p w:rsidR="00BB69BC" w:rsidRPr="00BB69BC" w:rsidRDefault="00BB69BC" w:rsidP="00BA2827">
      <w:pPr>
        <w:ind w:left="284"/>
        <w:jc w:val="both"/>
      </w:pPr>
      <w:r w:rsidRPr="00BB69BC">
        <w:t>3. Подземный водозабор ул. Крупской, 50 – 2 скважины;</w:t>
      </w:r>
    </w:p>
    <w:p w:rsidR="00BB69BC" w:rsidRPr="00BB69BC" w:rsidRDefault="00BB69BC" w:rsidP="00BA2827">
      <w:pPr>
        <w:ind w:left="284"/>
        <w:jc w:val="both"/>
      </w:pPr>
      <w:r w:rsidRPr="00BB69BC">
        <w:t>4. Подземный водозабор ЭЧК – 1 скважина;</w:t>
      </w:r>
    </w:p>
    <w:p w:rsidR="00BB69BC" w:rsidRPr="00BB69BC" w:rsidRDefault="00BB69BC" w:rsidP="00BA2827">
      <w:pPr>
        <w:ind w:left="284"/>
        <w:jc w:val="both"/>
      </w:pPr>
      <w:r w:rsidRPr="00BB69BC">
        <w:t>5. Подземный водозабор ул. Южная, 11/2 – 2 скважины;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  <w:r w:rsidRPr="00BB69BC">
        <w:rPr>
          <w:lang w:eastAsia="en-US"/>
        </w:rPr>
        <w:t>6. Подземный водозабор 4505 км, пер. Транспортный – 1 скважина;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  <w:r w:rsidRPr="00BB69BC">
        <w:rPr>
          <w:lang w:eastAsia="en-US"/>
        </w:rPr>
        <w:t>7. Подземный водозабор ул. Горького, 1/75 (ООО «ТВК») – 2 скважины;</w:t>
      </w:r>
    </w:p>
    <w:p w:rsidR="00BB69BC" w:rsidRPr="00BB69BC" w:rsidRDefault="00BB69BC" w:rsidP="00BA2827">
      <w:pPr>
        <w:ind w:left="284"/>
        <w:jc w:val="both"/>
      </w:pPr>
      <w:r w:rsidRPr="00BB69BC">
        <w:t>8. Подземный водозабор ул. Энергетиков – 1 скважина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t xml:space="preserve">Скважины, обслуживаемые ООО «ТрансТехРесурс» на основании заключенных с администрацией </w:t>
      </w:r>
      <w:r w:rsidRPr="00BB69BC">
        <w:rPr>
          <w:bCs/>
          <w:lang w:eastAsia="en-US"/>
        </w:rPr>
        <w:t xml:space="preserve">Бирюсинского муниципального образования «Бирюсинское городское поселение» </w:t>
      </w:r>
      <w:r w:rsidRPr="00BB69BC">
        <w:rPr>
          <w:lang w:eastAsia="en-US"/>
        </w:rPr>
        <w:t>концессионных соглашений:</w:t>
      </w:r>
    </w:p>
    <w:p w:rsidR="00BB69BC" w:rsidRPr="00BB69BC" w:rsidRDefault="00BB69BC" w:rsidP="00BA2827">
      <w:pPr>
        <w:ind w:left="284"/>
        <w:jc w:val="both"/>
      </w:pPr>
      <w:r w:rsidRPr="00BB69BC">
        <w:t>1. Подземный водозабор ул. Дружбы, 1/1 (ТУСМ) – 1 скважина.</w:t>
      </w:r>
    </w:p>
    <w:p w:rsidR="00BB69BC" w:rsidRPr="00BB69BC" w:rsidRDefault="00BB69BC" w:rsidP="00BA2827">
      <w:pPr>
        <w:ind w:left="284"/>
        <w:jc w:val="both"/>
      </w:pPr>
      <w:r w:rsidRPr="00BB69BC">
        <w:t>2. Подземный водозабор ул. Крупской, 50 – 2 скважины.</w:t>
      </w:r>
    </w:p>
    <w:p w:rsidR="00BB69BC" w:rsidRPr="00BB69BC" w:rsidRDefault="00BB69BC" w:rsidP="00BA2827">
      <w:pPr>
        <w:ind w:left="284"/>
        <w:jc w:val="both"/>
      </w:pPr>
      <w:r w:rsidRPr="00BB69BC">
        <w:t>3. Подземный водозабор ул. Южная, 11/2 – 2 скважины.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  <w:r w:rsidRPr="00BB69BC">
        <w:rPr>
          <w:lang w:eastAsia="en-US"/>
        </w:rPr>
        <w:t xml:space="preserve">4. Подземный водозабор 4505 км, пер. Транспортный – 1 скважина. 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  <w:r w:rsidRPr="00BB69BC">
        <w:rPr>
          <w:lang w:eastAsia="en-US"/>
        </w:rPr>
        <w:t>5. Подземный водозабор ул. Энергетиков – 1 скважина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  <w:r w:rsidRPr="00BB69BC">
        <w:rPr>
          <w:lang w:eastAsia="en-US"/>
        </w:rPr>
        <w:t>6. Водоразборные колонки г. Бирюсинска в количестве 31 штук.</w:t>
      </w:r>
    </w:p>
    <w:p w:rsidR="00BB69BC" w:rsidRPr="00BB69BC" w:rsidRDefault="00BB69BC" w:rsidP="00BA2827">
      <w:pPr>
        <w:ind w:left="284"/>
        <w:jc w:val="both"/>
        <w:rPr>
          <w:lang w:eastAsia="en-US"/>
        </w:rPr>
      </w:pP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t>Основную долю снабжения водными ресурсами в г. Бирюсинск ранее несла скважина СОПВ, расположенная по адресу: ул. Горького,1. В настоящее время, в связи с невозможностью получения лицензии на водопользование со скважины СОПВ и с пуском в работу подземного водозабора, находящегося по адресу: г. Бирюсинск, ул. Горького, 1/</w:t>
      </w:r>
      <w:proofErr w:type="gramStart"/>
      <w:r w:rsidRPr="00BB69BC">
        <w:rPr>
          <w:lang w:eastAsia="en-US"/>
        </w:rPr>
        <w:t>75  скважины</w:t>
      </w:r>
      <w:proofErr w:type="gramEnd"/>
      <w:r w:rsidRPr="00BB69BC">
        <w:rPr>
          <w:lang w:eastAsia="en-US"/>
        </w:rPr>
        <w:t xml:space="preserve"> ООО «ТВК», скважина СОПВ выведена в резерв вторичных источников. Основная нагрузка по снабжению водными ресурсами г. Бирюсинска легла на скважину ООО «ТВК».  Вода со скважины ООО «ТВК» поступает в отстойники, проходит очистку через механические фильтры СОПВ производительностью 100 м</w:t>
      </w:r>
      <w:r w:rsidRPr="00BB69BC">
        <w:rPr>
          <w:vertAlign w:val="superscript"/>
          <w:lang w:eastAsia="en-US"/>
        </w:rPr>
        <w:t>3</w:t>
      </w:r>
      <w:r w:rsidRPr="00BB69BC">
        <w:rPr>
          <w:lang w:eastAsia="en-US"/>
        </w:rPr>
        <w:t>/ч, далее попадает водопроводную сеть.</w:t>
      </w:r>
    </w:p>
    <w:p w:rsidR="00BB69BC" w:rsidRPr="00BB69BC" w:rsidRDefault="00BB69BC" w:rsidP="00BA2827">
      <w:pPr>
        <w:ind w:firstLine="567"/>
        <w:jc w:val="both"/>
        <w:rPr>
          <w:lang w:eastAsia="en-US"/>
        </w:rPr>
      </w:pPr>
      <w:r w:rsidRPr="00BB69BC">
        <w:rPr>
          <w:lang w:eastAsia="en-US"/>
        </w:rPr>
        <w:t xml:space="preserve">На СОПВ функционирует насосная станция, с четырьмя установленными насосами (К 100-65-250- 2ед., </w:t>
      </w:r>
      <w:proofErr w:type="spellStart"/>
      <w:r w:rsidRPr="00BB69BC">
        <w:rPr>
          <w:lang w:val="en-US" w:eastAsia="en-US"/>
        </w:rPr>
        <w:t>Etabloc</w:t>
      </w:r>
      <w:proofErr w:type="spellEnd"/>
      <w:r w:rsidRPr="00BB69BC">
        <w:rPr>
          <w:lang w:eastAsia="en-US"/>
        </w:rPr>
        <w:t xml:space="preserve"> </w:t>
      </w:r>
      <w:r w:rsidRPr="00BB69BC">
        <w:rPr>
          <w:lang w:val="en-US" w:eastAsia="en-US"/>
        </w:rPr>
        <w:t>GN</w:t>
      </w:r>
      <w:r w:rsidRPr="00BB69BC">
        <w:rPr>
          <w:lang w:eastAsia="en-US"/>
        </w:rPr>
        <w:t xml:space="preserve"> 080-250/4502</w:t>
      </w:r>
      <w:r w:rsidRPr="00BB69BC">
        <w:rPr>
          <w:lang w:val="en-US" w:eastAsia="en-US"/>
        </w:rPr>
        <w:t>G</w:t>
      </w:r>
      <w:r w:rsidRPr="00BB69BC">
        <w:rPr>
          <w:lang w:eastAsia="en-US"/>
        </w:rPr>
        <w:t>11 – 2 ед.), в работе находится один насос, 2 насоса резервных и один для прокачки системы.</w:t>
      </w:r>
    </w:p>
    <w:p w:rsidR="00BB69BC" w:rsidRPr="00BB69BC" w:rsidRDefault="00BB69BC" w:rsidP="00BA2827">
      <w:pPr>
        <w:ind w:firstLine="567"/>
        <w:jc w:val="both"/>
        <w:rPr>
          <w:lang w:eastAsia="en-US"/>
        </w:rPr>
      </w:pPr>
      <w:r w:rsidRPr="00BB69BC">
        <w:rPr>
          <w:lang w:eastAsia="en-US"/>
        </w:rPr>
        <w:t>Для создания запаса воды на СОПВ установлен подземный накопительный резервуар, объёмом 100 м</w:t>
      </w:r>
      <w:r w:rsidRPr="00BB69BC">
        <w:rPr>
          <w:vertAlign w:val="superscript"/>
          <w:lang w:eastAsia="en-US"/>
        </w:rPr>
        <w:t>3</w:t>
      </w:r>
      <w:r w:rsidRPr="00BB69BC">
        <w:rPr>
          <w:lang w:eastAsia="en-US"/>
        </w:rPr>
        <w:t>.</w:t>
      </w: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t>В 2016 году проведена работа по объединению сетей от различных водозаборов в одну сеть от станции очистки питьевой воды (СОПВ), с выводом в резерв вторичных источников. Так, к сети ул. Победы (СОПВ) подключены сети ул. Дружбы (ТУСМ), к сети ул. Ленина, Крупская (Больничная скважина) подключена сеть СОПВ.</w:t>
      </w:r>
    </w:p>
    <w:p w:rsidR="00BB69BC" w:rsidRPr="00BB69BC" w:rsidRDefault="00BB69BC" w:rsidP="00BA2827">
      <w:pPr>
        <w:ind w:firstLine="567"/>
        <w:jc w:val="both"/>
        <w:rPr>
          <w:lang w:eastAsia="en-US"/>
        </w:rPr>
      </w:pPr>
      <w:r w:rsidRPr="00BB69BC">
        <w:rPr>
          <w:lang w:eastAsia="en-US"/>
        </w:rPr>
        <w:t>В резерве находятся четыре действующих водозабора:</w:t>
      </w:r>
    </w:p>
    <w:p w:rsidR="00BB69BC" w:rsidRPr="00BB69BC" w:rsidRDefault="00BB69BC" w:rsidP="00BA2827">
      <w:pPr>
        <w:rPr>
          <w:lang w:eastAsia="en-US"/>
        </w:rPr>
      </w:pPr>
      <w:r w:rsidRPr="00BB69BC">
        <w:rPr>
          <w:lang w:eastAsia="en-US"/>
        </w:rPr>
        <w:t>- водозабор ТУСМ</w:t>
      </w:r>
    </w:p>
    <w:p w:rsidR="00BB69BC" w:rsidRPr="00BB69BC" w:rsidRDefault="00BB69BC" w:rsidP="00BA2827">
      <w:pPr>
        <w:rPr>
          <w:lang w:eastAsia="en-US"/>
        </w:rPr>
      </w:pPr>
      <w:r w:rsidRPr="00BB69BC">
        <w:rPr>
          <w:lang w:eastAsia="en-US"/>
        </w:rPr>
        <w:t>- водозабор ул. Горького, 1 (СОПВ);</w:t>
      </w:r>
    </w:p>
    <w:p w:rsidR="00BB69BC" w:rsidRPr="00BB69BC" w:rsidRDefault="00BB69BC" w:rsidP="00BA2827">
      <w:pPr>
        <w:rPr>
          <w:lang w:eastAsia="en-US"/>
        </w:rPr>
      </w:pPr>
      <w:r w:rsidRPr="00BB69BC">
        <w:rPr>
          <w:lang w:eastAsia="en-US"/>
        </w:rPr>
        <w:t>- водозабор ул. Энергетиков                                                                                                                                  - водозабор ул. Крупской («больничный»).</w:t>
      </w:r>
    </w:p>
    <w:p w:rsidR="00BB69BC" w:rsidRPr="00BB69BC" w:rsidRDefault="00BB69BC" w:rsidP="00BA2827">
      <w:pPr>
        <w:spacing w:after="200"/>
        <w:ind w:firstLine="567"/>
        <w:jc w:val="both"/>
        <w:rPr>
          <w:lang w:eastAsia="en-US"/>
        </w:rPr>
      </w:pPr>
      <w:r w:rsidRPr="00BB69BC">
        <w:rPr>
          <w:lang w:eastAsia="en-US"/>
        </w:rPr>
        <w:t>Водоснабжение ст. Тагул (ул. Южная 11), производится от собственного отдельного водозабора. Здесь же расположена водонапорная башня ёмкостью 25 м</w:t>
      </w:r>
      <w:r w:rsidRPr="00BB69BC">
        <w:rPr>
          <w:vertAlign w:val="superscript"/>
          <w:lang w:eastAsia="en-US"/>
        </w:rPr>
        <w:t>3</w:t>
      </w:r>
      <w:r w:rsidRPr="00BB69BC">
        <w:rPr>
          <w:lang w:eastAsia="en-US"/>
        </w:rPr>
        <w:t>. В переулке Транспортном оборудована скважина 4505 км с одной подключенной водоразборной колонкой, сетей нет.</w:t>
      </w:r>
    </w:p>
    <w:p w:rsidR="00BB69BC" w:rsidRPr="00BB69BC" w:rsidRDefault="00BB69BC" w:rsidP="000302C2">
      <w:pPr>
        <w:jc w:val="both"/>
        <w:rPr>
          <w:lang w:eastAsia="en-US"/>
        </w:rPr>
      </w:pPr>
      <w:r w:rsidRPr="00BB69BC">
        <w:rPr>
          <w:lang w:eastAsia="en-US"/>
        </w:rPr>
        <w:t xml:space="preserve">        Водоснабжение жителей ул. Энергетиков до недавнего времени производилось от отдельного водозабора. В 2021 году построен и введен в эксплуатацию централизованный водовод от ул. Крупской, 50 (котельная Больничного комплекса) до территории пос. Энергетиков, протяженностью 1074,0 метра. </w:t>
      </w:r>
    </w:p>
    <w:p w:rsidR="00BA2827" w:rsidRDefault="00BA2827" w:rsidP="000302C2">
      <w:pPr>
        <w:ind w:firstLine="708"/>
        <w:jc w:val="both"/>
      </w:pPr>
      <w:r w:rsidRPr="00FB5734">
        <w:lastRenderedPageBreak/>
        <w:t>Улицы Строительная, Красной Звезды, Кирова, Школьная, Некрасова, переулок Безымянный находятся в центральной части города Бирюсинска</w:t>
      </w:r>
      <w:r>
        <w:t xml:space="preserve"> между улицами Советская и Калинина</w:t>
      </w:r>
      <w:r w:rsidRPr="00FB5734">
        <w:t xml:space="preserve">. </w:t>
      </w:r>
      <w:r>
        <w:t xml:space="preserve">Указанный район города Бирюсинска является «безводным», в нем проживает 435 человек. Водоснабжение населения осуществляется из шахтных колодцев, расположенных на указанных улицах. </w:t>
      </w:r>
      <w:r w:rsidRPr="00BA2827">
        <w:t>Схемой водоснабжения предусм</w:t>
      </w:r>
      <w:r>
        <w:t>о</w:t>
      </w:r>
      <w:r w:rsidRPr="00BA2827">
        <w:t>тр</w:t>
      </w:r>
      <w:r>
        <w:t xml:space="preserve">ена разработка проектно-сметной документации на </w:t>
      </w:r>
      <w:r w:rsidR="00F8641D">
        <w:t>с</w:t>
      </w:r>
      <w:r w:rsidRPr="00BA2827">
        <w:t xml:space="preserve">троительство </w:t>
      </w:r>
      <w:r>
        <w:t>водопроводной сети по улицам Строительная, Красной Звезды, Кирова, Школьная, Некрасова, переулок Безымянный в г. Бирюсинске</w:t>
      </w:r>
      <w:r w:rsidR="00F8641D">
        <w:t xml:space="preserve"> общей</w:t>
      </w:r>
      <w:r w:rsidRPr="00BA2827">
        <w:t xml:space="preserve"> протяженностью </w:t>
      </w:r>
      <w:r>
        <w:t>2220</w:t>
      </w:r>
      <w:r w:rsidRPr="00BA2827">
        <w:t xml:space="preserve"> метр</w:t>
      </w:r>
      <w:r>
        <w:t>ов</w:t>
      </w:r>
      <w:r w:rsidRPr="00BA2827">
        <w:t xml:space="preserve">. Водопровод предусмотрен из полиэтиленовых напорных труб ПЭ100 SDR17 питьевого назначения по ГОСТ 18599-2001. Трасса прокладывается методом ГНБ. Прокладка трубопроводов, а также минимальные расстояния до сооружений и других инженерных коммуникаций приняты согласно СП 18.13330.2011 и СП 31.13330.2012. </w:t>
      </w:r>
    </w:p>
    <w:p w:rsidR="00DF586A" w:rsidRDefault="00BA2827" w:rsidP="00406CBE">
      <w:pPr>
        <w:ind w:right="-5" w:firstLine="709"/>
        <w:jc w:val="both"/>
      </w:pPr>
      <w:r w:rsidRPr="00C93AD5">
        <w:t xml:space="preserve">Строительство водопроводной </w:t>
      </w:r>
      <w:r w:rsidRPr="00C93AD5">
        <w:rPr>
          <w:shd w:val="clear" w:color="auto" w:fill="FFFFFF"/>
        </w:rPr>
        <w:t xml:space="preserve">сети по указанным улицам города позволит получать населению воду, которая будет подаваться в водопроводную сеть из централизованной сети водоснабжения, прошедшая водоподготовку на станции очистки питьевой воды (СОПВ) </w:t>
      </w:r>
      <w:r w:rsidRPr="00C93AD5">
        <w:t>гарантированно будет соответствовать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:rsidR="00393B04" w:rsidRDefault="00393B04" w:rsidP="00393B04">
      <w:pPr>
        <w:ind w:righ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2"/>
          <w:szCs w:val="2"/>
        </w:rPr>
        <w:t xml:space="preserve"> </w:t>
      </w:r>
      <w:r>
        <w:t>»</w:t>
      </w:r>
    </w:p>
    <w:p w:rsidR="00E1036F" w:rsidRDefault="00E1036F" w:rsidP="00E1036F">
      <w:pPr>
        <w:ind w:left="426" w:right="-5"/>
        <w:jc w:val="both"/>
      </w:pPr>
      <w:r>
        <w:t>1.2. Пункт 1.4.1 изложить в новой редакции:</w:t>
      </w:r>
    </w:p>
    <w:p w:rsidR="00DF586A" w:rsidRDefault="00E1036F" w:rsidP="00DF586A">
      <w:pPr>
        <w:ind w:right="-5"/>
        <w:jc w:val="both"/>
      </w:pPr>
      <w:r>
        <w:t>«</w:t>
      </w:r>
    </w:p>
    <w:p w:rsidR="00E1036F" w:rsidRPr="00E1036F" w:rsidRDefault="00E1036F" w:rsidP="00E1036F">
      <w:pPr>
        <w:keepNext/>
        <w:keepLines/>
        <w:numPr>
          <w:ilvl w:val="2"/>
          <w:numId w:val="7"/>
        </w:numPr>
        <w:spacing w:after="200"/>
        <w:ind w:left="0" w:firstLine="567"/>
        <w:jc w:val="both"/>
        <w:outlineLvl w:val="1"/>
        <w:rPr>
          <w:rFonts w:eastAsia="Calibri"/>
          <w:b/>
          <w:bCs/>
          <w:szCs w:val="26"/>
          <w:lang w:eastAsia="en-US"/>
        </w:rPr>
      </w:pPr>
      <w:bookmarkStart w:id="3" w:name="_Toc380482151"/>
      <w:bookmarkStart w:id="4" w:name="_Toc381715511"/>
      <w:r w:rsidRPr="00E1036F">
        <w:rPr>
          <w:rFonts w:eastAsia="Calibri"/>
          <w:b/>
          <w:bCs/>
          <w:szCs w:val="26"/>
          <w:lang w:eastAsia="en-US"/>
        </w:rPr>
        <w:t>Перечень основных мероприятий по реализации схем водоснабжения с разбивкой по годам</w:t>
      </w:r>
      <w:bookmarkEnd w:id="3"/>
      <w:bookmarkEnd w:id="4"/>
    </w:p>
    <w:p w:rsidR="00E1036F" w:rsidRPr="00E1036F" w:rsidRDefault="00E1036F" w:rsidP="00E1036F">
      <w:pPr>
        <w:pStyle w:val="11"/>
        <w:numPr>
          <w:ilvl w:val="3"/>
          <w:numId w:val="8"/>
        </w:numPr>
        <w:tabs>
          <w:tab w:val="left" w:pos="709"/>
        </w:tabs>
        <w:ind w:left="0" w:firstLine="426"/>
        <w:jc w:val="both"/>
        <w:rPr>
          <w:sz w:val="22"/>
          <w:shd w:val="clear" w:color="auto" w:fill="EAF1DD" w:themeFill="accent3" w:themeFillTint="33"/>
        </w:rPr>
      </w:pPr>
      <w:r w:rsidRPr="00E1036F">
        <w:rPr>
          <w:sz w:val="24"/>
        </w:rPr>
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Бирюсинске.</w:t>
      </w:r>
    </w:p>
    <w:p w:rsidR="00E1036F" w:rsidRDefault="00E1036F" w:rsidP="00E1036F">
      <w:pPr>
        <w:pStyle w:val="11"/>
        <w:numPr>
          <w:ilvl w:val="3"/>
          <w:numId w:val="8"/>
        </w:numPr>
        <w:tabs>
          <w:tab w:val="left" w:pos="709"/>
        </w:tabs>
        <w:ind w:left="0" w:firstLine="426"/>
        <w:jc w:val="both"/>
        <w:rPr>
          <w:sz w:val="24"/>
          <w:shd w:val="clear" w:color="auto" w:fill="EAF1DD" w:themeFill="accent3" w:themeFillTint="33"/>
        </w:rPr>
      </w:pPr>
      <w:r w:rsidRPr="00AF57F1">
        <w:rPr>
          <w:sz w:val="24"/>
        </w:rPr>
        <w:t>Реконструкция и развитие централизо</w:t>
      </w:r>
      <w:r>
        <w:rPr>
          <w:sz w:val="24"/>
        </w:rPr>
        <w:t>ванной системы водоснабжения г. Бирюсинск, 2019-2032</w:t>
      </w:r>
      <w:r w:rsidRPr="00AF57F1">
        <w:rPr>
          <w:sz w:val="24"/>
        </w:rPr>
        <w:t xml:space="preserve"> г</w:t>
      </w:r>
      <w:r>
        <w:rPr>
          <w:sz w:val="24"/>
        </w:rPr>
        <w:t>г</w:t>
      </w:r>
      <w:r w:rsidRPr="00AF57F1">
        <w:rPr>
          <w:sz w:val="24"/>
        </w:rPr>
        <w:t>.</w:t>
      </w:r>
      <w:r>
        <w:rPr>
          <w:sz w:val="24"/>
        </w:rPr>
        <w:t xml:space="preserve"> </w:t>
      </w:r>
    </w:p>
    <w:p w:rsidR="00E1036F" w:rsidRPr="00AF57F1" w:rsidRDefault="00E1036F" w:rsidP="00E1036F">
      <w:pPr>
        <w:pStyle w:val="11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AF57F1">
        <w:rPr>
          <w:sz w:val="24"/>
        </w:rPr>
        <w:t>Строительство сооружений водоочистки</w:t>
      </w:r>
      <w:r>
        <w:rPr>
          <w:sz w:val="24"/>
        </w:rPr>
        <w:t xml:space="preserve"> с последующим обеззараживанием, </w:t>
      </w:r>
      <w:r w:rsidRPr="00AF57F1">
        <w:rPr>
          <w:sz w:val="24"/>
        </w:rPr>
        <w:t>2024-2032 гг.</w:t>
      </w:r>
    </w:p>
    <w:p w:rsidR="00E1036F" w:rsidRPr="001060DA" w:rsidRDefault="00E1036F" w:rsidP="00E1036F">
      <w:pPr>
        <w:pStyle w:val="11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1060DA">
        <w:rPr>
          <w:sz w:val="24"/>
        </w:rPr>
        <w:t>Реконструкция насосных станций</w:t>
      </w:r>
      <w:r>
        <w:rPr>
          <w:sz w:val="24"/>
        </w:rPr>
        <w:t>,</w:t>
      </w:r>
      <w:r w:rsidRPr="001060DA">
        <w:rPr>
          <w:sz w:val="24"/>
        </w:rPr>
        <w:t xml:space="preserve"> 2024-2032 гг.</w:t>
      </w:r>
    </w:p>
    <w:p w:rsidR="00E1036F" w:rsidRPr="00363CEE" w:rsidRDefault="00E1036F" w:rsidP="00E1036F">
      <w:pPr>
        <w:pStyle w:val="11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</w:rPr>
      </w:pPr>
      <w:r w:rsidRPr="00363CEE">
        <w:rPr>
          <w:sz w:val="24"/>
        </w:rPr>
        <w:t>Подключение школы на 520 мест к сети водоснабжения</w:t>
      </w:r>
      <w:r>
        <w:rPr>
          <w:sz w:val="24"/>
        </w:rPr>
        <w:t>,</w:t>
      </w:r>
      <w:r w:rsidRPr="00363CEE">
        <w:rPr>
          <w:sz w:val="24"/>
        </w:rPr>
        <w:t xml:space="preserve"> 2021-2022гг.</w:t>
      </w:r>
      <w:r w:rsidR="007E53A1">
        <w:rPr>
          <w:sz w:val="24"/>
        </w:rPr>
        <w:tab/>
      </w:r>
      <w:r w:rsidR="007E53A1">
        <w:rPr>
          <w:sz w:val="24"/>
        </w:rPr>
        <w:tab/>
        <w:t xml:space="preserve">  </w:t>
      </w:r>
      <w:proofErr w:type="gramStart"/>
      <w:r w:rsidR="007E53A1">
        <w:rPr>
          <w:sz w:val="24"/>
        </w:rPr>
        <w:t xml:space="preserve">  </w:t>
      </w:r>
      <w:r w:rsidR="007E53A1" w:rsidRPr="007E53A1">
        <w:rPr>
          <w:sz w:val="2"/>
          <w:szCs w:val="2"/>
        </w:rPr>
        <w:t>.</w:t>
      </w:r>
      <w:proofErr w:type="gramEnd"/>
      <w:r w:rsidR="007E53A1">
        <w:rPr>
          <w:sz w:val="24"/>
        </w:rPr>
        <w:t>»</w:t>
      </w:r>
    </w:p>
    <w:p w:rsidR="00E1036F" w:rsidRDefault="00E1036F" w:rsidP="00E1036F">
      <w:pPr>
        <w:pStyle w:val="11"/>
        <w:ind w:left="357"/>
        <w:jc w:val="both"/>
        <w:rPr>
          <w:sz w:val="28"/>
        </w:rPr>
      </w:pPr>
    </w:p>
    <w:p w:rsidR="00587C39" w:rsidRPr="00D20EA2" w:rsidRDefault="00587C39" w:rsidP="00E1036F">
      <w:pPr>
        <w:pStyle w:val="11"/>
        <w:ind w:left="357"/>
        <w:jc w:val="both"/>
        <w:rPr>
          <w:sz w:val="28"/>
        </w:rPr>
      </w:pPr>
    </w:p>
    <w:p w:rsidR="00F17AA9" w:rsidRDefault="00F17AA9" w:rsidP="00F17AA9">
      <w:pPr>
        <w:ind w:left="426" w:right="-5"/>
        <w:jc w:val="both"/>
      </w:pPr>
      <w:r>
        <w:t xml:space="preserve">1.3. Таблицу 1.21 пункта </w:t>
      </w:r>
      <w:r w:rsidRPr="00F17AA9">
        <w:t xml:space="preserve">1.6 </w:t>
      </w:r>
      <w:r>
        <w:t>«О</w:t>
      </w:r>
      <w:r w:rsidRPr="00F17AA9">
        <w:t>ценка объемов капитальных вложений в строительство, реконструкцию и модернизацию объектов централизованных систем водоснабжения</w:t>
      </w:r>
      <w:r>
        <w:t>» изложить в новой редакции:</w:t>
      </w:r>
    </w:p>
    <w:p w:rsidR="000302C2" w:rsidRDefault="000302C2" w:rsidP="00DF586A">
      <w:pPr>
        <w:ind w:right="-5"/>
        <w:jc w:val="both"/>
        <w:sectPr w:rsidR="000302C2" w:rsidSect="00C65117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:rsidR="00F17AA9" w:rsidRDefault="00832218" w:rsidP="00DF586A">
      <w:pPr>
        <w:ind w:right="-5"/>
        <w:jc w:val="both"/>
      </w:pPr>
      <w:r>
        <w:lastRenderedPageBreak/>
        <w:t>«</w:t>
      </w:r>
      <w:r w:rsidR="00F5726F">
        <w:t>Таблица 1.21.</w:t>
      </w:r>
    </w:p>
    <w:p w:rsidR="00F5726F" w:rsidRDefault="00F5726F" w:rsidP="00F5726F">
      <w:pPr>
        <w:jc w:val="center"/>
        <w:rPr>
          <w:b/>
        </w:rPr>
      </w:pPr>
      <w:r>
        <w:rPr>
          <w:b/>
        </w:rPr>
        <w:t xml:space="preserve">Реконструкция водопроводных сетей  </w:t>
      </w:r>
      <w:r w:rsidR="00587C39">
        <w:rPr>
          <w:b/>
        </w:rPr>
        <w:t xml:space="preserve"> </w:t>
      </w:r>
    </w:p>
    <w:tbl>
      <w:tblPr>
        <w:tblW w:w="15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6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</w:tblGrid>
      <w:tr w:rsidR="00587C39" w:rsidRPr="00F5726F" w:rsidTr="00463239">
        <w:trPr>
          <w:trHeight w:val="313"/>
        </w:trPr>
        <w:tc>
          <w:tcPr>
            <w:tcW w:w="424" w:type="dxa"/>
            <w:vMerge w:val="restart"/>
          </w:tcPr>
          <w:p w:rsidR="00587C39" w:rsidRPr="00F5726F" w:rsidRDefault="00587C39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№ п/п</w:t>
            </w:r>
          </w:p>
        </w:tc>
        <w:tc>
          <w:tcPr>
            <w:tcW w:w="3262" w:type="dxa"/>
            <w:vMerge w:val="restart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050" w:type="dxa"/>
            <w:gridSpan w:val="13"/>
            <w:tcBorders>
              <w:bottom w:val="nil"/>
            </w:tcBorders>
            <w:vAlign w:val="center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F5726F">
              <w:rPr>
                <w:sz w:val="22"/>
                <w:szCs w:val="22"/>
              </w:rPr>
              <w:t>тыс.руб</w:t>
            </w:r>
            <w:proofErr w:type="spellEnd"/>
            <w:r w:rsidRPr="00F5726F">
              <w:rPr>
                <w:sz w:val="22"/>
                <w:szCs w:val="22"/>
              </w:rPr>
              <w:t>. без учета НДС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vAlign w:val="center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Всего, </w:t>
            </w:r>
            <w:proofErr w:type="spellStart"/>
            <w:r w:rsidRPr="00F5726F">
              <w:rPr>
                <w:sz w:val="22"/>
                <w:szCs w:val="22"/>
              </w:rPr>
              <w:t>тыс.руб</w:t>
            </w:r>
            <w:proofErr w:type="spellEnd"/>
            <w:r w:rsidRPr="00F5726F">
              <w:rPr>
                <w:sz w:val="22"/>
                <w:szCs w:val="22"/>
              </w:rPr>
              <w:t>.</w:t>
            </w:r>
          </w:p>
        </w:tc>
      </w:tr>
      <w:tr w:rsidR="000302C2" w:rsidRPr="00F5726F" w:rsidTr="00463239">
        <w:trPr>
          <w:trHeight w:val="324"/>
        </w:trPr>
        <w:tc>
          <w:tcPr>
            <w:tcW w:w="424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ind w:left="-7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2029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2030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2031</w:t>
            </w:r>
          </w:p>
        </w:tc>
        <w:tc>
          <w:tcPr>
            <w:tcW w:w="1134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Замена водовода по ул. Победы 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-7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2710,2</w:t>
            </w:r>
          </w:p>
        </w:tc>
      </w:tr>
      <w:tr w:rsidR="00F5726F" w:rsidRPr="00F5726F" w:rsidTr="00463239">
        <w:trPr>
          <w:trHeight w:val="654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водовода от скважины больничного комплекса до колонки ул. Ленина, 62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25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1602,3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1602,3</w:t>
            </w:r>
          </w:p>
        </w:tc>
      </w:tr>
      <w:tr w:rsidR="00F5726F" w:rsidRPr="00F5726F" w:rsidTr="00463239">
        <w:trPr>
          <w:trHeight w:val="453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водопроводной сети ВС-2 ст. Тагул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564,8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564,8</w:t>
            </w:r>
          </w:p>
        </w:tc>
      </w:tr>
      <w:tr w:rsidR="00F5726F" w:rsidRPr="00F5726F" w:rsidTr="00463239">
        <w:trPr>
          <w:trHeight w:val="615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замена участка водопроводной сети на </w:t>
            </w:r>
            <w:proofErr w:type="spellStart"/>
            <w:r w:rsidRPr="00F5726F">
              <w:rPr>
                <w:sz w:val="22"/>
                <w:szCs w:val="22"/>
              </w:rPr>
              <w:t>шк</w:t>
            </w:r>
            <w:proofErr w:type="spellEnd"/>
            <w:r w:rsidRPr="00F5726F">
              <w:rPr>
                <w:sz w:val="22"/>
                <w:szCs w:val="22"/>
              </w:rPr>
              <w:t>. № 6 (от центрального ствола через (подвальное помещение школы)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122,5</w:t>
            </w:r>
          </w:p>
        </w:tc>
      </w:tr>
      <w:tr w:rsidR="00F5726F" w:rsidRPr="00F5726F" w:rsidTr="00463239">
        <w:trPr>
          <w:trHeight w:val="636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водопроводной трассы от здания (начальная школа) до основного учебного корпуса МКОУ СОШ № 6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57,9</w:t>
            </w:r>
          </w:p>
        </w:tc>
      </w:tr>
      <w:tr w:rsidR="00F5726F" w:rsidRPr="00F5726F" w:rsidTr="00463239">
        <w:trPr>
          <w:trHeight w:val="858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по водоснабжению от МКД ул. Дружбы, 4 до Набережная, д. 57, протяжённостью 65 м.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58,8</w:t>
            </w:r>
          </w:p>
        </w:tc>
      </w:tr>
      <w:tr w:rsidR="00F5726F" w:rsidRPr="00F5726F" w:rsidTr="00463239">
        <w:trPr>
          <w:trHeight w:val="605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водопроводной сети через дорогу по ул. Парижской Коммуны на МКД № 6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67,7</w:t>
            </w:r>
          </w:p>
        </w:tc>
      </w:tr>
      <w:tr w:rsidR="00F5726F" w:rsidRPr="00F5726F" w:rsidTr="00463239">
        <w:trPr>
          <w:trHeight w:val="950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водопроводной сети диаметром 108 мм. от колодца МКД ул. Советская, 13 до МКД 9ул. Советская, 15 через дорогу по ул. Парижской Коммуны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84,8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Реконструкция водовода от СОПВ до бойлерного узла котельной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725,7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725,7</w:t>
            </w:r>
          </w:p>
        </w:tc>
      </w:tr>
      <w:tr w:rsidR="00F5726F" w:rsidRPr="00F5726F" w:rsidTr="00463239">
        <w:trPr>
          <w:trHeight w:val="922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холодного водоснабжения от котельной ТУСМ до колодца у проходной ТУСМ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471,2</w:t>
            </w:r>
          </w:p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471,2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lastRenderedPageBreak/>
              <w:t xml:space="preserve">   11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 xml:space="preserve">Монтаж водоразборной колонки по адресу </w:t>
            </w:r>
            <w:proofErr w:type="spellStart"/>
            <w:r w:rsidRPr="00F5726F">
              <w:rPr>
                <w:color w:val="000000"/>
                <w:sz w:val="22"/>
                <w:szCs w:val="22"/>
              </w:rPr>
              <w:t>ул.Энергетиков</w:t>
            </w:r>
            <w:proofErr w:type="spellEnd"/>
            <w:r w:rsidRPr="00F5726F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271,1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</w:p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12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по ул. Советской от разрезных задвижек район МКД №21 до МКД №29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870,7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13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водовода от МКД №6 до МКД №8 по ул. Горького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166,4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14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от скважины ст. Тагул до поселка (220м)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507,5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507,5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от дома №33 до дома №41 по ул. Советской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1195,3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1195,3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</w:p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16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Монтаж водовода (методом прокола) по адресу: г. Бирюсинск, ул. Набережная (от водоразборной колонки до д.№45)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1968,3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1968,3</w:t>
            </w:r>
          </w:p>
        </w:tc>
      </w:tr>
      <w:tr w:rsidR="00F5726F" w:rsidRPr="00F5726F" w:rsidTr="00463239">
        <w:trPr>
          <w:trHeight w:val="259"/>
        </w:trPr>
        <w:tc>
          <w:tcPr>
            <w:tcW w:w="424" w:type="dxa"/>
          </w:tcPr>
          <w:p w:rsidR="00F5726F" w:rsidRPr="00F5726F" w:rsidRDefault="00F5726F" w:rsidP="00F5726F">
            <w:pPr>
              <w:ind w:left="-961"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1290,5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3101,9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25"/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2344,55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1037,1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3671,1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11445,2</w:t>
            </w:r>
          </w:p>
        </w:tc>
      </w:tr>
    </w:tbl>
    <w:p w:rsidR="00F5726F" w:rsidRDefault="00F5726F" w:rsidP="00F5726F">
      <w:pPr>
        <w:rPr>
          <w:b/>
        </w:rPr>
      </w:pPr>
    </w:p>
    <w:p w:rsidR="00F5726F" w:rsidRDefault="00F5726F" w:rsidP="00F5726F">
      <w:pPr>
        <w:jc w:val="center"/>
        <w:rPr>
          <w:b/>
        </w:rPr>
      </w:pPr>
      <w:r>
        <w:rPr>
          <w:b/>
        </w:rPr>
        <w:t xml:space="preserve">Реконструкция водозабора                                                                                                                                                                               </w:t>
      </w:r>
    </w:p>
    <w:tbl>
      <w:tblPr>
        <w:tblW w:w="158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39"/>
        <w:gridCol w:w="851"/>
        <w:gridCol w:w="758"/>
        <w:gridCol w:w="943"/>
        <w:gridCol w:w="757"/>
        <w:gridCol w:w="758"/>
        <w:gridCol w:w="758"/>
        <w:gridCol w:w="758"/>
        <w:gridCol w:w="757"/>
        <w:gridCol w:w="758"/>
        <w:gridCol w:w="758"/>
        <w:gridCol w:w="758"/>
        <w:gridCol w:w="757"/>
        <w:gridCol w:w="758"/>
        <w:gridCol w:w="928"/>
        <w:gridCol w:w="1061"/>
      </w:tblGrid>
      <w:tr w:rsidR="00EA052D" w:rsidRPr="007C19D7" w:rsidTr="00463239">
        <w:trPr>
          <w:trHeight w:val="340"/>
        </w:trPr>
        <w:tc>
          <w:tcPr>
            <w:tcW w:w="547" w:type="dxa"/>
            <w:vMerge w:val="restart"/>
            <w:vAlign w:val="center"/>
          </w:tcPr>
          <w:p w:rsidR="00EA052D" w:rsidRPr="007C19D7" w:rsidRDefault="00EA052D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Наименование объекта</w:t>
            </w:r>
          </w:p>
        </w:tc>
        <w:tc>
          <w:tcPr>
            <w:tcW w:w="11057" w:type="dxa"/>
            <w:gridSpan w:val="14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Стоимость,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  <w:r w:rsidRPr="007C19D7">
              <w:rPr>
                <w:sz w:val="22"/>
              </w:rPr>
              <w:t>. без учета НДС</w:t>
            </w:r>
          </w:p>
        </w:tc>
        <w:tc>
          <w:tcPr>
            <w:tcW w:w="1061" w:type="dxa"/>
            <w:vMerge w:val="restart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Всего,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</w:p>
        </w:tc>
      </w:tr>
      <w:tr w:rsidR="00EA052D" w:rsidRPr="007C19D7" w:rsidTr="00EA052D">
        <w:trPr>
          <w:trHeight w:val="366"/>
        </w:trPr>
        <w:tc>
          <w:tcPr>
            <w:tcW w:w="547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2019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2020</w:t>
            </w:r>
          </w:p>
        </w:tc>
        <w:tc>
          <w:tcPr>
            <w:tcW w:w="943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2021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2022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2023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2024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2025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2026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2027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2028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2029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2030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2031</w:t>
            </w:r>
          </w:p>
        </w:tc>
        <w:tc>
          <w:tcPr>
            <w:tcW w:w="92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2032</w:t>
            </w:r>
          </w:p>
        </w:tc>
        <w:tc>
          <w:tcPr>
            <w:tcW w:w="1061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</w:tr>
      <w:tr w:rsidR="00F5726F" w:rsidRPr="007C19D7" w:rsidTr="00EA052D">
        <w:trPr>
          <w:trHeight w:val="523"/>
        </w:trPr>
        <w:tc>
          <w:tcPr>
            <w:tcW w:w="547" w:type="dxa"/>
          </w:tcPr>
          <w:p w:rsidR="00F5726F" w:rsidRPr="007C19D7" w:rsidRDefault="00F5726F" w:rsidP="00D81007">
            <w:pPr>
              <w:ind w:right="-129"/>
              <w:rPr>
                <w:sz w:val="22"/>
              </w:rPr>
            </w:pPr>
            <w:r w:rsidRPr="007C19D7">
              <w:rPr>
                <w:sz w:val="22"/>
              </w:rPr>
              <w:t>1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Водозабор ул. Дружбы, 1/1 (ТУСМ)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110,0</w:t>
            </w: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110,0</w:t>
            </w:r>
          </w:p>
        </w:tc>
      </w:tr>
      <w:tr w:rsidR="00F5726F" w:rsidRPr="007C19D7" w:rsidTr="00EA052D">
        <w:trPr>
          <w:trHeight w:val="393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22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Водозабор Южная, 11/2, ст. Тагул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581,0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581,0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33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Установка пожарных гидрантов (ст. Тагул, ул. Набережная)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1175,6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b/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1175,6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4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Реконструкция водозабора ЭЧК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b/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250,0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250,0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5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Реконструкция скважины ООО «ТВК»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1131,8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1131,8</w:t>
            </w:r>
          </w:p>
        </w:tc>
      </w:tr>
      <w:tr w:rsidR="00F5726F" w:rsidRPr="007C19D7" w:rsidTr="00EA052D">
        <w:trPr>
          <w:trHeight w:val="333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5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1756,6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110,0</w:t>
            </w: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ind w:left="-108" w:right="-108"/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1131,8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250,0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3248,4</w:t>
            </w:r>
          </w:p>
        </w:tc>
      </w:tr>
    </w:tbl>
    <w:p w:rsidR="00F5726F" w:rsidRDefault="00F5726F" w:rsidP="00F5726F">
      <w:pPr>
        <w:pStyle w:val="a8"/>
        <w:spacing w:before="0" w:beforeAutospacing="0" w:after="150" w:afterAutospacing="0"/>
        <w:rPr>
          <w:b/>
        </w:rPr>
      </w:pPr>
      <w:r w:rsidRPr="00BF04CD">
        <w:rPr>
          <w:b/>
        </w:rPr>
        <w:t xml:space="preserve">      </w:t>
      </w:r>
    </w:p>
    <w:p w:rsidR="00463239" w:rsidRDefault="00463239" w:rsidP="00F5726F">
      <w:pPr>
        <w:pStyle w:val="a8"/>
        <w:spacing w:before="0" w:beforeAutospacing="0" w:after="150" w:afterAutospacing="0"/>
        <w:jc w:val="center"/>
        <w:rPr>
          <w:b/>
        </w:rPr>
      </w:pPr>
    </w:p>
    <w:p w:rsidR="00F5726F" w:rsidRDefault="00F5726F" w:rsidP="00F5726F">
      <w:pPr>
        <w:pStyle w:val="a8"/>
        <w:spacing w:before="0" w:beforeAutospacing="0" w:after="150" w:afterAutospacing="0"/>
        <w:jc w:val="center"/>
        <w:rPr>
          <w:b/>
        </w:rPr>
      </w:pPr>
      <w:r w:rsidRPr="00BF04CD">
        <w:rPr>
          <w:b/>
        </w:rPr>
        <w:lastRenderedPageBreak/>
        <w:t>Новое строи</w:t>
      </w:r>
      <w:r>
        <w:rPr>
          <w:b/>
        </w:rPr>
        <w:t>тельство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02"/>
        <w:gridCol w:w="708"/>
        <w:gridCol w:w="993"/>
        <w:gridCol w:w="913"/>
        <w:gridCol w:w="762"/>
        <w:gridCol w:w="762"/>
        <w:gridCol w:w="762"/>
        <w:gridCol w:w="761"/>
        <w:gridCol w:w="753"/>
        <w:gridCol w:w="762"/>
        <w:gridCol w:w="761"/>
        <w:gridCol w:w="851"/>
        <w:gridCol w:w="851"/>
        <w:gridCol w:w="708"/>
        <w:gridCol w:w="1276"/>
      </w:tblGrid>
      <w:tr w:rsidR="00795C0F" w:rsidRPr="007C19D7" w:rsidTr="00795C0F">
        <w:trPr>
          <w:trHeight w:val="643"/>
        </w:trPr>
        <w:tc>
          <w:tcPr>
            <w:tcW w:w="551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№ п/п</w:t>
            </w:r>
          </w:p>
        </w:tc>
        <w:tc>
          <w:tcPr>
            <w:tcW w:w="3702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Наименование объекта</w:t>
            </w:r>
          </w:p>
        </w:tc>
        <w:tc>
          <w:tcPr>
            <w:tcW w:w="10347" w:type="dxa"/>
            <w:gridSpan w:val="13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Стоимость,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  <w:r w:rsidRPr="007C19D7">
              <w:rPr>
                <w:sz w:val="22"/>
              </w:rPr>
              <w:t>. без учета НДС</w:t>
            </w:r>
          </w:p>
        </w:tc>
        <w:tc>
          <w:tcPr>
            <w:tcW w:w="1276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Всего,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</w:p>
        </w:tc>
      </w:tr>
      <w:tr w:rsidR="00795C0F" w:rsidRPr="007C19D7" w:rsidTr="00795C0F">
        <w:trPr>
          <w:trHeight w:val="57"/>
        </w:trPr>
        <w:tc>
          <w:tcPr>
            <w:tcW w:w="551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  <w:tc>
          <w:tcPr>
            <w:tcW w:w="3702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2021</w:t>
            </w:r>
          </w:p>
        </w:tc>
        <w:tc>
          <w:tcPr>
            <w:tcW w:w="913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2028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2032</w:t>
            </w:r>
          </w:p>
        </w:tc>
        <w:tc>
          <w:tcPr>
            <w:tcW w:w="1276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</w:tr>
      <w:tr w:rsidR="00F5726F" w:rsidRPr="007C19D7" w:rsidTr="00795C0F">
        <w:trPr>
          <w:trHeight w:val="794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Водовод от ул. Победы до ул. Береговая – ул. Набережная  - прокладка водопроводной сети 460м полиэтиленовая труба ф110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1150,0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1150,0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contextualSpacing/>
              <w:rPr>
                <w:bCs/>
                <w:sz w:val="22"/>
              </w:rPr>
            </w:pPr>
            <w:r w:rsidRPr="007C19D7">
              <w:rPr>
                <w:bCs/>
                <w:sz w:val="22"/>
              </w:rPr>
              <w:t xml:space="preserve">Строительство водовода от водозабора по </w:t>
            </w:r>
            <w:proofErr w:type="spellStart"/>
            <w:r w:rsidRPr="007C19D7">
              <w:rPr>
                <w:bCs/>
                <w:sz w:val="22"/>
              </w:rPr>
              <w:t>ул.Первомайская</w:t>
            </w:r>
            <w:proofErr w:type="spellEnd"/>
            <w:r w:rsidRPr="007C19D7">
              <w:rPr>
                <w:bCs/>
                <w:sz w:val="22"/>
              </w:rPr>
              <w:t xml:space="preserve">, 101 вдоль </w:t>
            </w:r>
            <w:proofErr w:type="spellStart"/>
            <w:r w:rsidRPr="007C19D7">
              <w:rPr>
                <w:bCs/>
                <w:sz w:val="22"/>
              </w:rPr>
              <w:t>ул.Желябова</w:t>
            </w:r>
            <w:proofErr w:type="spellEnd"/>
            <w:r w:rsidRPr="007C19D7">
              <w:rPr>
                <w:bCs/>
                <w:sz w:val="22"/>
              </w:rPr>
              <w:t xml:space="preserve"> до пересечения с ул. Заводская, </w:t>
            </w:r>
            <w:r w:rsidRPr="007C19D7">
              <w:rPr>
                <w:bCs/>
                <w:sz w:val="22"/>
                <w:lang w:val="en-US"/>
              </w:rPr>
              <w:t>d</w:t>
            </w:r>
            <w:r w:rsidRPr="007C19D7">
              <w:rPr>
                <w:bCs/>
                <w:sz w:val="22"/>
              </w:rPr>
              <w:t>=100мм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3000,0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contextualSpacing/>
              <w:rPr>
                <w:bCs/>
                <w:sz w:val="22"/>
              </w:rPr>
            </w:pPr>
            <w:r w:rsidRPr="007C19D7">
              <w:rPr>
                <w:sz w:val="22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3609,5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3609,5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F5726F" w:rsidRPr="007C19D7" w:rsidRDefault="00F5726F" w:rsidP="00D81007">
            <w:pPr>
              <w:ind w:left="34" w:hanging="34"/>
              <w:rPr>
                <w:sz w:val="22"/>
              </w:rPr>
            </w:pPr>
            <w:r w:rsidRPr="007C19D7">
              <w:rPr>
                <w:sz w:val="22"/>
              </w:rPr>
              <w:t>Строительство водовода от ул. Крупской до ул. Энергетиков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</w:tr>
      <w:tr w:rsidR="00A62BCD" w:rsidRPr="007C19D7" w:rsidTr="00795C0F">
        <w:trPr>
          <w:trHeight w:val="483"/>
        </w:trPr>
        <w:tc>
          <w:tcPr>
            <w:tcW w:w="551" w:type="dxa"/>
          </w:tcPr>
          <w:p w:rsidR="00A62BCD" w:rsidRPr="007C19D7" w:rsidRDefault="00A62BCD" w:rsidP="00D8100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A62BCD" w:rsidRPr="007C19D7" w:rsidRDefault="00A62BCD" w:rsidP="00A62BCD">
            <w:pPr>
              <w:ind w:left="34" w:firstLine="23"/>
              <w:jc w:val="both"/>
              <w:rPr>
                <w:sz w:val="22"/>
              </w:rPr>
            </w:pPr>
            <w:r w:rsidRPr="00A62BCD">
              <w:rPr>
                <w:sz w:val="22"/>
              </w:rPr>
      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2BCD" w:rsidRDefault="00A62BCD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D0BE4" w:rsidP="00D810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3120,00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2BCD" w:rsidRPr="00394DFD" w:rsidRDefault="00AD0BE4" w:rsidP="00D81007">
            <w:pPr>
              <w:jc w:val="center"/>
              <w:rPr>
                <w:b/>
                <w:sz w:val="22"/>
                <w:highlight w:val="yellow"/>
              </w:rPr>
            </w:pPr>
            <w:r w:rsidRPr="00AD0BE4">
              <w:rPr>
                <w:b/>
                <w:sz w:val="22"/>
              </w:rPr>
              <w:t>3120,00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b/>
                <w:sz w:val="22"/>
              </w:rPr>
              <w:t>ИТОГО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1150,0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AD0BE4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3120,00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3609,5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394DFD" w:rsidRDefault="00AD0BE4" w:rsidP="00D81007">
            <w:pPr>
              <w:jc w:val="center"/>
              <w:rPr>
                <w:b/>
                <w:sz w:val="22"/>
                <w:highlight w:val="yellow"/>
              </w:rPr>
            </w:pPr>
            <w:r w:rsidRPr="00AD0BE4">
              <w:rPr>
                <w:b/>
                <w:sz w:val="22"/>
              </w:rPr>
              <w:t>14817,98</w:t>
            </w:r>
          </w:p>
        </w:tc>
      </w:tr>
    </w:tbl>
    <w:p w:rsidR="00832218" w:rsidRDefault="00832218" w:rsidP="00DF586A">
      <w:pPr>
        <w:ind w:right="-5"/>
        <w:jc w:val="both"/>
      </w:pPr>
    </w:p>
    <w:p w:rsidR="00463239" w:rsidRDefault="00463239" w:rsidP="00DF586A">
      <w:pPr>
        <w:ind w:right="-5"/>
        <w:jc w:val="both"/>
        <w:sectPr w:rsidR="00463239" w:rsidSect="00463239">
          <w:pgSz w:w="16838" w:h="11906" w:orient="landscape" w:code="9"/>
          <w:pgMar w:top="568" w:right="567" w:bottom="567" w:left="426" w:header="709" w:footer="709" w:gutter="0"/>
          <w:cols w:space="708"/>
          <w:docGrid w:linePitch="360"/>
        </w:sectPr>
      </w:pPr>
    </w:p>
    <w:p w:rsidR="00463A78" w:rsidRDefault="00463A78" w:rsidP="00463A78">
      <w:pPr>
        <w:ind w:left="426" w:right="-5"/>
        <w:jc w:val="both"/>
      </w:pPr>
      <w:r>
        <w:lastRenderedPageBreak/>
        <w:t>1.4. Пункт 1.6.1 изложить в новой редакции:</w:t>
      </w:r>
    </w:p>
    <w:p w:rsidR="00832218" w:rsidRDefault="00463A78" w:rsidP="00394DFD">
      <w:pPr>
        <w:ind w:right="-5"/>
        <w:jc w:val="both"/>
      </w:pPr>
      <w:r>
        <w:t>«</w:t>
      </w:r>
    </w:p>
    <w:p w:rsidR="00463A78" w:rsidRPr="00463A78" w:rsidRDefault="00463A78" w:rsidP="00463A78">
      <w:pPr>
        <w:ind w:right="-5"/>
        <w:jc w:val="both"/>
        <w:rPr>
          <w:b/>
        </w:rPr>
      </w:pPr>
      <w:proofErr w:type="gramStart"/>
      <w:r w:rsidRPr="00463A78">
        <w:rPr>
          <w:b/>
        </w:rPr>
        <w:t>1.6.1  Сведения</w:t>
      </w:r>
      <w:proofErr w:type="gramEnd"/>
      <w:r w:rsidRPr="00463A78">
        <w:rPr>
          <w:b/>
        </w:rPr>
        <w:t xml:space="preserve"> о новом строительстве и реконструкции.</w:t>
      </w:r>
    </w:p>
    <w:p w:rsidR="00463A78" w:rsidRDefault="00463A78" w:rsidP="00463A78">
      <w:pPr>
        <w:tabs>
          <w:tab w:val="left" w:pos="993"/>
        </w:tabs>
        <w:ind w:right="-5" w:firstLine="567"/>
        <w:jc w:val="both"/>
      </w:pPr>
      <w:r>
        <w:t>1.</w:t>
      </w:r>
      <w:r>
        <w:tab/>
      </w:r>
      <w:r w:rsidRPr="00463A78">
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2.  Реконструкция и развитие централизованной системы водоснабжения г. Бирюсинска 2019-2031 гг.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3. Строительство сооружений водоочистки с последующим обеззараживанием. 2024-2032 гг.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4. Реконструкция насосных станций. 2019-2029 гг.</w:t>
      </w:r>
    </w:p>
    <w:p w:rsidR="00463A78" w:rsidRDefault="00463A78" w:rsidP="00463A78">
      <w:pPr>
        <w:ind w:right="-5"/>
        <w:jc w:val="both"/>
      </w:pPr>
    </w:p>
    <w:p w:rsidR="00F17AA9" w:rsidRDefault="00463A78" w:rsidP="00463A78">
      <w:pPr>
        <w:ind w:right="-5"/>
        <w:jc w:val="both"/>
      </w:pPr>
      <w:r>
        <w:t xml:space="preserve">Общая сумма затрат на реконструкцию и развитие сетей и объектов водоснабжения на территории Бирюсинского муниципального образования «Бирюсинское городское поселение» за период 2019 – 2032 </w:t>
      </w:r>
      <w:proofErr w:type="spellStart"/>
      <w:r>
        <w:t>г.г</w:t>
      </w:r>
      <w:proofErr w:type="spellEnd"/>
      <w:r>
        <w:t xml:space="preserve">. составляет </w:t>
      </w:r>
      <w:r w:rsidR="001D13A6">
        <w:t>29511,58</w:t>
      </w:r>
      <w:r>
        <w:t xml:space="preserve"> тыс. </w:t>
      </w:r>
      <w:proofErr w:type="gramStart"/>
      <w:r>
        <w:t xml:space="preserve">рублей.   </w:t>
      </w:r>
      <w:proofErr w:type="gramEnd"/>
      <w:r>
        <w:t xml:space="preserve">                                                     </w:t>
      </w:r>
      <w:r w:rsidRPr="00463A78">
        <w:rPr>
          <w:sz w:val="2"/>
          <w:szCs w:val="2"/>
        </w:rPr>
        <w:t>.</w:t>
      </w:r>
      <w:r>
        <w:t>»</w:t>
      </w:r>
    </w:p>
    <w:p w:rsidR="00F17AA9" w:rsidRDefault="00F17AA9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865DD4" w:rsidRDefault="00865DD4" w:rsidP="00A26501"/>
    <w:p w:rsidR="006F66B9" w:rsidRPr="00175751" w:rsidRDefault="006F66B9" w:rsidP="006F66B9">
      <w:pPr>
        <w:jc w:val="both"/>
      </w:pPr>
      <w:r w:rsidRPr="00175751">
        <w:lastRenderedPageBreak/>
        <w:t>ПОДГОТОВИЛ:</w:t>
      </w:r>
    </w:p>
    <w:p w:rsidR="006F66B9" w:rsidRDefault="006F66B9" w:rsidP="006F66B9">
      <w:pPr>
        <w:jc w:val="both"/>
      </w:pPr>
      <w:r>
        <w:t>Консультант</w:t>
      </w:r>
      <w:r w:rsidRPr="00175751">
        <w:t xml:space="preserve"> по вопросам ЖКХ</w:t>
      </w:r>
      <w:r>
        <w:t xml:space="preserve">, </w:t>
      </w:r>
    </w:p>
    <w:p w:rsidR="006F66B9" w:rsidRPr="00175751" w:rsidRDefault="006F66B9" w:rsidP="006F66B9">
      <w:pPr>
        <w:jc w:val="both"/>
      </w:pPr>
      <w:r>
        <w:t>транспорту, связи и благоустройству</w:t>
      </w:r>
      <w:r w:rsidRPr="00175751">
        <w:t xml:space="preserve">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М.В. Горемыкина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96712" w:rsidRPr="00175751" w:rsidRDefault="00696712" w:rsidP="00696712">
      <w:pPr>
        <w:jc w:val="both"/>
      </w:pPr>
      <w:r w:rsidRPr="00175751">
        <w:t>СОГЛАСОВАНО:</w:t>
      </w:r>
    </w:p>
    <w:p w:rsidR="00696712" w:rsidRPr="00175751" w:rsidRDefault="00696712" w:rsidP="00696712">
      <w:pPr>
        <w:jc w:val="both"/>
      </w:pPr>
      <w:r w:rsidRPr="00175751">
        <w:t xml:space="preserve">Зам. главы администрации </w:t>
      </w:r>
    </w:p>
    <w:p w:rsidR="00696712" w:rsidRPr="00175751" w:rsidRDefault="00696712" w:rsidP="00696712">
      <w:pPr>
        <w:jc w:val="both"/>
      </w:pPr>
      <w:r w:rsidRPr="00175751">
        <w:t>Бирюсинского городского поселения</w:t>
      </w:r>
    </w:p>
    <w:p w:rsidR="00696712" w:rsidRPr="00175751" w:rsidRDefault="00696712" w:rsidP="00696712">
      <w:pPr>
        <w:jc w:val="both"/>
      </w:pPr>
      <w:r>
        <w:t>«____» ___________ 2022</w:t>
      </w:r>
      <w:r w:rsidRPr="00175751">
        <w:t xml:space="preserve"> г.                                           </w:t>
      </w:r>
      <w:r>
        <w:t xml:space="preserve"> </w:t>
      </w:r>
      <w:r w:rsidRPr="00175751">
        <w:t xml:space="preserve"> ______________      </w:t>
      </w:r>
      <w:r>
        <w:t>Е.В. Никитенко</w:t>
      </w: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F66B9" w:rsidRPr="00175751" w:rsidRDefault="006F66B9" w:rsidP="006F66B9">
      <w:pPr>
        <w:jc w:val="both"/>
      </w:pPr>
      <w:r>
        <w:t>СОГЛАСОВАНО</w:t>
      </w:r>
      <w:r w:rsidRPr="00175751">
        <w:t>:</w:t>
      </w:r>
    </w:p>
    <w:p w:rsidR="006F66B9" w:rsidRPr="00175751" w:rsidRDefault="006F66B9" w:rsidP="006F66B9">
      <w:pPr>
        <w:jc w:val="both"/>
      </w:pPr>
      <w:r>
        <w:t>Начальник отдела</w:t>
      </w:r>
      <w:r w:rsidRPr="00175751">
        <w:t xml:space="preserve"> ЖКХ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Е.А. Криволуцкая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   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6F66B9" w:rsidRPr="00175751" w:rsidRDefault="006F66B9" w:rsidP="006F66B9">
      <w:pPr>
        <w:jc w:val="both"/>
      </w:pPr>
      <w:r w:rsidRPr="00175751">
        <w:t>и организационным вопросам</w:t>
      </w:r>
    </w:p>
    <w:p w:rsidR="006F66B9" w:rsidRPr="00175751" w:rsidRDefault="006F66B9" w:rsidP="006F66B9">
      <w:pPr>
        <w:jc w:val="both"/>
      </w:pPr>
      <w:r w:rsidRPr="00175751">
        <w:t>«____» _____</w:t>
      </w:r>
      <w:r>
        <w:t>______2022</w:t>
      </w:r>
      <w:r w:rsidRPr="00175751">
        <w:t xml:space="preserve"> г.                                        </w:t>
      </w:r>
      <w:r>
        <w:t xml:space="preserve">   </w:t>
      </w:r>
      <w:r w:rsidRPr="00175751">
        <w:t xml:space="preserve">    ______________   </w:t>
      </w:r>
      <w:r>
        <w:t>Е.П. Гаева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Начальник отдела по юридическим, </w:t>
      </w:r>
    </w:p>
    <w:p w:rsidR="006F66B9" w:rsidRPr="00175751" w:rsidRDefault="006F66B9" w:rsidP="006F66B9">
      <w:pPr>
        <w:jc w:val="both"/>
      </w:pPr>
      <w:r w:rsidRPr="00175751">
        <w:t xml:space="preserve">кадровым и социальным вопросам </w:t>
      </w:r>
    </w:p>
    <w:p w:rsidR="006F66B9" w:rsidRPr="00175751" w:rsidRDefault="006F66B9" w:rsidP="006F66B9">
      <w:pPr>
        <w:jc w:val="both"/>
      </w:pPr>
      <w:r>
        <w:t xml:space="preserve"> «____» ___________ 2022</w:t>
      </w:r>
      <w:r w:rsidRPr="00175751">
        <w:t xml:space="preserve"> г.                                       </w:t>
      </w:r>
      <w:r>
        <w:t xml:space="preserve">  </w:t>
      </w:r>
      <w:r w:rsidRPr="00175751">
        <w:t xml:space="preserve">   ______________      Н.М. Орлова</w:t>
      </w: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865DD4" w:rsidRDefault="00865DD4" w:rsidP="00A26501"/>
    <w:p w:rsidR="00865DD4" w:rsidRDefault="00865DD4" w:rsidP="00865DD4"/>
    <w:p w:rsidR="00865DD4" w:rsidRDefault="00865DD4" w:rsidP="00865DD4"/>
    <w:sectPr w:rsidR="00865DD4" w:rsidSect="00394DFD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F15"/>
    <w:multiLevelType w:val="hybridMultilevel"/>
    <w:tmpl w:val="61E4E6BA"/>
    <w:lvl w:ilvl="0" w:tplc="FDFA2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6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3EEB"/>
    <w:rsid w:val="000302C2"/>
    <w:rsid w:val="00037BF2"/>
    <w:rsid w:val="000545EA"/>
    <w:rsid w:val="00063330"/>
    <w:rsid w:val="000707C3"/>
    <w:rsid w:val="000726AC"/>
    <w:rsid w:val="000D7EB6"/>
    <w:rsid w:val="0010160B"/>
    <w:rsid w:val="001142F3"/>
    <w:rsid w:val="00124CB2"/>
    <w:rsid w:val="0017264D"/>
    <w:rsid w:val="001C41ED"/>
    <w:rsid w:val="001C4D59"/>
    <w:rsid w:val="001C772E"/>
    <w:rsid w:val="001D13A6"/>
    <w:rsid w:val="001E2B3E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93B04"/>
    <w:rsid w:val="00394DFD"/>
    <w:rsid w:val="003A6655"/>
    <w:rsid w:val="003C23F0"/>
    <w:rsid w:val="004022CF"/>
    <w:rsid w:val="00406CBE"/>
    <w:rsid w:val="00455729"/>
    <w:rsid w:val="00456BB9"/>
    <w:rsid w:val="00463239"/>
    <w:rsid w:val="00463A78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87C39"/>
    <w:rsid w:val="005C7970"/>
    <w:rsid w:val="005D06F5"/>
    <w:rsid w:val="00677607"/>
    <w:rsid w:val="00682E5A"/>
    <w:rsid w:val="006875FC"/>
    <w:rsid w:val="00696712"/>
    <w:rsid w:val="006D46EF"/>
    <w:rsid w:val="006E78C0"/>
    <w:rsid w:val="006F66B9"/>
    <w:rsid w:val="007668F0"/>
    <w:rsid w:val="00795C0F"/>
    <w:rsid w:val="007A19D0"/>
    <w:rsid w:val="007C3CB1"/>
    <w:rsid w:val="007C55A3"/>
    <w:rsid w:val="007C7227"/>
    <w:rsid w:val="007D488E"/>
    <w:rsid w:val="007E307E"/>
    <w:rsid w:val="007E53A1"/>
    <w:rsid w:val="007F253D"/>
    <w:rsid w:val="007F6B9D"/>
    <w:rsid w:val="00832218"/>
    <w:rsid w:val="00865DD4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84D86"/>
    <w:rsid w:val="009877EF"/>
    <w:rsid w:val="00995616"/>
    <w:rsid w:val="009A576D"/>
    <w:rsid w:val="009B7EDE"/>
    <w:rsid w:val="009D5333"/>
    <w:rsid w:val="00A1441E"/>
    <w:rsid w:val="00A21A66"/>
    <w:rsid w:val="00A26501"/>
    <w:rsid w:val="00A30F3F"/>
    <w:rsid w:val="00A576EF"/>
    <w:rsid w:val="00A62BCD"/>
    <w:rsid w:val="00A81C61"/>
    <w:rsid w:val="00A844F6"/>
    <w:rsid w:val="00A93581"/>
    <w:rsid w:val="00AB40B7"/>
    <w:rsid w:val="00AD0BE4"/>
    <w:rsid w:val="00AE106A"/>
    <w:rsid w:val="00AF1C9D"/>
    <w:rsid w:val="00AF1EB5"/>
    <w:rsid w:val="00AF282B"/>
    <w:rsid w:val="00B02BFE"/>
    <w:rsid w:val="00B038F6"/>
    <w:rsid w:val="00B103C8"/>
    <w:rsid w:val="00B2267D"/>
    <w:rsid w:val="00B27EA4"/>
    <w:rsid w:val="00B47C10"/>
    <w:rsid w:val="00B50297"/>
    <w:rsid w:val="00B53173"/>
    <w:rsid w:val="00BA2827"/>
    <w:rsid w:val="00BB69BC"/>
    <w:rsid w:val="00BC2622"/>
    <w:rsid w:val="00C1748D"/>
    <w:rsid w:val="00C30156"/>
    <w:rsid w:val="00C35585"/>
    <w:rsid w:val="00C36E77"/>
    <w:rsid w:val="00C561EE"/>
    <w:rsid w:val="00C63F56"/>
    <w:rsid w:val="00C65117"/>
    <w:rsid w:val="00C90147"/>
    <w:rsid w:val="00CA2645"/>
    <w:rsid w:val="00CD5A33"/>
    <w:rsid w:val="00D151BF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1036F"/>
    <w:rsid w:val="00E211FE"/>
    <w:rsid w:val="00E21714"/>
    <w:rsid w:val="00E56901"/>
    <w:rsid w:val="00E92B04"/>
    <w:rsid w:val="00EA052D"/>
    <w:rsid w:val="00EB1EAC"/>
    <w:rsid w:val="00F01ED1"/>
    <w:rsid w:val="00F17AA9"/>
    <w:rsid w:val="00F41B28"/>
    <w:rsid w:val="00F471BA"/>
    <w:rsid w:val="00F47704"/>
    <w:rsid w:val="00F5390A"/>
    <w:rsid w:val="00F5726F"/>
    <w:rsid w:val="00F8641D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FDA67B"/>
  <w15:docId w15:val="{8B06BE6D-8DFC-4A83-9217-7E5846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B6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B6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E1036F"/>
    <w:pPr>
      <w:ind w:left="720"/>
    </w:pPr>
    <w:rPr>
      <w:rFonts w:eastAsia="Calibri"/>
      <w:sz w:val="26"/>
    </w:rPr>
  </w:style>
  <w:style w:type="paragraph" w:styleId="a8">
    <w:name w:val="Normal (Web)"/>
    <w:basedOn w:val="a"/>
    <w:rsid w:val="00F572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41</cp:revision>
  <cp:lastPrinted>2021-04-09T07:05:00Z</cp:lastPrinted>
  <dcterms:created xsi:type="dcterms:W3CDTF">2021-04-09T06:46:00Z</dcterms:created>
  <dcterms:modified xsi:type="dcterms:W3CDTF">2022-06-21T07:02:00Z</dcterms:modified>
</cp:coreProperties>
</file>