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E6" w:rsidRDefault="003063E6" w:rsidP="003063E6">
      <w:pPr>
        <w:pStyle w:val="content"/>
        <w:spacing w:before="0" w:beforeAutospacing="0" w:after="0" w:afterAutospacing="0" w:line="240" w:lineRule="atLeast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3063E6" w:rsidRDefault="003063E6" w:rsidP="003063E6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3063E6" w:rsidRDefault="003063E6" w:rsidP="003063E6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3063E6" w:rsidRDefault="003063E6" w:rsidP="003063E6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«Тайшетский  район»</w:t>
      </w:r>
    </w:p>
    <w:p w:rsidR="003063E6" w:rsidRDefault="003063E6" w:rsidP="003063E6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3063E6" w:rsidRDefault="003063E6" w:rsidP="003063E6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3063E6" w:rsidRDefault="003063E6" w:rsidP="003063E6">
      <w:pPr>
        <w:spacing w:after="0" w:line="240" w:lineRule="atLeast"/>
        <w:ind w:left="142" w:right="-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Бирюсинского муниципального образования</w:t>
      </w:r>
    </w:p>
    <w:p w:rsidR="003063E6" w:rsidRDefault="003063E6" w:rsidP="003063E6">
      <w:pPr>
        <w:spacing w:after="0" w:line="240" w:lineRule="atLeast"/>
        <w:ind w:left="142" w:right="-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«Бирюсинское  городское поселение»</w:t>
      </w:r>
    </w:p>
    <w:p w:rsidR="003063E6" w:rsidRDefault="003063E6" w:rsidP="003063E6">
      <w:pPr>
        <w:spacing w:line="240" w:lineRule="atLeast"/>
        <w:ind w:left="-142"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3063E6" w:rsidRDefault="003063E6" w:rsidP="003063E6">
      <w:pPr>
        <w:pStyle w:val="1"/>
        <w:widowControl/>
        <w:ind w:left="-142" w:right="-568" w:firstLine="284"/>
        <w:jc w:val="both"/>
        <w:rPr>
          <w:szCs w:val="24"/>
        </w:rPr>
      </w:pPr>
      <w:r>
        <w:rPr>
          <w:szCs w:val="24"/>
        </w:rPr>
        <w:t xml:space="preserve"> от  «_</w:t>
      </w:r>
      <w:r w:rsidR="00454518">
        <w:rPr>
          <w:szCs w:val="24"/>
        </w:rPr>
        <w:t>3</w:t>
      </w:r>
      <w:r>
        <w:rPr>
          <w:szCs w:val="24"/>
        </w:rPr>
        <w:t>___» __</w:t>
      </w:r>
      <w:r w:rsidR="00454518" w:rsidRPr="00AB127D">
        <w:rPr>
          <w:szCs w:val="24"/>
          <w:u w:val="single"/>
        </w:rPr>
        <w:t>декабря</w:t>
      </w:r>
      <w:r>
        <w:rPr>
          <w:szCs w:val="24"/>
        </w:rPr>
        <w:t xml:space="preserve">________ 2021 г.                                                               № </w:t>
      </w:r>
      <w:r w:rsidR="00454518">
        <w:rPr>
          <w:szCs w:val="24"/>
        </w:rPr>
        <w:t>371</w:t>
      </w:r>
    </w:p>
    <w:p w:rsidR="003063E6" w:rsidRDefault="003063E6" w:rsidP="003063E6">
      <w:pPr>
        <w:pStyle w:val="1"/>
        <w:widowControl/>
        <w:ind w:left="-142" w:right="-568" w:firstLine="284"/>
        <w:jc w:val="both"/>
        <w:rPr>
          <w:szCs w:val="24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3063E6" w:rsidTr="003063E6">
        <w:trPr>
          <w:trHeight w:val="1014"/>
        </w:trPr>
        <w:tc>
          <w:tcPr>
            <w:tcW w:w="6492" w:type="dxa"/>
            <w:hideMark/>
          </w:tcPr>
          <w:p w:rsidR="003063E6" w:rsidRDefault="0030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  внесении изменений и дополнений в постановление администрации Бирюсинского муниципального образования «Бирюсинское городское поселение» от 14.11.2018г № 523 (в редакции от 27.02.2019г №93, от 24.09.2019г №453, от 20.04.2021г №131,от 31.08.2021г № 272)</w:t>
            </w:r>
          </w:p>
        </w:tc>
        <w:tc>
          <w:tcPr>
            <w:tcW w:w="3260" w:type="dxa"/>
          </w:tcPr>
          <w:p w:rsidR="003063E6" w:rsidRDefault="003063E6">
            <w:pPr>
              <w:ind w:left="-142" w:right="-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63E6" w:rsidRDefault="003063E6" w:rsidP="003063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муниципального образования «Бирюсинское  городское поселение»  </w:t>
      </w:r>
    </w:p>
    <w:p w:rsidR="003063E6" w:rsidRDefault="003063E6" w:rsidP="003063E6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 изменения и дополнения в постановление  администрации Бирюсинского муниципального образования «Бирюсинское городское поселение» от 14.11.2018г № 523 (в редакции от 27.02.2019г №93, от 24.09.2019г №453, от 20.04.2021г №131, от 31.08.2021г №272) «Об утверждении административного регламента  по предоставлению муниципальной услуги «Предварительное согласование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земельного участка, находящегося в муниципальной собственности Бирюсинского муниципального образования «Бирюсинское городское поселения», а также государственная собственность на которые не разграничена, расположенных на территории Бирюсинского муниципального образования «Бирюсинское городское поселение».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 подпункте «г» пункта 5.3 Регламента  слова: «Министерство строительства, дорожного хозяйства Иркутской области» заменить словами: «Министерство строительства Иркутской области».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5.3 Регламента  дополнить подпунктом  «к)» следующего содержания: «-к) Министерство здравоохранения и социального развития Российской Федерации.».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Подпункт 4 пункта 9.6 Регламента после слов «администрация» дополнить словами : «Бирюсинского муниципального образования «Бирюсинское городское поселение »».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В предложении втором пункта 9.7 Регламента после слов «и получаемые в организациях» дополнить словами «и у уполномоченных в соответствии с законодательством Российской Федерации экспертов».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Пункт 23.3 Регламента дополнить подпунктом «11.» следующего содержания :            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11.Министерство здравоохранения и социального развития Российской Федерации-в целях получения сведений , подтверждающих факт установления инвалидности.».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подпункте 4 пункта 23.3 Регламента слова: « в Министерство строительства, дорожного хозяйства Иркутской области» заменить словами: « в Министерство строительства Иркутской области».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Главу 25.1 изложить в следующей редакции : « 25.1 </w:t>
      </w:r>
      <w:r>
        <w:rPr>
          <w:rFonts w:ascii="Times New Roman" w:hAnsi="Times New Roman" w:cs="Times New Roman"/>
          <w:kern w:val="2"/>
          <w:sz w:val="24"/>
          <w:szCs w:val="24"/>
        </w:rPr>
        <w:t>Согласование с уполномоченными органами, 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участка».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1.8. Главу 25.2 изложить в следующей редакции « </w:t>
      </w:r>
      <w:r>
        <w:rPr>
          <w:rFonts w:ascii="Times New Roman" w:hAnsi="Times New Roman" w:cs="Times New Roman"/>
          <w:sz w:val="24"/>
          <w:szCs w:val="24"/>
        </w:rPr>
        <w:t>25.2 Принятие решения о предварительном согласовании предоставления земельных участков, государственная собственность на которые не разграничена, и земельных участков, находящихся в собственности Бирюсинского муниципального образования « Бирюсинское городское поселение», или об отказе в предварительном согласовании предоставления земельных участков».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Пункт 31.4 Регламента исключить.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В пункте 32.4 слова: «министерство экономического развития Иркутской области » заменить словами : « министерство цифрового развития и связи Иркутской области».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В пункте 32.4 слова ; «министру экономического развития Иркутской области» заменить словами: «министру цифрового развития».</w:t>
      </w:r>
    </w:p>
    <w:p w:rsidR="003063E6" w:rsidRDefault="003063E6" w:rsidP="0030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Пункт 13 Приложения №3 изложить в следующей редакции (Прилагается).</w:t>
      </w:r>
    </w:p>
    <w:p w:rsidR="003063E6" w:rsidRDefault="003063E6" w:rsidP="003063E6">
      <w:pPr>
        <w:pStyle w:val="a3"/>
        <w:ind w:left="0"/>
        <w:jc w:val="both"/>
        <w:rPr>
          <w:sz w:val="24"/>
          <w:szCs w:val="24"/>
          <w:u w:val="single"/>
        </w:rPr>
      </w:pPr>
      <w:r>
        <w:rPr>
          <w:kern w:val="2"/>
          <w:sz w:val="24"/>
          <w:szCs w:val="24"/>
        </w:rPr>
        <w:lastRenderedPageBreak/>
        <w:t>2</w:t>
      </w:r>
      <w:r>
        <w:rPr>
          <w:kern w:val="2"/>
          <w:sz w:val="28"/>
          <w:szCs w:val="28"/>
        </w:rPr>
        <w:t xml:space="preserve">. </w:t>
      </w:r>
      <w:r>
        <w:rPr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муниципального образования «Бирюсинского городское поселение» в сети Интернет.</w:t>
      </w:r>
    </w:p>
    <w:p w:rsidR="003063E6" w:rsidRDefault="003063E6" w:rsidP="003063E6">
      <w:pPr>
        <w:pStyle w:val="a3"/>
        <w:ind w:left="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Настоящее постановление вступает в силу после дня официального опубликования. </w:t>
      </w:r>
    </w:p>
    <w:p w:rsidR="003063E6" w:rsidRDefault="003063E6" w:rsidP="003063E6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Бирюсинского муниципального образования «Бирюсинское  городское поселение» Сапожникова С.Н.</w:t>
      </w:r>
    </w:p>
    <w:p w:rsidR="003063E6" w:rsidRDefault="003063E6" w:rsidP="003063E6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</w:p>
    <w:p w:rsidR="003063E6" w:rsidRDefault="003063E6" w:rsidP="003063E6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sz w:val="24"/>
          <w:szCs w:val="24"/>
        </w:rPr>
      </w:pPr>
    </w:p>
    <w:p w:rsidR="003063E6" w:rsidRDefault="003063E6" w:rsidP="00306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 Бирюсинского</w:t>
      </w:r>
    </w:p>
    <w:p w:rsidR="003063E6" w:rsidRDefault="003063E6" w:rsidP="00306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3063E6" w:rsidRDefault="003063E6" w:rsidP="00306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«Бирюсинское городское поселение»                                                   А.В. Ковпинец</w:t>
      </w:r>
    </w:p>
    <w:p w:rsidR="00CB3091" w:rsidRDefault="00CB3091" w:rsidP="00306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091" w:rsidRDefault="00CB3091" w:rsidP="00306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091" w:rsidRDefault="00CB3091" w:rsidP="00306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091" w:rsidRDefault="00CB3091" w:rsidP="00306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091" w:rsidRDefault="00CB3091" w:rsidP="00306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091" w:rsidRDefault="00CB3091" w:rsidP="00306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091" w:rsidRPr="00CB3091" w:rsidRDefault="00CB3091" w:rsidP="00CB3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3091">
        <w:rPr>
          <w:rFonts w:ascii="Times New Roman" w:hAnsi="Times New Roman" w:cs="Times New Roman"/>
          <w:sz w:val="24"/>
          <w:szCs w:val="24"/>
        </w:rPr>
        <w:t>Приложение</w:t>
      </w:r>
    </w:p>
    <w:p w:rsidR="00CB3091" w:rsidRPr="00CB3091" w:rsidRDefault="00CB3091" w:rsidP="00CB3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3091">
        <w:rPr>
          <w:rFonts w:ascii="Times New Roman" w:hAnsi="Times New Roman" w:cs="Times New Roman"/>
          <w:sz w:val="24"/>
          <w:szCs w:val="24"/>
        </w:rPr>
        <w:t>к Постановлению администрации Бирюсинского</w:t>
      </w:r>
    </w:p>
    <w:p w:rsidR="00CB3091" w:rsidRPr="00CB3091" w:rsidRDefault="00CB3091" w:rsidP="00CB3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309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B3091" w:rsidRPr="00CB3091" w:rsidRDefault="00CB3091" w:rsidP="00CB3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3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«Бирюсинское городское поселение» №</w:t>
      </w:r>
      <w:r w:rsidR="00AB127D">
        <w:rPr>
          <w:rFonts w:ascii="Times New Roman" w:hAnsi="Times New Roman" w:cs="Times New Roman"/>
          <w:sz w:val="24"/>
          <w:szCs w:val="24"/>
        </w:rPr>
        <w:t>371</w:t>
      </w:r>
      <w:bookmarkStart w:id="0" w:name="_GoBack"/>
      <w:bookmarkEnd w:id="0"/>
    </w:p>
    <w:p w:rsidR="00CB3091" w:rsidRPr="00CB3091" w:rsidRDefault="00CB3091" w:rsidP="00CB3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B127D">
        <w:rPr>
          <w:rFonts w:ascii="Times New Roman" w:hAnsi="Times New Roman" w:cs="Times New Roman"/>
          <w:sz w:val="24"/>
          <w:szCs w:val="24"/>
        </w:rPr>
        <w:t>о</w:t>
      </w:r>
      <w:r w:rsidRPr="00CB3091">
        <w:rPr>
          <w:rFonts w:ascii="Times New Roman" w:hAnsi="Times New Roman" w:cs="Times New Roman"/>
          <w:sz w:val="24"/>
          <w:szCs w:val="24"/>
        </w:rPr>
        <w:t xml:space="preserve">т  </w:t>
      </w:r>
      <w:r w:rsidR="00AB127D">
        <w:rPr>
          <w:rFonts w:ascii="Times New Roman" w:hAnsi="Times New Roman" w:cs="Times New Roman"/>
          <w:sz w:val="24"/>
          <w:szCs w:val="24"/>
        </w:rPr>
        <w:t>03.12.</w:t>
      </w:r>
      <w:r w:rsidRPr="00CB3091">
        <w:rPr>
          <w:rFonts w:ascii="Times New Roman" w:hAnsi="Times New Roman" w:cs="Times New Roman"/>
          <w:sz w:val="24"/>
          <w:szCs w:val="24"/>
        </w:rPr>
        <w:t>2021г</w:t>
      </w:r>
    </w:p>
    <w:p w:rsidR="00CB3091" w:rsidRPr="00CB3091" w:rsidRDefault="00CB3091" w:rsidP="00CB3091">
      <w:r w:rsidRPr="00CB3091">
        <w:t>«</w:t>
      </w:r>
    </w:p>
    <w:tbl>
      <w:tblPr>
        <w:tblW w:w="1488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2551"/>
        <w:gridCol w:w="2692"/>
        <w:gridCol w:w="2692"/>
        <w:gridCol w:w="2551"/>
      </w:tblGrid>
      <w:tr w:rsidR="00CB3091" w:rsidRPr="00CB3091" w:rsidTr="001D03B7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13.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722F9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6" w:history="1">
              <w:r w:rsidR="00CB3091" w:rsidRPr="00CB3091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</w:rPr>
                <w:t>Подпункт 7 статьи 39</w:t>
              </w:r>
              <w:r w:rsidR="00CB3091" w:rsidRPr="00CB3091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</w:rPr>
                <w:t>5</w:t>
              </w:r>
            </w:hyperlink>
            <w:r w:rsidR="00CB3091"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Земельного кодекса,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>часть 1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>статьи 2 Закона Иркутской области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№ 146-ОЗ (за исключением подпункта «а» пункта 5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>части 1 статьи 2 Закона Иркутской области</w:t>
            </w: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№ 146-ОЗ)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В собственность 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color w:val="FF33CC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Граждане, являющиеся арендаторами таких земельных участков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осуществления крестьянским (фермерским) хозяйством его деятельности (из фонда перераспределения земель)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</w:t>
            </w:r>
          </w:p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выданный арендодателем, подтверждающий уплату в полном объеме в добровольном порядке арендной платы по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</w:t>
            </w:r>
          </w:p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об объекте недвижимости в отношении земельного участка;                     выписка из ЕГРН о правах отдельного лица на имевшиеся (имеющиеся) у него объекты недвижимости в отношении заявителя;                 сведения о трудовой деятельности за периоды с 1 января 2020 года, оформленные в установленном законодательством порядке; документ об образовании, выданный на территории Российской Федерации;                   </w:t>
            </w:r>
          </w:p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CB3091" w:rsidRPr="00CB3091" w:rsidTr="001D03B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проживающие в указанном поселении, городском округе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гражданам,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порядке состоящим на учете в качестве нуждающихся в жилых помещениях, предоставляемых по договорам социального найма, относящимся к следующим категориям: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а) ветераны Великой Отечественной войны;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б) ветераны боевых действий на территории СССР, на территории Российской Федерации и на территориях других государств;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в) лица, признанные реабилитированными в соответствии с </w:t>
            </w:r>
            <w:hyperlink r:id="rId7" w:history="1">
              <w:r w:rsidRPr="00CB30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18 октября 1991 года № 1761-1 «О реабилитации жертв политических репрессий»;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г) 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учреждении не менее трех лет;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д) супруги,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е)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для индивидуального жилищного строительства, ведения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личного подсобного хозяйства в границах населенного пункта на территории Бирюсинского городского поселения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1" w:rsidRPr="00CB3091" w:rsidRDefault="00CB3091" w:rsidP="00CB3091">
            <w:pPr>
              <w:pBdr>
                <w:bottom w:val="single" w:sz="4" w:space="1" w:color="auto"/>
              </w:pBd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ветерана Великой Отечественной войны или удостоверение,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образец которого утвержден до 1 января 1992 года (для ветеранов Великой Отечественной войны)</w:t>
            </w:r>
          </w:p>
          <w:p w:rsidR="00CB3091" w:rsidRPr="00CB3091" w:rsidRDefault="00CB3091" w:rsidP="00CB3091">
            <w:pPr>
              <w:pBdr>
                <w:bottom w:val="single" w:sz="4" w:space="1" w:color="auto"/>
              </w:pBd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pBdr>
                <w:bottom w:val="single" w:sz="4" w:space="1" w:color="auto"/>
              </w:pBd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Удостоверение ветерана боевых действий или свидетельство (удостоверение) о праве на льготы, образец которого утвержден до 1 января 1992 года (для ветеранов боевых действий на территории СССР, на территории Российской Федерации и территориях других государств)</w:t>
            </w: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Решение суда о расторжении брака или признании брака недействительным, вступившее в законную силу</w:t>
            </w: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трудовой деятельности за периоды с 1 января 2020 года, оформленные в установленном законодательством порядке-в качестве документа, который заявитель вправе предоставить и которые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запрашиваются в порядке межведомственного информационного взаимодействия</w:t>
            </w: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смерти, выдано на территории Российской Федерации одного из родителей и его нотариально удостоверенный перевод на русский язык, в случае если это свидетельство выдано компетентным органами иностранного государства, а также свидетельство о расторжении брака, выданное на территории Российской Федерации и его нотариально удостоверенный перевод на русский язык, в случае если это свидетельство выдано компетентными органами иностранного государства(для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бесплатно)-в качестве документа, который заявитель обязан предоставить</w:t>
            </w: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Выписка из ЕГРН о правах отдельного лица на имевшиеся (имеющиеся) у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него объекты недвижимости в отношении заявителя</w:t>
            </w:r>
          </w:p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подтверждающий, что гражданин состоит на учете в качестве нуждающегося в жилых помещениях, предоставляемых по договорам социального найма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Справка уполномоченного органа о реабилитации, выданная в соответствии с </w:t>
            </w:r>
            <w:hyperlink r:id="rId8" w:history="1">
              <w:r w:rsidRPr="00CB30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18 октября 1991 года № 1761-1 «О реабилитации жертв политических репрессий» (для лиц, признанных реабилитированными в соответствии с </w:t>
            </w:r>
            <w:hyperlink r:id="rId9" w:history="1">
              <w:r w:rsidRPr="00CB30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18 октября 1991 года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br/>
              <w:t>№ 1761-1 «О реабилитации жертв политических репрессий»</w:t>
            </w:r>
          </w:p>
          <w:p w:rsidR="00CB3091" w:rsidRPr="00CB3091" w:rsidRDefault="00CB3091" w:rsidP="00CB3091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3091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Копия трудовой книжки, заверенная работодателем и (или) информацию о трудовой деятельности и трудовом стаже для работников государственных и муниципальных учреждений, для которых учреждение является основным местом работы</w:t>
            </w:r>
          </w:p>
          <w:p w:rsidR="00CB3091" w:rsidRPr="00CB3091" w:rsidRDefault="00CB3091" w:rsidP="00CB3091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исключить.</w:t>
            </w:r>
          </w:p>
          <w:p w:rsidR="00CB3091" w:rsidRPr="00CB3091" w:rsidRDefault="00CB3091" w:rsidP="00CB3091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бесплатно:</w:t>
            </w:r>
          </w:p>
          <w:p w:rsidR="00CB3091" w:rsidRPr="00CB3091" w:rsidRDefault="00CB3091" w:rsidP="00CB3091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– свидетельство о смерти одного из родителей, выданного на территории Российской Федерации;</w:t>
            </w:r>
          </w:p>
          <w:p w:rsidR="00CB3091" w:rsidRPr="00CB3091" w:rsidRDefault="00CB3091" w:rsidP="00CB3091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– свидетельство о расторжении брака, выданное на территории Российской Федерации;</w:t>
            </w:r>
          </w:p>
          <w:p w:rsidR="00CB3091" w:rsidRPr="00CB3091" w:rsidRDefault="00CB3091" w:rsidP="00CB3091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–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</w:t>
            </w:r>
          </w:p>
        </w:tc>
      </w:tr>
      <w:tr w:rsidR="00CB3091" w:rsidRPr="00CB3091" w:rsidTr="001D03B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которым не предоставлялись в собственность бесплатно земельные участки, находящиеся в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или муниципальной собственности, относящимся к следующим категориям: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а) граждане, постоянно проживающие на территории муниципального района, сельского населенного пункта в составе территории городского округа,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 или высшее образование,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color w:val="FF33CC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б) граждане, постоянно проживающие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для индивидуального жилищного строительства, ведения личного подсобного хозяйства в границах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населенного пункта на территории Бирюсинского городского поселения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1" w:rsidRPr="00CB3091" w:rsidRDefault="00CB3091" w:rsidP="00CB30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граждан, не достигших возраста 36 лет на дату подачи заявления о предварительном согласовании предоставления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      </w:r>
          </w:p>
          <w:p w:rsidR="00CB3091" w:rsidRPr="00CB3091" w:rsidRDefault="00CB3091" w:rsidP="00CB30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– документ об образовании;</w:t>
            </w:r>
          </w:p>
          <w:p w:rsidR="00CB3091" w:rsidRPr="00CB3091" w:rsidRDefault="00CB3091" w:rsidP="00CB30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– копия трудовой книжки, (при  наличии, за периоды трудовой деятельности до 1 января 2020 года), заверенная работодателем в установленном законодательство порядке. 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граждан, постоянно 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лиц, имеющих право на предоставление земельных участков в собственность бесплатно,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– копия трудовой книжки, заверенная работодателем и (или) сведения о трудовой деятельности.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-документ об образовании и его нотариально удостоверенный перевод на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язык, в случае если документ об образовании выдан на территории иностранного государства, либо документ об образовании, выданный военными профессиональными образовательными организациями и военными образовательными организациями высшего образования, а также выданный в 1992-1995 годах организациями, осуществляющими образовательную деятельность на территории РФ- в качестве документа, который заявитель обязан предоставить.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Помимо этого, для данной категории заявителей необходимо учесть, что документ об образовании, выданный на территории РФ, в соответствии с изменениями, внесенными в абзац второй подпункта 2 пункта 3 Перечня, утвержденного Постановлением №428-пп, относится к документам, которые заявитель вправе  предоставить и которые запрашиваются в порядке межведомственного информационного взаимодействия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Копия трудовой книжки  (при наличии, за периоды трудовой деятельности до 01.01.2020 года) заверенная работодателем в установленном законодательством порядке(для работников государственных и муниципальных учреждений, для которых учреждение является основным местом работы)- в качестве документа, который заявитель обязан предоставит</w:t>
            </w: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Сведения о трудовой деятельности за периоды с 1 января 2020 года, оформленные в установленном законодательством порядке-в качестве документа, который заявитель вправе предоставить и которые запрашиваются в порядке межведомственного информационного взаимодействия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граждан, не достигших возраста 36 лет на дату подачи заявления о предварительном согласовании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      </w:r>
          </w:p>
          <w:p w:rsidR="00CB3091" w:rsidRPr="00CB3091" w:rsidRDefault="00CB3091" w:rsidP="00CB30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– выписка из ЕГРЮЛ либо выписка из ЕГРИП в отношении работодателя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Для граждан, постоянно проживающих на территории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– выписка из ЕГРЮЛ либо выписка из ЕГРИП в отношении работодателя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CB3091" w:rsidRPr="00CB3091" w:rsidTr="001D03B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>Постоянно проживающие в указанном поселении, городском округе гражданам, награжденным орденом «За заслуги перед Отечеством» I-</w:t>
            </w: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IV</w:t>
            </w: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степени, которым не предоставлялись в собственность бесплатно </w:t>
            </w: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земельные участки, находящиеся в государственной или муниципальной собственности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</w:t>
            </w:r>
            <w:r w:rsidRPr="00CB309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индивидуального жилищного строительства, ведения личного подсобного хозяйства в границах населенного пункта на территории Бирюсинского городского поселения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>Документ, подтверждающий награждение заявителя соответственно орденом «За заслуги перед Отечеством» I-IV степени.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CB3091" w:rsidRPr="00CB3091" w:rsidTr="001D03B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и имеющим право на получение социальных выплат в связи с выездом из районов Крайнего Севера и приравненных к ним местностей (далее - переселенцы)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</w:t>
            </w:r>
            <w:r w:rsidRPr="00CB309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</w:t>
            </w:r>
          </w:p>
        </w:tc>
      </w:tr>
      <w:tr w:rsidR="00CB3091" w:rsidRPr="00CB3091" w:rsidTr="001D03B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color w:val="FF33CC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Инвалиды, имеющие I, II группу инвалидности, и детям-инвалидам (далее - инвалиды)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предоставленные в аренду, на которых расположены индивидуальные жилые дома, принадлежащие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инвалидам на праве собственности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Сведения, подтверждающие факт установления инвалидности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поменяли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 правах отдельного лица на имевшиеся (имеющиеся) у него объекты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недвижимости в отношении заявителя</w:t>
            </w:r>
          </w:p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</w:t>
            </w:r>
          </w:p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Выписка из ЕГРН об объекте недвижимости в отношении земельного участка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Выписка из ЕГРН об объекте недвижимости в отношении жилого дома, расположенного на испрашиваемом земельном участке</w:t>
            </w:r>
          </w:p>
        </w:tc>
      </w:tr>
      <w:tr w:rsidR="00CB3091" w:rsidRPr="00CB3091" w:rsidTr="001D03B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Постоянно проживающим в поселении, городском округе гражданам, которым 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а) граждане,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10" w:history="1">
              <w:r w:rsidRPr="00CB30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Закона</w:t>
              </w:r>
            </w:hyperlink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от 14 июля 2011 года № 76-ОЗ № «Об отдельных мерах по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подготовке части территории Иркутской области к затоплению» (далее – Закон Иркутской области № 76-ОЗ);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б) граждане,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</w:t>
            </w:r>
            <w:hyperlink r:id="rId11" w:history="1">
              <w:r w:rsidRPr="00CB30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Закона</w:t>
              </w:r>
            </w:hyperlink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от 11 марта 2014 года № 29-ОЗ «О предоставлении жилых помещений жилищного фонда Иркутской области и социальных выплат отдельным категориям граждан» (далее – Закон Иркутской области № 29-ОЗ);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в)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12" w:history="1">
              <w:r w:rsidRPr="00CB30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Закона</w:t>
              </w:r>
            </w:hyperlink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№ 76-ОЗ;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г) члены семьи собственников жилых помещений, которым было предоставлено жилое помещение из государственного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жилищного фонда Иркутской области, сформированного в целях реализации </w:t>
            </w:r>
            <w:hyperlink r:id="rId13" w:history="1">
              <w:r w:rsidRPr="00CB30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Закона</w:t>
              </w:r>
            </w:hyperlink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№ 29-ОЗ;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д) граждане,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      </w:r>
            <w:hyperlink r:id="rId14" w:history="1">
              <w:r w:rsidRPr="00CB30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№ 76-ОЗ;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е) граждане, которым была предоставлена денежная компенсация утрачиваемого права собственности на учитываемое строение в соответствии с </w:t>
            </w:r>
            <w:hyperlink r:id="rId15" w:history="1">
              <w:r w:rsidRPr="00CB30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№ 29-ОЗ;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color w:val="FF33CC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ж) граждане, которым была предоставлена денежная компенсация утрачиваемого права собственности на учитываемый земельный участок в соответствии с </w:t>
            </w:r>
            <w:hyperlink r:id="rId16" w:history="1">
              <w:r w:rsidRPr="00CB3091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Иркутской области № 29-ОЗ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ведения сельскохозяйственного производства, иных связанных с сельскохозяйственным производством целей; для осуществления крестьянским (фермерским) хозяйством его деятельности; для ведения дачного хозяйства; для индивидуального жилищного строительства на территории Бирюсинского городского поселения</w:t>
            </w:r>
            <w:r w:rsidRPr="00CB3091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Договор передачи жилого помещения в собственность из специального жилищного фонда Иркутской области или договор социального найма жилого помещения, заключенный в соответствии с </w:t>
            </w:r>
            <w:hyperlink r:id="rId17" w:history="1">
              <w:r w:rsidRPr="00CB30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№ 76-ОЗ (для граждан, которым было предоставлено жилое помещение из государственного жилищного фонда Иркутской области,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сформированного в целях реализации Закона Иркутской области № 76-ОЗ,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№ 76-ОЗ, учтенных при определении площади предоставленного жилого помещения)</w:t>
            </w:r>
          </w:p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предоставлении жилого помещения из специального жилищного фонда Иркутской области в собственность, заключенный в соответствии с </w:t>
            </w:r>
            <w:hyperlink r:id="rId18" w:history="1">
              <w:r w:rsidRPr="00CB30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№ 29-ОЗ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Закона Иркутской области № 29-ОЗ, для членов семьи собственников жилых помещений, которым было предоставлено жилое помещение из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жилищного фонда Иркутской области, сформированного в целях реализации Закона Иркутской области № 29-ОЗ, учтенных при определении площади предоставленного жилого помещения)</w:t>
            </w:r>
          </w:p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Договор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Богучанской ГЭС, заключенный в соответствии с Законом Иркутской области № 76-ОЗ (для граждан,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Законом Иркутской области № 76-ОЗ)</w:t>
            </w:r>
          </w:p>
          <w:p w:rsidR="00CB3091" w:rsidRPr="00CB3091" w:rsidRDefault="00CB3091" w:rsidP="00CB3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предоставлении денежной компенсации утрачиваемого права собственности на учитываемое строение, заключенное в соответствии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Законом Иркутской области № 29-ОЗ (для граждан,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№ 29-ОЗ)</w:t>
            </w:r>
          </w:p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eastAsiaTheme="minorEastAsia" w:hAnsi="Times New Roman" w:cs="Times New Roman"/>
                <w:sz w:val="20"/>
                <w:szCs w:val="20"/>
              </w:rPr>
              <w:t>Соглашение о предоставлении денежной компенсации утрачиваемого права собственности на учитываемый земельный участок, заключенное в соответствии с Законом Иркутской области № 29-ОЗ (для граждан,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№ 29-ОЗ)</w:t>
            </w:r>
          </w:p>
        </w:tc>
      </w:tr>
      <w:tr w:rsidR="00CB3091" w:rsidRPr="00CB3091" w:rsidTr="001D03B7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color w:val="FF33CC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Граждане, удостоенные званий Героя Советского Союза, Героя Российской Федерации, Героя Социалистического Труда, Героя Труда Российской Федерации или являющихся полными кавалерами ордена Славы, либо награжденных орденом Трудовой Славы трех степеней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строительства, ведения личного подсобного хозяйства, садоводства и огородничества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удостоверяющие статус соответственно Героя Советского Союза, Героя Российской Федерации, Героя Социалистического Труда, Героя Труда Российской Федерации, полного кавалера ордена Славы, подтверждающие награждение орденом </w:t>
            </w: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Трудовой Славы трех степеней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</w:tbl>
    <w:p w:rsidR="00CB3091" w:rsidRPr="00CB3091" w:rsidRDefault="00CB3091" w:rsidP="00CB3091">
      <w:r w:rsidRPr="00CB3091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3091" w:rsidRDefault="00CB3091" w:rsidP="00306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3E6" w:rsidRDefault="003063E6" w:rsidP="003063E6"/>
    <w:p w:rsidR="003063E6" w:rsidRDefault="003063E6" w:rsidP="003063E6"/>
    <w:p w:rsidR="003063E6" w:rsidRDefault="003063E6" w:rsidP="003063E6"/>
    <w:p w:rsidR="00F73C94" w:rsidRDefault="00F73C94"/>
    <w:sectPr w:rsidR="00F73C94" w:rsidSect="00CB3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F9" w:rsidRDefault="00C722F9" w:rsidP="00CB3091">
      <w:pPr>
        <w:spacing w:after="0" w:line="240" w:lineRule="auto"/>
      </w:pPr>
      <w:r>
        <w:separator/>
      </w:r>
    </w:p>
  </w:endnote>
  <w:endnote w:type="continuationSeparator" w:id="0">
    <w:p w:rsidR="00C722F9" w:rsidRDefault="00C722F9" w:rsidP="00CB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F9" w:rsidRDefault="00C722F9" w:rsidP="00CB3091">
      <w:pPr>
        <w:spacing w:after="0" w:line="240" w:lineRule="auto"/>
      </w:pPr>
      <w:r>
        <w:separator/>
      </w:r>
    </w:p>
  </w:footnote>
  <w:footnote w:type="continuationSeparator" w:id="0">
    <w:p w:rsidR="00C722F9" w:rsidRDefault="00C722F9" w:rsidP="00CB3091">
      <w:pPr>
        <w:spacing w:after="0" w:line="240" w:lineRule="auto"/>
      </w:pPr>
      <w:r>
        <w:continuationSeparator/>
      </w:r>
    </w:p>
  </w:footnote>
  <w:footnote w:id="1">
    <w:p w:rsidR="00CB3091" w:rsidRDefault="00CB3091" w:rsidP="00CB3091">
      <w:pPr>
        <w:pStyle w:val="a4"/>
        <w:ind w:firstLine="709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BA"/>
    <w:rsid w:val="001C00D7"/>
    <w:rsid w:val="003063E6"/>
    <w:rsid w:val="003D54BA"/>
    <w:rsid w:val="00454518"/>
    <w:rsid w:val="004954C3"/>
    <w:rsid w:val="006D4BFD"/>
    <w:rsid w:val="00AA4933"/>
    <w:rsid w:val="00AB127D"/>
    <w:rsid w:val="00C722F9"/>
    <w:rsid w:val="00C928F2"/>
    <w:rsid w:val="00CB3091"/>
    <w:rsid w:val="00F7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4562A-4940-492B-A1D2-D9B50DD5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3063E6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">
    <w:name w:val="Обычный1"/>
    <w:uiPriority w:val="99"/>
    <w:rsid w:val="003063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B30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30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89318FEE4E92D29400CBEE74D1146C08B8319BEB3AB0F9522D68BE04ED0F88E59106B78D8105018E0EA981Ex6iFJ" TargetMode="External"/><Relationship Id="rId13" Type="http://schemas.openxmlformats.org/officeDocument/2006/relationships/hyperlink" Target="consultantplus://offline/ref=505DA7D05BB5ABC6179B2004BC33095677D96CDEE5F055739FD3487FFBD59E4B6324C96FC4711E2587817E3CBD899324DCgBwCJ" TargetMode="External"/><Relationship Id="rId18" Type="http://schemas.openxmlformats.org/officeDocument/2006/relationships/hyperlink" Target="consultantplus://offline/ref=AFA5CC0579751A00F7CFEF7341EFFF0ACA63D37303C53553030DA3B8A93A54BF9A45AC24FB16CB090FAA328A72E7062734ZEx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74E972FBCE38D74B1F639AE729034806CE7B7D3215957C4AC437F25472F6A7DA1CAD17B3F7654AD5F9EB4AECqAhDJ" TargetMode="External"/><Relationship Id="rId12" Type="http://schemas.openxmlformats.org/officeDocument/2006/relationships/hyperlink" Target="consultantplus://offline/ref=505DA7D05BB5ABC6179B2004BC33095677D96CDEE3F4507599DF1575F38C9249642B966AD16046288199613FA1959125gDw5J" TargetMode="External"/><Relationship Id="rId17" Type="http://schemas.openxmlformats.org/officeDocument/2006/relationships/hyperlink" Target="consultantplus://offline/ref=AFA5CC0579751A00F7CFEF7341EFFF0ACA63D37305C130550501FEB2A16358BD9D4AF321EE07930409B22D896EFB0426Z3x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5DA7D05BB5ABC6179B2004BC33095677D96CDEE5F055739FD3487FFBD59E4B6324C96FC4711E2587817E3CBD899324DCgBwC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11" Type="http://schemas.openxmlformats.org/officeDocument/2006/relationships/hyperlink" Target="consultantplus://offline/ref=505DA7D05BB5ABC6179B2004BC33095677D96CDEE5F055739FD3487FFBD59E4B6324C96FC4711E2587817E3CBD899324DCgBwC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05DA7D05BB5ABC6179B2004BC33095677D96CDEE5F055739FD3487FFBD59E4B6324C96FC4711E2587817E3CBD899324DCgBwCJ" TargetMode="External"/><Relationship Id="rId10" Type="http://schemas.openxmlformats.org/officeDocument/2006/relationships/hyperlink" Target="consultantplus://offline/ref=505DA7D05BB5ABC6179B2004BC33095677D96CDEE3F4507599DF1575F38C9249642B966AD16046288199613FA1959125gDw5J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489318FEE4E92D29400CBEE74D1146C08B8319BEB3AB0F9522D68BE04ED0F88E59106B78D8105018E0EA981Ex6iFJ" TargetMode="External"/><Relationship Id="rId14" Type="http://schemas.openxmlformats.org/officeDocument/2006/relationships/hyperlink" Target="consultantplus://offline/ref=505DA7D05BB5ABC6179B2004BC33095677D96CDEE3F4507599DF1575F38C9249642B966AD16046288199613FA1959125gD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Mamonova</dc:creator>
  <cp:keywords/>
  <dc:description/>
  <cp:lastModifiedBy>Савкина</cp:lastModifiedBy>
  <cp:revision>2</cp:revision>
  <dcterms:created xsi:type="dcterms:W3CDTF">2021-12-03T06:09:00Z</dcterms:created>
  <dcterms:modified xsi:type="dcterms:W3CDTF">2021-12-03T06:09:00Z</dcterms:modified>
</cp:coreProperties>
</file>