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64A34" w:rsidTr="00D60B6B">
        <w:trPr>
          <w:trHeight w:val="3119"/>
        </w:trPr>
        <w:tc>
          <w:tcPr>
            <w:tcW w:w="9322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proofErr w:type="gramStart"/>
      <w:r>
        <w:t>о</w:t>
      </w:r>
      <w:r w:rsidR="00064A34">
        <w:t>т</w:t>
      </w:r>
      <w:proofErr w:type="gramEnd"/>
      <w:r w:rsidR="00064A34">
        <w:t xml:space="preserve"> </w:t>
      </w:r>
      <w:r w:rsidR="00693A37">
        <w:t xml:space="preserve"> </w:t>
      </w:r>
      <w:r w:rsidR="00A75770">
        <w:t xml:space="preserve">       </w:t>
      </w:r>
      <w:r w:rsidR="005B5215">
        <w:t>17</w:t>
      </w:r>
      <w:r w:rsidR="00064A34">
        <w:t>.0</w:t>
      </w:r>
      <w:r w:rsidR="003B68FC">
        <w:t>9</w:t>
      </w:r>
      <w:r w:rsidR="003418DF">
        <w:t xml:space="preserve">.2020 </w:t>
      </w:r>
      <w:r w:rsidR="00064A34">
        <w:t xml:space="preserve">г.                                          </w:t>
      </w:r>
      <w:r w:rsidR="006C770B">
        <w:t xml:space="preserve">            </w:t>
      </w:r>
      <w:r w:rsidR="00064A34">
        <w:t xml:space="preserve">          </w:t>
      </w:r>
      <w:r w:rsidR="006E72A8">
        <w:t xml:space="preserve">                    </w:t>
      </w:r>
      <w:r w:rsidR="00064A34">
        <w:t xml:space="preserve">  </w:t>
      </w:r>
      <w:r w:rsidR="005B0B90">
        <w:t xml:space="preserve">                      </w:t>
      </w:r>
      <w:r w:rsidR="00064A34">
        <w:t>№</w:t>
      </w:r>
      <w:r w:rsidR="005B5215">
        <w:t>470</w:t>
      </w:r>
      <w:r w:rsidR="00064A34">
        <w:t xml:space="preserve"> 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19"/>
      </w:tblGrid>
      <w:tr w:rsidR="00064A34" w:rsidTr="006E72A8">
        <w:trPr>
          <w:trHeight w:val="744"/>
        </w:trPr>
        <w:tc>
          <w:tcPr>
            <w:tcW w:w="5619" w:type="dxa"/>
          </w:tcPr>
          <w:p w:rsidR="00560D8C" w:rsidRDefault="00064A34" w:rsidP="00D60B6B">
            <w:r>
              <w:t>О со</w:t>
            </w:r>
            <w:r w:rsidR="00693A37">
              <w:t>стоянии</w:t>
            </w:r>
            <w:r>
              <w:t xml:space="preserve"> дорожной сети </w:t>
            </w:r>
            <w:r w:rsidR="00D60B6B">
              <w:t>на территории</w:t>
            </w:r>
            <w:r>
              <w:t xml:space="preserve">  </w:t>
            </w:r>
          </w:p>
          <w:p w:rsidR="00693A37" w:rsidRDefault="00064A34" w:rsidP="00693A37">
            <w:pPr>
              <w:ind w:left="-38"/>
            </w:pPr>
            <w:proofErr w:type="spellStart"/>
            <w:r>
              <w:t>Бирюсинского</w:t>
            </w:r>
            <w:proofErr w:type="spellEnd"/>
            <w:r>
              <w:t xml:space="preserve"> </w:t>
            </w:r>
            <w:r w:rsidR="00D60B6B">
              <w:t>городского поселения</w:t>
            </w:r>
            <w:r w:rsidR="006E72A8">
              <w:t xml:space="preserve">, осуществлении муниципального контроля за </w:t>
            </w:r>
            <w:proofErr w:type="gramStart"/>
            <w:r w:rsidR="006E72A8">
              <w:t xml:space="preserve">сохранностью </w:t>
            </w:r>
            <w:r w:rsidR="00347E38">
              <w:t xml:space="preserve"> </w:t>
            </w:r>
            <w:r w:rsidR="006E72A8">
              <w:t>автомобильных</w:t>
            </w:r>
            <w:proofErr w:type="gramEnd"/>
            <w:r w:rsidR="006E72A8">
              <w:t xml:space="preserve"> дорог местного значения и организации транспортного обслуживания населения на территории </w:t>
            </w:r>
            <w:proofErr w:type="spellStart"/>
            <w:r w:rsidR="006E72A8">
              <w:t>Бирюсинского</w:t>
            </w:r>
            <w:proofErr w:type="spellEnd"/>
            <w:r w:rsidR="006E72A8">
              <w:t xml:space="preserve"> городского поселения</w:t>
            </w:r>
          </w:p>
          <w:p w:rsidR="009E7384" w:rsidRDefault="009E7384" w:rsidP="00693A37">
            <w:pPr>
              <w:ind w:left="-38"/>
              <w:rPr>
                <w:szCs w:val="20"/>
              </w:rPr>
            </w:pP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2C7242" w:rsidRPr="002C7242" w:rsidRDefault="00064A34" w:rsidP="00B566FE">
      <w:pPr>
        <w:pStyle w:val="a3"/>
        <w:jc w:val="both"/>
      </w:pPr>
      <w:r>
        <w:t xml:space="preserve">          Заслушав информацию </w:t>
      </w:r>
      <w:r w:rsidR="00B566FE">
        <w:t>н</w:t>
      </w:r>
      <w:r w:rsidR="00B566FE">
        <w:rPr>
          <w:kern w:val="10"/>
          <w:szCs w:val="24"/>
        </w:rPr>
        <w:t xml:space="preserve">ачальника отдела по вопросам ЖКХ, земельным, </w:t>
      </w:r>
      <w:r w:rsidR="00467B40">
        <w:rPr>
          <w:kern w:val="10"/>
          <w:szCs w:val="24"/>
        </w:rPr>
        <w:t xml:space="preserve">                </w:t>
      </w:r>
      <w:r w:rsidR="00B566FE">
        <w:rPr>
          <w:kern w:val="10"/>
          <w:szCs w:val="24"/>
        </w:rPr>
        <w:t>имущественным отношениям, градостроительству и  благоустройству</w:t>
      </w:r>
      <w:r w:rsidR="00B566FE" w:rsidRPr="00F05B7D">
        <w:t xml:space="preserve"> </w:t>
      </w:r>
      <w:r w:rsidR="00F05B7D" w:rsidRPr="00F05B7D">
        <w:t xml:space="preserve">администрации </w:t>
      </w:r>
      <w:r w:rsidR="00467B40">
        <w:t xml:space="preserve">         </w:t>
      </w:r>
      <w:proofErr w:type="spellStart"/>
      <w:r w:rsidR="00F05B7D" w:rsidRPr="00F05B7D">
        <w:t>Бирюсинского</w:t>
      </w:r>
      <w:proofErr w:type="spellEnd"/>
      <w:r w:rsidR="00F05B7D" w:rsidRPr="00F05B7D">
        <w:t xml:space="preserve"> муниципального образования «</w:t>
      </w:r>
      <w:proofErr w:type="spellStart"/>
      <w:r w:rsidR="00F05B7D" w:rsidRPr="00F05B7D">
        <w:t>Бирюсинское</w:t>
      </w:r>
      <w:proofErr w:type="spellEnd"/>
      <w:r w:rsidR="00F05B7D" w:rsidRPr="00F05B7D">
        <w:t xml:space="preserve"> городское поселение»</w:t>
      </w:r>
      <w:r>
        <w:t xml:space="preserve"> о со</w:t>
      </w:r>
      <w:r w:rsidR="00CF4B3E">
        <w:t>стоянии</w:t>
      </w:r>
      <w:r>
        <w:t xml:space="preserve"> дорожной сети </w:t>
      </w:r>
      <w:r w:rsidR="00CF4B3E">
        <w:t xml:space="preserve"> на территории </w:t>
      </w:r>
      <w:proofErr w:type="spellStart"/>
      <w:r>
        <w:t>Бирюсинского</w:t>
      </w:r>
      <w:proofErr w:type="spellEnd"/>
      <w:r>
        <w:t xml:space="preserve"> </w:t>
      </w:r>
      <w:r w:rsidR="009E7384">
        <w:t>городско</w:t>
      </w:r>
      <w:r w:rsidR="00CF4B3E">
        <w:t>го</w:t>
      </w:r>
      <w:r w:rsidR="009E7384">
        <w:t xml:space="preserve"> посе</w:t>
      </w:r>
      <w:r w:rsidR="00CF4B3E">
        <w:t>ления</w:t>
      </w:r>
      <w:r>
        <w:t>,</w:t>
      </w:r>
      <w:r w:rsidR="00F05B7D">
        <w:t xml:space="preserve"> осу</w:t>
      </w:r>
      <w:r w:rsidR="004300F1">
        <w:t xml:space="preserve">ществлении </w:t>
      </w:r>
      <w:r w:rsidR="00467B40">
        <w:t xml:space="preserve">           </w:t>
      </w:r>
      <w:r w:rsidR="004300F1">
        <w:t xml:space="preserve">муниципального контроля за сохранностью автомобильных дорог местного значения и </w:t>
      </w:r>
      <w:r w:rsidR="00467B40">
        <w:t xml:space="preserve">       </w:t>
      </w:r>
      <w:r w:rsidR="004300F1">
        <w:t xml:space="preserve">организации транспортного обслуживания населения на территории </w:t>
      </w:r>
      <w:proofErr w:type="spellStart"/>
      <w:r w:rsidR="004300F1">
        <w:t>Бирюсинского</w:t>
      </w:r>
      <w:proofErr w:type="spellEnd"/>
      <w:r w:rsidR="004300F1">
        <w:t xml:space="preserve"> городского поселения</w:t>
      </w:r>
      <w:r>
        <w:t xml:space="preserve"> руководствуясь статьей 14 Федерального Закона «Об общих принципах организации местного самоуправления в Российской Федерации» № -131-ФЗ от 06.10.2003г., статьей 6 Устава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  <w:r w:rsidR="00CF4B3E">
        <w:t xml:space="preserve"> «</w:t>
      </w:r>
      <w:proofErr w:type="spellStart"/>
      <w:r w:rsidR="00CF4B3E">
        <w:t>Бирюсинское</w:t>
      </w:r>
      <w:proofErr w:type="spellEnd"/>
      <w:r w:rsidR="00CF4B3E">
        <w:t xml:space="preserve"> городское поселение»</w:t>
      </w:r>
      <w:r>
        <w:t xml:space="preserve">, статьей 13 Положения «Об организации и деятельности администрации </w:t>
      </w:r>
      <w:proofErr w:type="spellStart"/>
      <w:r>
        <w:t>Бирюсинского</w:t>
      </w:r>
      <w:proofErr w:type="spellEnd"/>
      <w:r>
        <w:t xml:space="preserve"> городского </w:t>
      </w:r>
      <w:r w:rsidR="00CF4B3E">
        <w:t>поселения</w:t>
      </w:r>
      <w:r>
        <w:t xml:space="preserve">, утвержденного решением Думы </w:t>
      </w:r>
      <w:proofErr w:type="spellStart"/>
      <w:r>
        <w:t>Бирюсинск</w:t>
      </w:r>
      <w:r w:rsidR="00265201">
        <w:t>ого</w:t>
      </w:r>
      <w:proofErr w:type="spellEnd"/>
      <w:r w:rsidR="00265201">
        <w:t xml:space="preserve"> муниципального образования </w:t>
      </w:r>
      <w:r>
        <w:t>№ 163 от 26.07.2007г., (с изменениями от 28.05.2009г. №  159),</w:t>
      </w:r>
      <w:r w:rsidR="002C7242" w:rsidRPr="002C7242">
        <w:rPr>
          <w:b/>
          <w:sz w:val="32"/>
          <w:szCs w:val="32"/>
        </w:rPr>
        <w:t xml:space="preserve"> </w:t>
      </w:r>
      <w:r w:rsidR="002C7242">
        <w:t>а</w:t>
      </w:r>
      <w:r w:rsidR="002C7242" w:rsidRPr="002C7242">
        <w:t xml:space="preserve">дминистрация </w:t>
      </w:r>
      <w:proofErr w:type="spellStart"/>
      <w:r w:rsidR="002C7242" w:rsidRPr="002C7242">
        <w:t>Бирюсинского</w:t>
      </w:r>
      <w:proofErr w:type="spellEnd"/>
      <w:r w:rsidR="002C7242" w:rsidRPr="002C7242">
        <w:t xml:space="preserve"> городского поселения</w:t>
      </w:r>
    </w:p>
    <w:p w:rsidR="00064A34" w:rsidRDefault="00064A34">
      <w:pPr>
        <w:jc w:val="both"/>
      </w:pPr>
    </w:p>
    <w:p w:rsidR="00064A34" w:rsidRDefault="00064A34">
      <w:pPr>
        <w:jc w:val="both"/>
        <w:rPr>
          <w:sz w:val="20"/>
          <w:szCs w:val="20"/>
        </w:rPr>
      </w:pPr>
    </w:p>
    <w:p w:rsidR="00064A34" w:rsidRDefault="00064A34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</w:t>
      </w:r>
      <w:r w:rsidR="006F294F">
        <w:rPr>
          <w:sz w:val="28"/>
          <w:szCs w:val="28"/>
        </w:rPr>
        <w:t>ЕТ</w:t>
      </w:r>
      <w:r>
        <w:rPr>
          <w:sz w:val="32"/>
          <w:szCs w:val="32"/>
        </w:rPr>
        <w:t>:</w:t>
      </w:r>
    </w:p>
    <w:p w:rsidR="00064A34" w:rsidRDefault="00064A34">
      <w:pPr>
        <w:jc w:val="both"/>
        <w:rPr>
          <w:szCs w:val="20"/>
        </w:rPr>
      </w:pPr>
      <w:r>
        <w:t xml:space="preserve"> </w:t>
      </w:r>
    </w:p>
    <w:p w:rsidR="00064A34" w:rsidRDefault="00064A34" w:rsidP="00693A37">
      <w:pPr>
        <w:pStyle w:val="aa"/>
        <w:ind w:left="0"/>
      </w:pPr>
      <w:r>
        <w:t xml:space="preserve"> </w:t>
      </w:r>
      <w:r w:rsidR="00C551A2">
        <w:t xml:space="preserve">  </w:t>
      </w:r>
      <w:r w:rsidR="00693A37">
        <w:t xml:space="preserve">       </w:t>
      </w:r>
      <w:r>
        <w:t>1.</w:t>
      </w:r>
      <w:r w:rsidR="00C551A2">
        <w:t xml:space="preserve"> </w:t>
      </w:r>
      <w:r>
        <w:t>Принять к сведению информацию о со</w:t>
      </w:r>
      <w:r w:rsidR="00693A37">
        <w:t xml:space="preserve">стоянии </w:t>
      </w:r>
      <w:r>
        <w:t xml:space="preserve">дорожной </w:t>
      </w:r>
      <w:proofErr w:type="gramStart"/>
      <w:r>
        <w:t xml:space="preserve">сети  </w:t>
      </w:r>
      <w:r w:rsidR="00693A37">
        <w:t>на</w:t>
      </w:r>
      <w:proofErr w:type="gramEnd"/>
      <w:r w:rsidR="00693A37">
        <w:t xml:space="preserve"> территории</w:t>
      </w:r>
      <w:r>
        <w:t xml:space="preserve">  </w:t>
      </w:r>
      <w:r w:rsidR="0051425D">
        <w:t xml:space="preserve">        </w:t>
      </w:r>
      <w:proofErr w:type="spellStart"/>
      <w:r>
        <w:t>Б</w:t>
      </w:r>
      <w:r w:rsidR="000A1C55">
        <w:t>и</w:t>
      </w:r>
      <w:r>
        <w:t>рюсинского</w:t>
      </w:r>
      <w:proofErr w:type="spellEnd"/>
      <w:r>
        <w:t xml:space="preserve"> </w:t>
      </w:r>
      <w:r w:rsidR="007B7FEF">
        <w:t>городского поселения,</w:t>
      </w:r>
      <w:r>
        <w:t xml:space="preserve"> </w:t>
      </w:r>
      <w:r w:rsidR="007B7FEF">
        <w:t xml:space="preserve">осуществлении муниципального контроля за сохранностью автомобильных дорог местного значения и организации транспортного обслуживания населения на территории </w:t>
      </w:r>
      <w:proofErr w:type="spellStart"/>
      <w:r w:rsidR="007B7FEF">
        <w:t>Бирюсинского</w:t>
      </w:r>
      <w:proofErr w:type="spellEnd"/>
      <w:r w:rsidR="007B7FEF">
        <w:t xml:space="preserve"> городского поселения</w:t>
      </w:r>
      <w:r w:rsidR="00C551A2">
        <w:t xml:space="preserve"> </w:t>
      </w:r>
      <w:r>
        <w:t>(</w:t>
      </w:r>
      <w:r w:rsidR="007B7FEF">
        <w:t>П</w:t>
      </w:r>
      <w:r>
        <w:t>рилагается)</w:t>
      </w:r>
      <w:r w:rsidR="006F294F">
        <w:t>.</w:t>
      </w:r>
    </w:p>
    <w:p w:rsidR="007B7FEF" w:rsidRPr="007B7FEF" w:rsidRDefault="007B7FEF" w:rsidP="007B7FEF">
      <w:pPr>
        <w:jc w:val="both"/>
        <w:outlineLvl w:val="0"/>
      </w:pPr>
      <w:r w:rsidRPr="007B7FEF">
        <w:rPr>
          <w:szCs w:val="20"/>
        </w:rPr>
        <w:t xml:space="preserve">        2. Настоящее постановление опубликовать в Бирюсинском</w:t>
      </w:r>
      <w:r w:rsidR="0051425D">
        <w:rPr>
          <w:szCs w:val="20"/>
        </w:rPr>
        <w:t xml:space="preserve"> </w:t>
      </w:r>
      <w:r w:rsidRPr="007B7FEF">
        <w:rPr>
          <w:szCs w:val="20"/>
        </w:rPr>
        <w:t xml:space="preserve">Вестнике и разместить на официальном сайте администрации </w:t>
      </w:r>
      <w:proofErr w:type="spellStart"/>
      <w:r w:rsidRPr="007B7FEF">
        <w:rPr>
          <w:szCs w:val="20"/>
        </w:rPr>
        <w:t>Бирюсинского</w:t>
      </w:r>
      <w:proofErr w:type="spellEnd"/>
      <w:r w:rsidRPr="007B7FEF">
        <w:rPr>
          <w:szCs w:val="20"/>
        </w:rPr>
        <w:t xml:space="preserve"> муниципального образования </w:t>
      </w:r>
      <w:r w:rsidR="0051425D">
        <w:rPr>
          <w:szCs w:val="20"/>
        </w:rPr>
        <w:t xml:space="preserve">            </w:t>
      </w:r>
      <w:proofErr w:type="gramStart"/>
      <w:r w:rsidR="0051425D">
        <w:rPr>
          <w:szCs w:val="20"/>
        </w:rPr>
        <w:t xml:space="preserve">   </w:t>
      </w:r>
      <w:r w:rsidRPr="007B7FEF">
        <w:rPr>
          <w:szCs w:val="20"/>
        </w:rPr>
        <w:t>«</w:t>
      </w:r>
      <w:proofErr w:type="spellStart"/>
      <w:proofErr w:type="gramEnd"/>
      <w:r w:rsidRPr="007B7FEF">
        <w:rPr>
          <w:szCs w:val="20"/>
        </w:rPr>
        <w:t>Бирюсинское</w:t>
      </w:r>
      <w:proofErr w:type="spellEnd"/>
      <w:r w:rsidRPr="007B7FEF">
        <w:rPr>
          <w:szCs w:val="20"/>
        </w:rPr>
        <w:t xml:space="preserve"> городское поселение».</w:t>
      </w:r>
    </w:p>
    <w:p w:rsidR="00064A34" w:rsidRDefault="00064A34">
      <w:pPr>
        <w:jc w:val="both"/>
      </w:pPr>
      <w:r>
        <w:t xml:space="preserve">         </w:t>
      </w:r>
    </w:p>
    <w:p w:rsidR="00D60B6B" w:rsidRDefault="00D60B6B"/>
    <w:p w:rsidR="00064A34" w:rsidRDefault="00064A34">
      <w:pPr>
        <w:rPr>
          <w:szCs w:val="20"/>
        </w:rPr>
      </w:pPr>
      <w:proofErr w:type="gramStart"/>
      <w:r>
        <w:t>Глав</w:t>
      </w:r>
      <w:r w:rsidR="005A53BD">
        <w:t>а</w:t>
      </w:r>
      <w:r w:rsidR="00EF070A">
        <w:t xml:space="preserve"> </w:t>
      </w:r>
      <w:r>
        <w:t xml:space="preserve"> администрации</w:t>
      </w:r>
      <w:proofErr w:type="gramEnd"/>
      <w:r>
        <w:t xml:space="preserve"> </w:t>
      </w:r>
      <w:proofErr w:type="spellStart"/>
      <w:r>
        <w:t>Бирюсинского</w:t>
      </w:r>
      <w:proofErr w:type="spellEnd"/>
      <w:r>
        <w:t xml:space="preserve"> </w:t>
      </w:r>
    </w:p>
    <w:p w:rsidR="00C551A2" w:rsidRDefault="00064A34">
      <w:pPr>
        <w:ind w:right="-492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</w:p>
    <w:p w:rsidR="005629CB" w:rsidRDefault="00C551A2" w:rsidP="001230D6">
      <w:pPr>
        <w:ind w:right="-492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</w:t>
      </w:r>
      <w:r w:rsidR="005A53BD">
        <w:t xml:space="preserve">А.В. </w:t>
      </w:r>
      <w:proofErr w:type="spellStart"/>
      <w:r w:rsidR="005A53BD">
        <w:t>Ковпин</w:t>
      </w:r>
      <w:r w:rsidR="007B7FEF">
        <w:t>ец</w:t>
      </w:r>
      <w:proofErr w:type="spellEnd"/>
    </w:p>
    <w:p w:rsidR="005D0182" w:rsidRPr="005B5215" w:rsidRDefault="00732640" w:rsidP="005B5215">
      <w:pPr>
        <w:jc w:val="right"/>
      </w:pPr>
      <w:r w:rsidRPr="005B5215">
        <w:lastRenderedPageBreak/>
        <w:t xml:space="preserve">                                                                                  </w:t>
      </w:r>
      <w:r w:rsidR="00FF7FCB" w:rsidRPr="005B5215">
        <w:t xml:space="preserve"> </w:t>
      </w:r>
      <w:r w:rsidR="002D017B" w:rsidRPr="005B5215">
        <w:t xml:space="preserve">  </w:t>
      </w:r>
      <w:r w:rsidR="005D0182" w:rsidRPr="005B5215">
        <w:t>Приложение</w:t>
      </w:r>
    </w:p>
    <w:p w:rsidR="005D0182" w:rsidRPr="005B5215" w:rsidRDefault="005D0182" w:rsidP="005B5215">
      <w:pPr>
        <w:jc w:val="right"/>
      </w:pPr>
      <w:r w:rsidRPr="005B5215">
        <w:t xml:space="preserve">                                                                                                                   </w:t>
      </w:r>
      <w:r w:rsidR="002D017B" w:rsidRPr="005B5215">
        <w:t xml:space="preserve">   </w:t>
      </w:r>
      <w:r w:rsidR="00EE79F7" w:rsidRPr="005B5215">
        <w:t xml:space="preserve">  </w:t>
      </w:r>
      <w:r w:rsidR="002D017B" w:rsidRPr="005B5215">
        <w:t xml:space="preserve"> </w:t>
      </w:r>
      <w:proofErr w:type="gramStart"/>
      <w:r w:rsidRPr="005B5215">
        <w:t>к</w:t>
      </w:r>
      <w:proofErr w:type="gramEnd"/>
      <w:r w:rsidRPr="005B5215">
        <w:t xml:space="preserve"> постановлению администрации</w:t>
      </w:r>
    </w:p>
    <w:p w:rsidR="005D0182" w:rsidRPr="005B5215" w:rsidRDefault="002D017B" w:rsidP="005B5215">
      <w:pPr>
        <w:jc w:val="right"/>
      </w:pPr>
      <w:r w:rsidRPr="005B5215">
        <w:t xml:space="preserve">                                                                                                                            </w:t>
      </w:r>
      <w:r w:rsidR="00EE79F7" w:rsidRPr="005B5215">
        <w:t xml:space="preserve">   </w:t>
      </w:r>
      <w:proofErr w:type="spellStart"/>
      <w:r w:rsidR="005D0182" w:rsidRPr="005B5215">
        <w:t>Бирюсинского</w:t>
      </w:r>
      <w:proofErr w:type="spellEnd"/>
      <w:r w:rsidR="005D0182" w:rsidRPr="005B5215">
        <w:t xml:space="preserve"> городского поселения</w:t>
      </w:r>
    </w:p>
    <w:p w:rsidR="005D0182" w:rsidRPr="005B5215" w:rsidRDefault="005D0182" w:rsidP="005B5215">
      <w:pPr>
        <w:jc w:val="right"/>
      </w:pPr>
      <w:r w:rsidRPr="005B5215">
        <w:t xml:space="preserve">                                                                                        </w:t>
      </w:r>
      <w:r w:rsidR="002D017B" w:rsidRPr="005B5215">
        <w:t xml:space="preserve">    </w:t>
      </w:r>
      <w:r w:rsidR="006C770B" w:rsidRPr="005B5215">
        <w:t xml:space="preserve">   </w:t>
      </w:r>
      <w:r w:rsidR="00FF7FCB" w:rsidRPr="005B5215">
        <w:t xml:space="preserve">               </w:t>
      </w:r>
      <w:proofErr w:type="gramStart"/>
      <w:r w:rsidRPr="005B5215">
        <w:t>от</w:t>
      </w:r>
      <w:proofErr w:type="gramEnd"/>
      <w:r w:rsidRPr="005B5215">
        <w:t xml:space="preserve"> </w:t>
      </w:r>
      <w:r w:rsidR="005B5215" w:rsidRPr="005B5215">
        <w:t>17.09.2020г.</w:t>
      </w:r>
      <w:r w:rsidR="00FF7FCB" w:rsidRPr="005B5215">
        <w:t xml:space="preserve"> </w:t>
      </w:r>
      <w:r w:rsidRPr="005B5215">
        <w:t>№</w:t>
      </w:r>
      <w:r w:rsidR="005B5215" w:rsidRPr="005B5215">
        <w:t>470</w:t>
      </w:r>
      <w:r w:rsidRPr="005B5215">
        <w:t xml:space="preserve">                                              </w:t>
      </w:r>
    </w:p>
    <w:p w:rsidR="009A6296" w:rsidRPr="005B5215" w:rsidRDefault="009A6296" w:rsidP="005B5215">
      <w:pPr>
        <w:jc w:val="right"/>
      </w:pPr>
    </w:p>
    <w:p w:rsidR="00FF7FCB" w:rsidRPr="005B5215" w:rsidRDefault="00FF7FCB" w:rsidP="005B5215">
      <w:pPr>
        <w:jc w:val="right"/>
        <w:rPr>
          <w:b/>
        </w:rPr>
      </w:pPr>
    </w:p>
    <w:p w:rsidR="00107ABE" w:rsidRDefault="00107ABE" w:rsidP="00FF7FCB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2D017B" w:rsidRPr="00D62F75" w:rsidRDefault="007B7FEF" w:rsidP="00D62F75">
      <w:pPr>
        <w:jc w:val="center"/>
        <w:rPr>
          <w:b/>
        </w:rPr>
      </w:pPr>
      <w:proofErr w:type="gramStart"/>
      <w:r w:rsidRPr="00D62F75">
        <w:rPr>
          <w:b/>
        </w:rPr>
        <w:t>о</w:t>
      </w:r>
      <w:proofErr w:type="gramEnd"/>
      <w:r w:rsidRPr="00D62F75">
        <w:rPr>
          <w:b/>
        </w:rPr>
        <w:t xml:space="preserve"> состоянии дорожной сети  на территории  </w:t>
      </w:r>
      <w:proofErr w:type="spellStart"/>
      <w:r w:rsidRPr="00D62F75">
        <w:rPr>
          <w:b/>
        </w:rPr>
        <w:t>Бирюсинского</w:t>
      </w:r>
      <w:proofErr w:type="spellEnd"/>
      <w:r w:rsidRPr="00D62F75">
        <w:rPr>
          <w:b/>
        </w:rPr>
        <w:t xml:space="preserve"> городского поселения, осуществлении муниципального контроля за сохранностью автомобильных дорог местного значения и организации транспортного обслуживания населения на территории</w:t>
      </w:r>
      <w:r w:rsidR="00D62F75" w:rsidRPr="00D62F75">
        <w:rPr>
          <w:b/>
        </w:rPr>
        <w:t xml:space="preserve">  </w:t>
      </w:r>
      <w:proofErr w:type="spellStart"/>
      <w:r w:rsidRPr="00D62F75">
        <w:rPr>
          <w:b/>
        </w:rPr>
        <w:t>Бирюсинского</w:t>
      </w:r>
      <w:proofErr w:type="spellEnd"/>
      <w:r w:rsidRPr="00D62F75">
        <w:rPr>
          <w:b/>
        </w:rPr>
        <w:t xml:space="preserve"> городского поселения</w:t>
      </w:r>
    </w:p>
    <w:p w:rsidR="00D62F75" w:rsidRPr="002D017B" w:rsidRDefault="00D62F75" w:rsidP="00D62F75">
      <w:pPr>
        <w:jc w:val="center"/>
      </w:pPr>
    </w:p>
    <w:p w:rsidR="00FF7FCB" w:rsidRDefault="00EE79F7" w:rsidP="00D60B6B">
      <w:pPr>
        <w:ind w:firstLine="708"/>
        <w:jc w:val="both"/>
      </w:pPr>
      <w:r>
        <w:t xml:space="preserve"> </w:t>
      </w:r>
      <w:r w:rsidR="00FF7FCB" w:rsidRPr="00B251F2">
        <w:t xml:space="preserve">Общая протяженность дорожной сети на </w:t>
      </w:r>
      <w:proofErr w:type="gramStart"/>
      <w:r w:rsidR="00FF7FCB" w:rsidRPr="00B251F2">
        <w:t xml:space="preserve">территории  </w:t>
      </w:r>
      <w:proofErr w:type="spellStart"/>
      <w:r w:rsidR="00FF7FCB" w:rsidRPr="00B251F2">
        <w:t>Бирюсинского</w:t>
      </w:r>
      <w:proofErr w:type="spellEnd"/>
      <w:proofErr w:type="gramEnd"/>
      <w:r w:rsidR="00FF7FCB" w:rsidRPr="00B251F2">
        <w:t xml:space="preserve"> городского </w:t>
      </w:r>
      <w:r w:rsidR="0064286F">
        <w:t xml:space="preserve">       </w:t>
      </w:r>
      <w:r w:rsidR="00FF7FCB" w:rsidRPr="00B251F2">
        <w:t xml:space="preserve">поселения составляет </w:t>
      </w:r>
      <w:r w:rsidR="00FF7FCB">
        <w:t>81,5 км. П</w:t>
      </w:r>
      <w:r w:rsidR="00FF7FCB" w:rsidRPr="00B251F2">
        <w:t xml:space="preserve">ротяженность </w:t>
      </w:r>
      <w:r w:rsidR="00FF7FCB">
        <w:t xml:space="preserve">дорог с асфальтовым покрытием 31,5 км. </w:t>
      </w:r>
      <w:r w:rsidR="00CC0CD0">
        <w:t xml:space="preserve">   </w:t>
      </w:r>
      <w:r w:rsidR="00FF7FCB">
        <w:t>Протяженность дорог с гравий</w:t>
      </w:r>
      <w:r w:rsidR="00C15B0D">
        <w:t>ным покрытием составляет 50 км. Общая протяжённость</w:t>
      </w:r>
      <w:r w:rsidR="00467B40">
        <w:t xml:space="preserve"> </w:t>
      </w:r>
      <w:r w:rsidR="00CC0CD0">
        <w:t xml:space="preserve">      </w:t>
      </w:r>
      <w:r w:rsidR="00467B40">
        <w:t>освещен</w:t>
      </w:r>
      <w:r w:rsidR="00CC0CD0">
        <w:t>ных частей улиц 40,6</w:t>
      </w:r>
      <w:r w:rsidR="00467B40">
        <w:t xml:space="preserve"> км. Общее число мостов и путепроводов 5.</w:t>
      </w:r>
    </w:p>
    <w:p w:rsidR="000B2E7B" w:rsidRPr="00A1228B" w:rsidRDefault="00FF7FCB" w:rsidP="00D60B6B">
      <w:pPr>
        <w:ind w:firstLine="708"/>
        <w:jc w:val="both"/>
      </w:pPr>
      <w:r>
        <w:t xml:space="preserve"> </w:t>
      </w:r>
      <w:r w:rsidR="006F617E" w:rsidRPr="00A1228B">
        <w:t>С</w:t>
      </w:r>
      <w:r w:rsidR="000238E5" w:rsidRPr="00A1228B">
        <w:t xml:space="preserve"> 2014 год</w:t>
      </w:r>
      <w:r w:rsidR="006F617E" w:rsidRPr="00A1228B">
        <w:t>а</w:t>
      </w:r>
      <w:r w:rsidR="002F2850" w:rsidRPr="00A1228B">
        <w:t xml:space="preserve"> все мероприятия по ремонту</w:t>
      </w:r>
      <w:r w:rsidR="00C96D7C" w:rsidRPr="00A1228B">
        <w:t xml:space="preserve"> дорог, дворов многоквартирных домов, содержанию</w:t>
      </w:r>
      <w:r>
        <w:t xml:space="preserve"> и обустройству</w:t>
      </w:r>
      <w:r w:rsidR="00C96D7C" w:rsidRPr="00A1228B">
        <w:t xml:space="preserve"> автомобильных дорог </w:t>
      </w:r>
      <w:r w:rsidR="00217497" w:rsidRPr="00A1228B">
        <w:t>в целях безопасности дорожного движе</w:t>
      </w:r>
      <w:r>
        <w:t>ния</w:t>
      </w:r>
      <w:r w:rsidR="00217497" w:rsidRPr="00A1228B">
        <w:t>, разработке проектной документации на ре</w:t>
      </w:r>
      <w:r>
        <w:t>монт</w:t>
      </w:r>
      <w:r w:rsidR="00217497" w:rsidRPr="00A1228B">
        <w:t xml:space="preserve">, </w:t>
      </w:r>
      <w:r w:rsidR="00655242" w:rsidRPr="00A1228B">
        <w:t>проектированию и строительству автомобильных дорог с тв</w:t>
      </w:r>
      <w:r w:rsidR="00B9231E" w:rsidRPr="00A1228B">
        <w:t>ё</w:t>
      </w:r>
      <w:r w:rsidR="00655242" w:rsidRPr="00A1228B">
        <w:t>рдым покрытием</w:t>
      </w:r>
      <w:r w:rsidR="008D5CF2" w:rsidRPr="00A1228B">
        <w:t>,</w:t>
      </w:r>
      <w:r w:rsidR="000238E5" w:rsidRPr="00A1228B">
        <w:t xml:space="preserve"> </w:t>
      </w:r>
      <w:r w:rsidR="008D5CF2" w:rsidRPr="00A1228B">
        <w:t>оформлению прав собственности на автомобильные дороги и земельные участки под ними, а также осуществление иных мероприятий в отношении автомобильных дорог общего пользования местного значения выполняются за счет бюджетных ассигнований муниципального дорожного фонда</w:t>
      </w:r>
      <w:r w:rsidR="00D90627" w:rsidRPr="00A1228B">
        <w:t xml:space="preserve">, который создан по решению  Думы </w:t>
      </w:r>
      <w:r w:rsidR="00A00E9A">
        <w:t xml:space="preserve">  </w:t>
      </w:r>
      <w:proofErr w:type="spellStart"/>
      <w:r w:rsidR="00D90627" w:rsidRPr="00A1228B">
        <w:t>Бирюсинского</w:t>
      </w:r>
      <w:proofErr w:type="spellEnd"/>
      <w:r w:rsidR="00D90627" w:rsidRPr="00A1228B">
        <w:t xml:space="preserve"> городского поселения</w:t>
      </w:r>
      <w:r w:rsidR="008D5CF2" w:rsidRPr="00A1228B">
        <w:t xml:space="preserve"> </w:t>
      </w:r>
      <w:r w:rsidR="00D90627" w:rsidRPr="00A1228B">
        <w:t xml:space="preserve">в соответствии </w:t>
      </w:r>
      <w:r w:rsidR="00045FD3" w:rsidRPr="00A1228B">
        <w:t xml:space="preserve">с </w:t>
      </w:r>
      <w:r w:rsidR="00D90627" w:rsidRPr="00A1228B">
        <w:t>Бюджет</w:t>
      </w:r>
      <w:r w:rsidR="00045FD3" w:rsidRPr="00A1228B">
        <w:t>ным кодексом</w:t>
      </w:r>
      <w:r w:rsidR="00D90627" w:rsidRPr="00A1228B">
        <w:t xml:space="preserve"> Российской Федерации и </w:t>
      </w:r>
      <w:r w:rsidR="00045FD3" w:rsidRPr="00A1228B">
        <w:t>Федеральным</w:t>
      </w:r>
      <w:r w:rsidR="00C44776" w:rsidRPr="00A1228B">
        <w:t xml:space="preserve"> </w:t>
      </w:r>
      <w:r w:rsidR="00045FD3" w:rsidRPr="00A1228B">
        <w:t>законом</w:t>
      </w:r>
      <w:r w:rsidR="00C44776" w:rsidRPr="00A1228B">
        <w:t xml:space="preserve"> «Об автомобильных дорогах и о дорожной</w:t>
      </w:r>
      <w:r w:rsidR="00644908" w:rsidRPr="00A1228B">
        <w:t xml:space="preserve"> </w:t>
      </w:r>
      <w:r w:rsidR="00C44776" w:rsidRPr="00A1228B">
        <w:t xml:space="preserve">деятельности в РФ». </w:t>
      </w:r>
      <w:r>
        <w:t xml:space="preserve">Ремонт дорожной сети так же </w:t>
      </w:r>
      <w:r w:rsidR="002C1013" w:rsidRPr="00A1228B">
        <w:t>производится за счет средств народных инициатив.</w:t>
      </w:r>
    </w:p>
    <w:p w:rsidR="0013067C" w:rsidRPr="00A1228B" w:rsidRDefault="00EE79F7" w:rsidP="00D60B6B">
      <w:pPr>
        <w:ind w:firstLine="708"/>
        <w:jc w:val="both"/>
      </w:pPr>
      <w:r>
        <w:t xml:space="preserve"> </w:t>
      </w:r>
      <w:r w:rsidR="00265201">
        <w:t>С</w:t>
      </w:r>
      <w:r w:rsidR="00CC016E" w:rsidRPr="00A1228B">
        <w:t xml:space="preserve">одержание </w:t>
      </w:r>
      <w:r w:rsidR="00924185" w:rsidRPr="00A1228B">
        <w:t>уличной дорожной сети в надлежащем состоянии матер</w:t>
      </w:r>
      <w:r w:rsidR="00FF7FCB">
        <w:t>иально затратная статья бюджета. С</w:t>
      </w:r>
      <w:r w:rsidR="00924185" w:rsidRPr="00A1228B">
        <w:t xml:space="preserve"> целью исполнения полномочий</w:t>
      </w:r>
      <w:r w:rsidR="00264203">
        <w:t xml:space="preserve"> администрацией </w:t>
      </w:r>
      <w:proofErr w:type="spellStart"/>
      <w:r w:rsidR="00264203">
        <w:t>Бирюсинского</w:t>
      </w:r>
      <w:proofErr w:type="spellEnd"/>
      <w:r w:rsidR="00264203">
        <w:t xml:space="preserve"> городского поселения на постоянной основе</w:t>
      </w:r>
      <w:r w:rsidR="00924185" w:rsidRPr="00A1228B">
        <w:t xml:space="preserve"> ведется </w:t>
      </w:r>
      <w:r w:rsidR="00241B76" w:rsidRPr="00A1228B">
        <w:t>работа,</w:t>
      </w:r>
      <w:r w:rsidR="00924185" w:rsidRPr="00A1228B">
        <w:t xml:space="preserve"> по текущему содержанию уличной дорожной сети</w:t>
      </w:r>
      <w:r w:rsidR="00954EA8" w:rsidRPr="00A1228B">
        <w:t xml:space="preserve"> исходя из средств бюджета. </w:t>
      </w:r>
      <w:r w:rsidR="00924185" w:rsidRPr="00A1228B">
        <w:t xml:space="preserve"> </w:t>
      </w:r>
      <w:proofErr w:type="gramStart"/>
      <w:r w:rsidR="00107ABE" w:rsidRPr="00A1228B">
        <w:t>В  течени</w:t>
      </w:r>
      <w:r w:rsidR="00183EEA" w:rsidRPr="00A1228B">
        <w:t>е</w:t>
      </w:r>
      <w:proofErr w:type="gramEnd"/>
      <w:r w:rsidR="00107ABE" w:rsidRPr="00A1228B">
        <w:t xml:space="preserve"> зимнего (снежного) периода производи</w:t>
      </w:r>
      <w:r w:rsidR="00264203">
        <w:t>тся</w:t>
      </w:r>
      <w:r w:rsidR="00107ABE" w:rsidRPr="00A1228B">
        <w:t xml:space="preserve"> очистка дорог города от снега и накатов</w:t>
      </w:r>
      <w:r w:rsidR="000F662F" w:rsidRPr="00A1228B">
        <w:t xml:space="preserve">, </w:t>
      </w:r>
      <w:r w:rsidR="00E51C48">
        <w:t xml:space="preserve">посыпка дорог песком  </w:t>
      </w:r>
      <w:r w:rsidR="00107ABE" w:rsidRPr="00A1228B">
        <w:t>перед остановками общественного транспорта, на перекрестках по движению общественного транспорта и по улицам, имеющим спуски</w:t>
      </w:r>
      <w:r w:rsidR="00264203">
        <w:t xml:space="preserve"> и подъемы</w:t>
      </w:r>
      <w:r w:rsidR="000F662F" w:rsidRPr="006E02A7">
        <w:t>.</w:t>
      </w:r>
      <w:r w:rsidR="00107ABE" w:rsidRPr="00A1228B">
        <w:t xml:space="preserve"> </w:t>
      </w:r>
    </w:p>
    <w:p w:rsidR="007C76AE" w:rsidRPr="00A23D0A" w:rsidRDefault="0013067C" w:rsidP="00D60B6B">
      <w:pPr>
        <w:jc w:val="both"/>
      </w:pPr>
      <w:r w:rsidRPr="00A1228B">
        <w:t xml:space="preserve">            </w:t>
      </w:r>
      <w:r w:rsidR="00EE79F7">
        <w:t xml:space="preserve"> </w:t>
      </w:r>
      <w:r w:rsidR="000F662F" w:rsidRPr="00A23D0A">
        <w:t>В</w:t>
      </w:r>
      <w:r w:rsidR="00107ABE" w:rsidRPr="00A23D0A">
        <w:t xml:space="preserve">есной </w:t>
      </w:r>
      <w:r w:rsidR="000F662F" w:rsidRPr="00A23D0A">
        <w:t>выполня</w:t>
      </w:r>
      <w:r w:rsidR="00264203" w:rsidRPr="00A23D0A">
        <w:t>ется</w:t>
      </w:r>
      <w:r w:rsidR="00107ABE" w:rsidRPr="00A23D0A">
        <w:t xml:space="preserve"> очистка водопропускных труб</w:t>
      </w:r>
      <w:r w:rsidR="00B27085" w:rsidRPr="00A23D0A">
        <w:t>, лот</w:t>
      </w:r>
      <w:r w:rsidR="00107ABE" w:rsidRPr="00A23D0A">
        <w:t>к</w:t>
      </w:r>
      <w:r w:rsidR="00B27085" w:rsidRPr="00A23D0A">
        <w:t>ов</w:t>
      </w:r>
      <w:r w:rsidR="001D280A" w:rsidRPr="00A23D0A">
        <w:t xml:space="preserve"> и кювет</w:t>
      </w:r>
      <w:r w:rsidR="00B27085" w:rsidRPr="00A23D0A">
        <w:t>ов</w:t>
      </w:r>
      <w:r w:rsidR="00107ABE" w:rsidRPr="00A23D0A">
        <w:t xml:space="preserve">. Содержание этих сооружений осуществляется с привлечением граждан, состоящих на учете в центре занятости населения </w:t>
      </w:r>
      <w:proofErr w:type="spellStart"/>
      <w:r w:rsidR="00107ABE" w:rsidRPr="00A23D0A">
        <w:t>Тайшетского</w:t>
      </w:r>
      <w:proofErr w:type="spellEnd"/>
      <w:r w:rsidR="00107ABE" w:rsidRPr="00A23D0A">
        <w:t xml:space="preserve"> района. Также с привлечением этих граждан </w:t>
      </w:r>
      <w:proofErr w:type="gramStart"/>
      <w:r w:rsidR="00107ABE" w:rsidRPr="00A23D0A">
        <w:t>производится  вырубка</w:t>
      </w:r>
      <w:proofErr w:type="gramEnd"/>
      <w:r w:rsidR="00107ABE" w:rsidRPr="00A23D0A">
        <w:t xml:space="preserve"> поросли, скашивание </w:t>
      </w:r>
      <w:r w:rsidR="003B68FC" w:rsidRPr="00A23D0A">
        <w:t xml:space="preserve">травы на </w:t>
      </w:r>
      <w:r w:rsidR="00107ABE" w:rsidRPr="00A23D0A">
        <w:t>обочин</w:t>
      </w:r>
      <w:r w:rsidR="003B68FC" w:rsidRPr="00A23D0A">
        <w:t>ах</w:t>
      </w:r>
      <w:r w:rsidR="00107ABE" w:rsidRPr="00A23D0A">
        <w:t xml:space="preserve">  дорог и подборка мусора.  </w:t>
      </w:r>
    </w:p>
    <w:p w:rsidR="00D14E66" w:rsidRPr="008A023B" w:rsidRDefault="00D011F1" w:rsidP="00A23D0A">
      <w:pPr>
        <w:jc w:val="both"/>
        <w:rPr>
          <w:color w:val="000000" w:themeColor="text1"/>
        </w:rPr>
      </w:pPr>
      <w:r>
        <w:rPr>
          <w:color w:val="0D0D0D"/>
        </w:rPr>
        <w:t xml:space="preserve">            </w:t>
      </w:r>
      <w:r w:rsidR="00732640" w:rsidRPr="008A023B">
        <w:rPr>
          <w:color w:val="000000" w:themeColor="text1"/>
        </w:rPr>
        <w:t>По результатам инве</w:t>
      </w:r>
      <w:r w:rsidR="004C430F" w:rsidRPr="008A023B">
        <w:rPr>
          <w:color w:val="000000" w:themeColor="text1"/>
        </w:rPr>
        <w:t>нтаризации, проводимой специалистом</w:t>
      </w:r>
      <w:r w:rsidR="000D35A4" w:rsidRPr="008A023B">
        <w:rPr>
          <w:color w:val="000000" w:themeColor="text1"/>
        </w:rPr>
        <w:t xml:space="preserve"> </w:t>
      </w:r>
      <w:r w:rsidR="00732640" w:rsidRPr="008A023B">
        <w:rPr>
          <w:color w:val="000000" w:themeColor="text1"/>
        </w:rPr>
        <w:t>администрации города,</w:t>
      </w:r>
      <w:r w:rsidR="008A023B" w:rsidRPr="008A023B">
        <w:rPr>
          <w:color w:val="000000" w:themeColor="text1"/>
        </w:rPr>
        <w:t xml:space="preserve"> проводятся </w:t>
      </w:r>
      <w:proofErr w:type="gramStart"/>
      <w:r w:rsidR="008A023B" w:rsidRPr="008A023B">
        <w:rPr>
          <w:color w:val="000000" w:themeColor="text1"/>
        </w:rPr>
        <w:t>работы</w:t>
      </w:r>
      <w:r w:rsidR="004C2B1F" w:rsidRPr="008A023B">
        <w:rPr>
          <w:color w:val="000000" w:themeColor="text1"/>
        </w:rPr>
        <w:t xml:space="preserve">  по</w:t>
      </w:r>
      <w:proofErr w:type="gramEnd"/>
      <w:r w:rsidR="004C2B1F" w:rsidRPr="008A023B">
        <w:rPr>
          <w:color w:val="000000" w:themeColor="text1"/>
        </w:rPr>
        <w:t xml:space="preserve">  восстановлению  работоспособности уличного освещения</w:t>
      </w:r>
      <w:r w:rsidR="008A023B" w:rsidRPr="008A023B">
        <w:rPr>
          <w:color w:val="000000" w:themeColor="text1"/>
        </w:rPr>
        <w:t>, замене светильников на улицах города на энергосберегающие и развитию сети уличного освещения в рамках бюджетных  возможностей</w:t>
      </w:r>
      <w:r w:rsidR="004C2B1F" w:rsidRPr="008A023B">
        <w:rPr>
          <w:color w:val="000000" w:themeColor="text1"/>
        </w:rPr>
        <w:t>.</w:t>
      </w:r>
    </w:p>
    <w:p w:rsidR="004C430F" w:rsidRPr="009838B8" w:rsidRDefault="004C430F" w:rsidP="009838B8">
      <w:pPr>
        <w:ind w:firstLine="708"/>
        <w:jc w:val="both"/>
      </w:pPr>
      <w:r w:rsidRPr="003A042C">
        <w:t>В</w:t>
      </w:r>
      <w:r>
        <w:t>о исполнение</w:t>
      </w:r>
      <w:r w:rsidRPr="003A042C">
        <w:t xml:space="preserve"> муниципальной программы</w:t>
      </w:r>
      <w:r>
        <w:t xml:space="preserve"> </w:t>
      </w:r>
      <w:proofErr w:type="spellStart"/>
      <w:r>
        <w:t>Бирюсинского</w:t>
      </w:r>
      <w:proofErr w:type="spellEnd"/>
      <w:r>
        <w:t xml:space="preserve"> муниципального </w:t>
      </w:r>
      <w:r w:rsidR="008A023B">
        <w:t xml:space="preserve">               </w:t>
      </w:r>
      <w:r>
        <w:t>образования «</w:t>
      </w:r>
      <w:proofErr w:type="spellStart"/>
      <w:r>
        <w:t>Бирюсинское</w:t>
      </w:r>
      <w:proofErr w:type="spellEnd"/>
      <w:r>
        <w:t xml:space="preserve"> городское поселение»</w:t>
      </w:r>
      <w:r w:rsidRPr="003A042C">
        <w:t xml:space="preserve"> </w:t>
      </w:r>
      <w:r>
        <w:t>«Содержание и ремонт дорог</w:t>
      </w:r>
      <w:r w:rsidRPr="003A042C">
        <w:t xml:space="preserve"> на территории </w:t>
      </w:r>
      <w:r w:rsidR="008A023B">
        <w:t xml:space="preserve">         </w:t>
      </w:r>
      <w:proofErr w:type="spellStart"/>
      <w:r w:rsidRPr="003A042C">
        <w:t>Би</w:t>
      </w:r>
      <w:r>
        <w:t>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</w:t>
      </w:r>
      <w:r w:rsidRPr="003A042C">
        <w:t xml:space="preserve"> </w:t>
      </w:r>
      <w:r>
        <w:t xml:space="preserve">на </w:t>
      </w:r>
      <w:r w:rsidR="008A023B">
        <w:t xml:space="preserve">       </w:t>
      </w:r>
      <w:r>
        <w:t xml:space="preserve">2019-2024гг., </w:t>
      </w:r>
      <w:r w:rsidRPr="003A042C">
        <w:t xml:space="preserve">выполнены </w:t>
      </w:r>
      <w:r>
        <w:t xml:space="preserve">следующие </w:t>
      </w:r>
      <w:r w:rsidRPr="003A042C">
        <w:t>мероприятия:</w:t>
      </w:r>
    </w:p>
    <w:p w:rsidR="00A202C3" w:rsidRPr="0086103B" w:rsidRDefault="00363BE3" w:rsidP="00A202C3">
      <w:pPr>
        <w:ind w:firstLine="540"/>
        <w:jc w:val="both"/>
        <w:rPr>
          <w:color w:val="0D0D0D"/>
        </w:rPr>
      </w:pPr>
      <w:r>
        <w:rPr>
          <w:color w:val="161616"/>
        </w:rPr>
        <w:t xml:space="preserve">  </w:t>
      </w:r>
      <w:r w:rsidR="004C430F">
        <w:rPr>
          <w:color w:val="161616"/>
        </w:rPr>
        <w:t>- п</w:t>
      </w:r>
      <w:r w:rsidR="00A202C3">
        <w:t xml:space="preserve">роведен </w:t>
      </w:r>
      <w:r w:rsidR="00A202C3" w:rsidRPr="0086103B">
        <w:t xml:space="preserve">ямочный ремонт асфальтового покрытия дорог города, </w:t>
      </w:r>
      <w:r w:rsidR="00A202C3" w:rsidRPr="0086103B">
        <w:rPr>
          <w:color w:val="0D0D0D"/>
        </w:rPr>
        <w:t>включенных в маршрут движения общественного транспорта, а также по ул.</w:t>
      </w:r>
      <w:r w:rsidR="00A202C3" w:rsidRPr="0086103B">
        <w:rPr>
          <w:sz w:val="22"/>
          <w:szCs w:val="22"/>
        </w:rPr>
        <w:t xml:space="preserve"> Ленина, Нагорная (от ул. Горького </w:t>
      </w:r>
      <w:proofErr w:type="gramStart"/>
      <w:r w:rsidR="00A202C3" w:rsidRPr="0086103B">
        <w:rPr>
          <w:sz w:val="22"/>
          <w:szCs w:val="22"/>
        </w:rPr>
        <w:t>до</w:t>
      </w:r>
      <w:r w:rsidR="00A202C3">
        <w:rPr>
          <w:sz w:val="22"/>
          <w:szCs w:val="22"/>
        </w:rPr>
        <w:t xml:space="preserve"> </w:t>
      </w:r>
      <w:r w:rsidR="00A202C3" w:rsidRPr="0086103B">
        <w:rPr>
          <w:sz w:val="22"/>
          <w:szCs w:val="22"/>
        </w:rPr>
        <w:t xml:space="preserve"> ул.</w:t>
      </w:r>
      <w:proofErr w:type="gramEnd"/>
      <w:r w:rsidR="00A202C3" w:rsidRPr="0086103B">
        <w:rPr>
          <w:sz w:val="22"/>
          <w:szCs w:val="22"/>
        </w:rPr>
        <w:t xml:space="preserve"> Победы), ул. Заводская (от ул. Дружбы до ул. Нагорной), Калинина (от ул. Парижской Коммуны до ул. Нагорной), </w:t>
      </w:r>
      <w:r w:rsidR="00A202C3">
        <w:rPr>
          <w:sz w:val="22"/>
          <w:szCs w:val="22"/>
        </w:rPr>
        <w:t xml:space="preserve">ул. Шушкевича (от ул. Кирова до </w:t>
      </w:r>
      <w:r w:rsidR="00A202C3" w:rsidRPr="0086103B">
        <w:rPr>
          <w:sz w:val="22"/>
          <w:szCs w:val="22"/>
        </w:rPr>
        <w:t xml:space="preserve">ул. Дружбы), ул. Вокзальная (от поворота на маг. </w:t>
      </w:r>
      <w:r w:rsidR="00A202C3" w:rsidRPr="0086103B">
        <w:rPr>
          <w:sz w:val="22"/>
          <w:szCs w:val="22"/>
        </w:rPr>
        <w:lastRenderedPageBreak/>
        <w:t xml:space="preserve">«Лидия» до ж/д вокзала). </w:t>
      </w:r>
      <w:r w:rsidR="00A202C3" w:rsidRPr="0086103B">
        <w:rPr>
          <w:color w:val="0D0D0D"/>
        </w:rPr>
        <w:t xml:space="preserve">Сумма контракта составила </w:t>
      </w:r>
      <w:r w:rsidR="00A202C3" w:rsidRPr="00977C3A">
        <w:t>326 428,36</w:t>
      </w:r>
      <w:r w:rsidR="00A202C3">
        <w:rPr>
          <w:color w:val="0D0D0D"/>
        </w:rPr>
        <w:t xml:space="preserve"> руб</w:t>
      </w:r>
      <w:r w:rsidR="00A202C3" w:rsidRPr="0086103B">
        <w:rPr>
          <w:color w:val="0D0D0D"/>
        </w:rPr>
        <w:t xml:space="preserve">. Так же была произведена заделка трещин в </w:t>
      </w:r>
      <w:r w:rsidR="004C430F" w:rsidRPr="0086103B">
        <w:rPr>
          <w:color w:val="0D0D0D"/>
        </w:rPr>
        <w:t>асфальтобетонном</w:t>
      </w:r>
      <w:r w:rsidR="00A202C3" w:rsidRPr="0086103B">
        <w:rPr>
          <w:color w:val="0D0D0D"/>
        </w:rPr>
        <w:t xml:space="preserve"> покрытии с применением заливщика швов по улицам Калинина (от ул. Нагорной до ул. Дружбы),</w:t>
      </w:r>
      <w:r w:rsidR="00A202C3">
        <w:rPr>
          <w:color w:val="0D0D0D"/>
        </w:rPr>
        <w:t xml:space="preserve"> </w:t>
      </w:r>
      <w:r w:rsidR="00A202C3" w:rsidRPr="0086103B">
        <w:rPr>
          <w:color w:val="0D0D0D"/>
        </w:rPr>
        <w:t xml:space="preserve">ул. Школьная (от ул. Калинина до ул. Дружбы), ул. Октябрьская (от ул. Парижской Коммуны до ул. Школьной), ул. Заводская (в районе площади), ул. Нагорная (от ул. </w:t>
      </w:r>
      <w:r w:rsidR="00A202C3">
        <w:rPr>
          <w:color w:val="0D0D0D"/>
        </w:rPr>
        <w:t>Советской</w:t>
      </w:r>
      <w:r w:rsidR="00A202C3" w:rsidRPr="0086103B">
        <w:rPr>
          <w:color w:val="0D0D0D"/>
        </w:rPr>
        <w:t xml:space="preserve"> до ул. Горького)</w:t>
      </w:r>
      <w:r w:rsidR="00A202C3">
        <w:rPr>
          <w:color w:val="0D0D0D"/>
        </w:rPr>
        <w:t>, ул. Советская (от ул. Островского до м-н Новый), ул. Фрунзе (от ул. Пушкина до кладбища)</w:t>
      </w:r>
      <w:r w:rsidR="00A202C3" w:rsidRPr="0086103B">
        <w:rPr>
          <w:color w:val="0D0D0D"/>
        </w:rPr>
        <w:t xml:space="preserve"> на сумму </w:t>
      </w:r>
      <w:r w:rsidR="00A202C3" w:rsidRPr="0089596A">
        <w:t>109 301,39</w:t>
      </w:r>
      <w:r w:rsidR="00A202C3">
        <w:rPr>
          <w:color w:val="0D0D0D"/>
        </w:rPr>
        <w:t xml:space="preserve"> руб</w:t>
      </w:r>
      <w:r w:rsidR="00A202C3" w:rsidRPr="0086103B">
        <w:rPr>
          <w:color w:val="0D0D0D"/>
        </w:rPr>
        <w:t>.</w:t>
      </w:r>
    </w:p>
    <w:p w:rsidR="00A202C3" w:rsidRPr="00F6739B" w:rsidRDefault="004C430F" w:rsidP="00A202C3">
      <w:pPr>
        <w:ind w:firstLine="540"/>
        <w:jc w:val="both"/>
      </w:pPr>
      <w:r>
        <w:t>- п</w:t>
      </w:r>
      <w:r w:rsidR="00A202C3" w:rsidRPr="00F6739B">
        <w:t>роизведен ремонт асфальтового покрытия на следующих участках улиц:</w:t>
      </w:r>
    </w:p>
    <w:p w:rsidR="00A202C3" w:rsidRPr="00F6739B" w:rsidRDefault="00A202C3" w:rsidP="00A202C3">
      <w:pPr>
        <w:ind w:firstLine="540"/>
        <w:jc w:val="both"/>
      </w:pPr>
      <w:r w:rsidRPr="00F6739B">
        <w:t>- ул. Школьная (от ул. Горького до поворота на ул. Набережную) – площадью 1160,25 м</w:t>
      </w:r>
      <w:r w:rsidRPr="00F6739B">
        <w:rPr>
          <w:vertAlign w:val="superscript"/>
        </w:rPr>
        <w:t>2</w:t>
      </w:r>
      <w:r w:rsidRPr="00F6739B">
        <w:t>, с устройством тротуара – площадью 116,4 м</w:t>
      </w:r>
      <w:r w:rsidRPr="00F6739B">
        <w:rPr>
          <w:vertAlign w:val="superscript"/>
        </w:rPr>
        <w:t>2</w:t>
      </w:r>
      <w:r w:rsidRPr="00F6739B">
        <w:t xml:space="preserve"> и укладкой водопропускных труб – сумма контракта 1 284 107,07 руб.;</w:t>
      </w:r>
    </w:p>
    <w:p w:rsidR="00A202C3" w:rsidRPr="00F6739B" w:rsidRDefault="00A202C3" w:rsidP="00A202C3">
      <w:pPr>
        <w:ind w:firstLine="540"/>
        <w:jc w:val="both"/>
      </w:pPr>
      <w:r w:rsidRPr="00F6739B">
        <w:t>- на перекрестке ул. Советская – ул. Нагорная, с укладкой водопропускной трубы – площадью 567,475 м</w:t>
      </w:r>
      <w:r w:rsidRPr="00F6739B">
        <w:rPr>
          <w:vertAlign w:val="superscript"/>
        </w:rPr>
        <w:t>2</w:t>
      </w:r>
      <w:r w:rsidRPr="00F6739B">
        <w:t>,</w:t>
      </w:r>
      <w:r w:rsidRPr="00F6739B">
        <w:rPr>
          <w:vertAlign w:val="superscript"/>
        </w:rPr>
        <w:t xml:space="preserve"> </w:t>
      </w:r>
      <w:r w:rsidRPr="00F6739B">
        <w:t>на сумму 483</w:t>
      </w:r>
      <w:r>
        <w:t> </w:t>
      </w:r>
      <w:r w:rsidRPr="00F6739B">
        <w:t>540</w:t>
      </w:r>
      <w:r>
        <w:t>,00</w:t>
      </w:r>
      <w:r w:rsidRPr="00F6739B">
        <w:t xml:space="preserve"> руб</w:t>
      </w:r>
      <w:bookmarkStart w:id="0" w:name="_GoBack"/>
      <w:bookmarkEnd w:id="0"/>
      <w:r w:rsidRPr="00F6739B">
        <w:t>.;</w:t>
      </w:r>
    </w:p>
    <w:p w:rsidR="00A202C3" w:rsidRPr="00F6739B" w:rsidRDefault="00A202C3" w:rsidP="00A202C3">
      <w:pPr>
        <w:ind w:firstLine="540"/>
        <w:jc w:val="both"/>
      </w:pPr>
      <w:r w:rsidRPr="00F6739B">
        <w:t>- участок ул. Советской (от ул. Водопьянова до ул. Некрасова) – площадью 400,2 м</w:t>
      </w:r>
      <w:r w:rsidRPr="00F6739B">
        <w:rPr>
          <w:vertAlign w:val="superscript"/>
        </w:rPr>
        <w:t>2</w:t>
      </w:r>
      <w:r w:rsidRPr="00F6739B">
        <w:t>, на сумму 318</w:t>
      </w:r>
      <w:r>
        <w:t> </w:t>
      </w:r>
      <w:r w:rsidRPr="00F6739B">
        <w:t>705</w:t>
      </w:r>
      <w:r>
        <w:t>,00</w:t>
      </w:r>
      <w:r w:rsidRPr="00F6739B">
        <w:t xml:space="preserve"> руб.;</w:t>
      </w:r>
    </w:p>
    <w:p w:rsidR="00A202C3" w:rsidRPr="00F6739B" w:rsidRDefault="00A202C3" w:rsidP="00A202C3">
      <w:pPr>
        <w:ind w:firstLine="540"/>
        <w:jc w:val="both"/>
      </w:pPr>
      <w:r w:rsidRPr="00F6739B">
        <w:t xml:space="preserve">- ул. Заводская с кюветом (от ул. </w:t>
      </w:r>
      <w:proofErr w:type="gramStart"/>
      <w:r w:rsidRPr="00F6739B">
        <w:t>Школьная  до</w:t>
      </w:r>
      <w:proofErr w:type="gramEnd"/>
      <w:r w:rsidRPr="00F6739B">
        <w:t xml:space="preserve"> ул. Заводская дом № 4)  - площадью 1423,24 м</w:t>
      </w:r>
      <w:r w:rsidRPr="00F6739B">
        <w:rPr>
          <w:vertAlign w:val="superscript"/>
        </w:rPr>
        <w:t>2</w:t>
      </w:r>
      <w:r w:rsidRPr="00F6739B">
        <w:t>, на сумму 1 210 072,93 руб.;</w:t>
      </w:r>
    </w:p>
    <w:p w:rsidR="00A202C3" w:rsidRPr="00F6739B" w:rsidRDefault="00A202C3" w:rsidP="00A202C3">
      <w:pPr>
        <w:ind w:firstLine="540"/>
        <w:jc w:val="both"/>
      </w:pPr>
      <w:r w:rsidRPr="00F6739B">
        <w:t>- участок ул. Советской (от ул. Парижской Коммуны до ул. Пушкина) – площадью                      445,15 м</w:t>
      </w:r>
      <w:r w:rsidRPr="00F6739B">
        <w:rPr>
          <w:vertAlign w:val="superscript"/>
        </w:rPr>
        <w:t>2</w:t>
      </w:r>
      <w:r w:rsidRPr="00F6739B">
        <w:t xml:space="preserve">, на сумму </w:t>
      </w:r>
      <w:r>
        <w:t>401473,00</w:t>
      </w:r>
      <w:r w:rsidRPr="00F6739B">
        <w:t xml:space="preserve"> руб.;  </w:t>
      </w:r>
    </w:p>
    <w:p w:rsidR="00A202C3" w:rsidRPr="00F6739B" w:rsidRDefault="00A202C3" w:rsidP="00A202C3">
      <w:pPr>
        <w:ind w:firstLine="540"/>
        <w:jc w:val="both"/>
      </w:pPr>
      <w:r w:rsidRPr="00F6739B">
        <w:t>- ул. Пушкина (от ул. Советской до ул. Калинина) – площадью 1796 м</w:t>
      </w:r>
      <w:r w:rsidRPr="00F6739B">
        <w:rPr>
          <w:vertAlign w:val="superscript"/>
        </w:rPr>
        <w:t>2</w:t>
      </w:r>
      <w:r w:rsidRPr="00F6739B">
        <w:t>, с устройством тротуара – площадью 1092 м</w:t>
      </w:r>
      <w:r w:rsidRPr="00F6739B">
        <w:rPr>
          <w:vertAlign w:val="superscript"/>
        </w:rPr>
        <w:t>2</w:t>
      </w:r>
      <w:r w:rsidRPr="00F6739B">
        <w:t>, на сумму 1 850 978,02 руб.;</w:t>
      </w:r>
    </w:p>
    <w:p w:rsidR="00A202C3" w:rsidRPr="009B3035" w:rsidRDefault="00A202C3" w:rsidP="00A202C3">
      <w:pPr>
        <w:ind w:firstLine="708"/>
        <w:jc w:val="both"/>
      </w:pPr>
      <w:r>
        <w:t>В</w:t>
      </w:r>
      <w:r w:rsidRPr="009B3035">
        <w:t xml:space="preserve"> настоящее время в рамках заключенного муниципального контракта проведены работы по планированию дорожного полотна по ул. Красной звезды, ул. Строительной и прилегающему к ней переулку. В рамках данного контракта проведены работы по устройству водопропускных труб на перекрестках улиц Горького-ул. Гайдара, ул. Ивана Бича-ул. Богдана Хмельницкого, </w:t>
      </w:r>
      <w:r>
        <w:t>ул. Заводская-</w:t>
      </w:r>
      <w:r w:rsidRPr="009B3035">
        <w:t>ул. Желябова, ул. Горького-ул. Матросова, ул. Горького-</w:t>
      </w:r>
      <w:r>
        <w:t xml:space="preserve">            </w:t>
      </w:r>
      <w:r w:rsidRPr="009B3035">
        <w:t>ул. Ивана Бича, ул. Калинина-ул. Дружбы, ул. Калинина-ул. Желябова, ул. Советская-</w:t>
      </w:r>
      <w:r>
        <w:t xml:space="preserve">            </w:t>
      </w:r>
      <w:r w:rsidRPr="009B3035">
        <w:t xml:space="preserve">ул. Строительная, ул. Гоголя-ул. Горького, ул. Заводская-ул. Мира, ул. Гоголя-ул. Стадионная и через ул. Красной звезды. Также в рамках данного контракта будут проведены работы по планированию дорожного полотна по ул. Ивана Бича (от ул. Богдана Хмельницкого до </w:t>
      </w:r>
      <w:r>
        <w:t xml:space="preserve">              </w:t>
      </w:r>
      <w:r w:rsidRPr="009B3035">
        <w:t>ул. Юбилейной) и ул. Гоголя. Сумма контракта составляет 1 502 325,</w:t>
      </w:r>
      <w:proofErr w:type="gramStart"/>
      <w:r w:rsidRPr="009B3035">
        <w:t>88  рублей</w:t>
      </w:r>
      <w:proofErr w:type="gramEnd"/>
      <w:r w:rsidRPr="009B3035">
        <w:t xml:space="preserve">. </w:t>
      </w:r>
    </w:p>
    <w:p w:rsidR="00A202C3" w:rsidRPr="00FF774F" w:rsidRDefault="00A202C3" w:rsidP="00A202C3">
      <w:pPr>
        <w:jc w:val="both"/>
      </w:pPr>
      <w:r w:rsidRPr="003E3E04">
        <w:rPr>
          <w:color w:val="FF0000"/>
        </w:rPr>
        <w:t xml:space="preserve">            </w:t>
      </w:r>
      <w:r w:rsidRPr="00FF774F">
        <w:t>В 2019 году на сумму 125 584 431 руб. заключен контракт с АО «ДСИО» на капитальный ремонт автомобильной дороги по ул. Парижской Коммуны протяженностью               3120,56 м, исполнение контракта с 2019 года по 2021 года. В настоящее время проведены работы:</w:t>
      </w:r>
    </w:p>
    <w:p w:rsidR="00A202C3" w:rsidRPr="00FF774F" w:rsidRDefault="00A202C3" w:rsidP="00A202C3">
      <w:pPr>
        <w:ind w:firstLine="708"/>
        <w:jc w:val="both"/>
      </w:pPr>
      <w:r w:rsidRPr="00FF774F">
        <w:t>- по снятию асфальтобетонного покрытия с выемкой старого грунта и устройством основания из песчано-гравийной смеси на участке от ж/д переезда до пер. Безымянный, протяженность 1800 м;</w:t>
      </w:r>
    </w:p>
    <w:p w:rsidR="00A202C3" w:rsidRPr="00FF774F" w:rsidRDefault="00A202C3" w:rsidP="00A202C3">
      <w:pPr>
        <w:ind w:firstLine="708"/>
        <w:jc w:val="both"/>
      </w:pPr>
      <w:r w:rsidRPr="00FF774F">
        <w:t xml:space="preserve">- по укладке водопропускных труб под дорогой в районе маг. «Презент», </w:t>
      </w:r>
      <w:proofErr w:type="gramStart"/>
      <w:r w:rsidRPr="00FF774F">
        <w:t xml:space="preserve">ОРС,   </w:t>
      </w:r>
      <w:proofErr w:type="gramEnd"/>
      <w:r w:rsidRPr="00FF774F">
        <w:t xml:space="preserve">                ул. Марата, ул. Ленина;</w:t>
      </w:r>
    </w:p>
    <w:p w:rsidR="00A202C3" w:rsidRPr="00FF774F" w:rsidRDefault="00A202C3" w:rsidP="00A202C3">
      <w:pPr>
        <w:ind w:firstLine="708"/>
        <w:jc w:val="both"/>
      </w:pPr>
      <w:r w:rsidRPr="00FF774F">
        <w:t xml:space="preserve">- по устройству пешеходного тротуара от дома № 100 до пер. Безымянный.   </w:t>
      </w:r>
    </w:p>
    <w:p w:rsidR="00A202C3" w:rsidRPr="00FF774F" w:rsidRDefault="00A202C3" w:rsidP="00A202C3">
      <w:pPr>
        <w:ind w:firstLine="708"/>
        <w:jc w:val="both"/>
      </w:pPr>
      <w:r w:rsidRPr="00FF774F">
        <w:t>По проектам народных инициатив за счет средств областного бюджета проведены работы по текущему ремонту асфальтового покрытия по ул. Шушкевича (от ул. Дружбы до поворота) – площадью 4218 м</w:t>
      </w:r>
      <w:proofErr w:type="gramStart"/>
      <w:r w:rsidRPr="00FF774F">
        <w:rPr>
          <w:vertAlign w:val="superscript"/>
        </w:rPr>
        <w:t>2</w:t>
      </w:r>
      <w:r w:rsidRPr="00FF774F">
        <w:t xml:space="preserve"> </w:t>
      </w:r>
      <w:r w:rsidRPr="00FF774F">
        <w:rPr>
          <w:vertAlign w:val="superscript"/>
        </w:rPr>
        <w:t xml:space="preserve"> </w:t>
      </w:r>
      <w:r w:rsidRPr="00FF774F">
        <w:t>на</w:t>
      </w:r>
      <w:proofErr w:type="gramEnd"/>
      <w:r w:rsidRPr="00FF774F">
        <w:t xml:space="preserve"> сумму  4 612 050, 98 руб. </w:t>
      </w:r>
    </w:p>
    <w:p w:rsidR="00A202C3" w:rsidRDefault="00A202C3" w:rsidP="00A202C3">
      <w:pPr>
        <w:ind w:firstLine="708"/>
        <w:jc w:val="both"/>
      </w:pPr>
      <w:proofErr w:type="gramStart"/>
      <w:r w:rsidRPr="00B940DF">
        <w:t>В  течение</w:t>
      </w:r>
      <w:proofErr w:type="gramEnd"/>
      <w:r w:rsidRPr="00B940DF">
        <w:t xml:space="preserve"> зимнего (снежного) периода производи</w:t>
      </w:r>
      <w:r>
        <w:t>лась</w:t>
      </w:r>
      <w:r w:rsidRPr="00B940DF">
        <w:t xml:space="preserve"> очистка </w:t>
      </w:r>
      <w:r>
        <w:t>дорог города от снега и накатов</w:t>
      </w:r>
      <w:r w:rsidRPr="00B940DF">
        <w:t xml:space="preserve">. </w:t>
      </w:r>
      <w:r w:rsidRPr="007636E0">
        <w:t xml:space="preserve"> </w:t>
      </w:r>
      <w:proofErr w:type="gramStart"/>
      <w:r w:rsidRPr="007636E0">
        <w:t>Сумма  затрат</w:t>
      </w:r>
      <w:proofErr w:type="gramEnd"/>
      <w:r>
        <w:t xml:space="preserve"> на 1 сентября 2020г.</w:t>
      </w:r>
      <w:r w:rsidRPr="007636E0">
        <w:t xml:space="preserve"> составила </w:t>
      </w:r>
      <w:r>
        <w:t>800 002,1 руб.</w:t>
      </w:r>
    </w:p>
    <w:p w:rsidR="00A202C3" w:rsidRDefault="00A202C3" w:rsidP="00A202C3">
      <w:pPr>
        <w:jc w:val="both"/>
      </w:pPr>
      <w:r>
        <w:tab/>
        <w:t>В текущем году</w:t>
      </w:r>
      <w:r w:rsidRPr="008A7796">
        <w:t xml:space="preserve"> </w:t>
      </w:r>
      <w:r>
        <w:t>о</w:t>
      </w:r>
      <w:r w:rsidRPr="008A7796">
        <w:t xml:space="preserve">бновлена разметка </w:t>
      </w:r>
      <w:r>
        <w:t xml:space="preserve">существующих </w:t>
      </w:r>
      <w:r w:rsidRPr="008A7796">
        <w:t xml:space="preserve">пешеходных переходов, искусственных неровностей, нанесена осевая линия по кольцу движения общественного транспорта. </w:t>
      </w:r>
      <w:proofErr w:type="gramStart"/>
      <w:r w:rsidRPr="007636E0">
        <w:t>Сумма  затрат</w:t>
      </w:r>
      <w:proofErr w:type="gramEnd"/>
      <w:r>
        <w:t xml:space="preserve"> на 1 сентября 2020г.</w:t>
      </w:r>
      <w:r w:rsidRPr="007636E0">
        <w:t xml:space="preserve"> составила</w:t>
      </w:r>
      <w:r w:rsidRPr="00576FC2">
        <w:t xml:space="preserve"> </w:t>
      </w:r>
      <w:r>
        <w:t>59 852,72</w:t>
      </w:r>
      <w:r>
        <w:rPr>
          <w:color w:val="0D0D0D"/>
        </w:rPr>
        <w:t xml:space="preserve"> руб</w:t>
      </w:r>
      <w:r w:rsidRPr="00F34E8E">
        <w:rPr>
          <w:color w:val="0D0D0D"/>
        </w:rPr>
        <w:t>.</w:t>
      </w:r>
      <w:r w:rsidRPr="008A7796">
        <w:t xml:space="preserve"> </w:t>
      </w:r>
    </w:p>
    <w:p w:rsidR="009D2DEB" w:rsidRPr="00AE7AE5" w:rsidRDefault="00732640" w:rsidP="00732640">
      <w:pPr>
        <w:tabs>
          <w:tab w:val="left" w:pos="993"/>
        </w:tabs>
        <w:jc w:val="both"/>
        <w:rPr>
          <w:color w:val="000000" w:themeColor="text1"/>
        </w:rPr>
      </w:pPr>
      <w:r>
        <w:t xml:space="preserve">           </w:t>
      </w:r>
      <w:r w:rsidR="009D2DEB" w:rsidRPr="00AE7AE5">
        <w:rPr>
          <w:color w:val="000000" w:themeColor="text1"/>
        </w:rPr>
        <w:t xml:space="preserve">С целью оптимизации методов организации дорожного движения на автомобильных дорогах города, а так же для повышения пропускной способности и безопасности движения транспортных средств и пешеходов в 2018 году администрацией </w:t>
      </w:r>
      <w:proofErr w:type="spellStart"/>
      <w:r w:rsidR="009D2DEB" w:rsidRPr="00AE7AE5">
        <w:rPr>
          <w:color w:val="000000" w:themeColor="text1"/>
        </w:rPr>
        <w:t>Бирюсинского</w:t>
      </w:r>
      <w:proofErr w:type="spellEnd"/>
      <w:r w:rsidR="009D2DEB" w:rsidRPr="00AE7AE5">
        <w:rPr>
          <w:color w:val="000000" w:themeColor="text1"/>
        </w:rPr>
        <w:t xml:space="preserve"> городского поселения разработаны и утверждены Проекты организации дорожного движения на каждую </w:t>
      </w:r>
      <w:r w:rsidR="009D2DEB" w:rsidRPr="00AE7AE5">
        <w:rPr>
          <w:color w:val="000000" w:themeColor="text1"/>
        </w:rPr>
        <w:lastRenderedPageBreak/>
        <w:t xml:space="preserve">улицу городского поселения. </w:t>
      </w:r>
      <w:r w:rsidRPr="00AE7AE5">
        <w:rPr>
          <w:color w:val="000000" w:themeColor="text1"/>
        </w:rPr>
        <w:t xml:space="preserve"> Проекты содержат информацию о протяженности, рекомендациях по установке дорожных знаков по каждой дороге города.</w:t>
      </w:r>
    </w:p>
    <w:p w:rsidR="00107ABE" w:rsidRPr="007613EF" w:rsidRDefault="00732640" w:rsidP="007613EF">
      <w:pPr>
        <w:jc w:val="both"/>
      </w:pPr>
      <w:r>
        <w:rPr>
          <w:color w:val="0D0D0D"/>
        </w:rPr>
        <w:t xml:space="preserve">          </w:t>
      </w:r>
      <w:r w:rsidR="00DB287F" w:rsidRPr="00A1228B">
        <w:t xml:space="preserve"> </w:t>
      </w:r>
      <w:r w:rsidR="00107ABE" w:rsidRPr="00A1228B">
        <w:t xml:space="preserve">В </w:t>
      </w:r>
      <w:r w:rsidR="0063682B">
        <w:t>дальнейшем</w:t>
      </w:r>
      <w:r w:rsidR="00107ABE" w:rsidRPr="00A1228B">
        <w:t xml:space="preserve"> работа по ремонту </w:t>
      </w:r>
      <w:r w:rsidR="009D20E5" w:rsidRPr="00A1228B">
        <w:t xml:space="preserve">и содержанию </w:t>
      </w:r>
      <w:r w:rsidR="00107ABE" w:rsidRPr="00A1228B">
        <w:t xml:space="preserve">дорог </w:t>
      </w:r>
      <w:r>
        <w:t xml:space="preserve">как и ранее </w:t>
      </w:r>
      <w:r w:rsidR="00107ABE" w:rsidRPr="00A1228B">
        <w:t xml:space="preserve">будет проводиться </w:t>
      </w:r>
      <w:r w:rsidR="00164CCB" w:rsidRPr="00A1228B">
        <w:t xml:space="preserve">в соответствии </w:t>
      </w:r>
      <w:r w:rsidR="0071058C" w:rsidRPr="00A1228B">
        <w:t xml:space="preserve">с </w:t>
      </w:r>
      <w:r w:rsidR="00164CCB" w:rsidRPr="00A1228B">
        <w:t>пла</w:t>
      </w:r>
      <w:r w:rsidR="0071058C" w:rsidRPr="00A1228B">
        <w:t>ном</w:t>
      </w:r>
      <w:r w:rsidR="00164CCB" w:rsidRPr="00A1228B">
        <w:t xml:space="preserve"> </w:t>
      </w:r>
      <w:r>
        <w:t xml:space="preserve">благоустройства города </w:t>
      </w:r>
      <w:r w:rsidR="00164CCB" w:rsidRPr="00A1228B">
        <w:t>исходя из средств бюджета,</w:t>
      </w:r>
      <w:r w:rsidR="00107ABE" w:rsidRPr="00A1228B">
        <w:t xml:space="preserve"> по </w:t>
      </w:r>
      <w:proofErr w:type="gramStart"/>
      <w:r w:rsidR="00107ABE" w:rsidRPr="00A1228B">
        <w:t>возможности  комплексно</w:t>
      </w:r>
      <w:proofErr w:type="gramEnd"/>
      <w:r w:rsidR="00164CCB" w:rsidRPr="00A1228B">
        <w:t>,</w:t>
      </w:r>
      <w:r w:rsidR="00107ABE" w:rsidRPr="00A1228B">
        <w:t xml:space="preserve"> с целью не только поддержания состояния дорог, но и его улучшения.</w:t>
      </w:r>
    </w:p>
    <w:p w:rsidR="00732640" w:rsidRPr="00FB1C24" w:rsidRDefault="00675BCE" w:rsidP="003B568D">
      <w:pPr>
        <w:jc w:val="both"/>
        <w:rPr>
          <w:color w:val="FF0000"/>
          <w:shd w:val="clear" w:color="auto" w:fill="FFFFFF"/>
        </w:rPr>
      </w:pPr>
      <w:r>
        <w:rPr>
          <w:color w:val="22272F"/>
          <w:shd w:val="clear" w:color="auto" w:fill="FFFFFF"/>
        </w:rPr>
        <w:tab/>
      </w:r>
      <w:r w:rsidR="00B0362D">
        <w:rPr>
          <w:color w:val="22272F"/>
          <w:shd w:val="clear" w:color="auto" w:fill="FFFFFF"/>
        </w:rPr>
        <w:t xml:space="preserve">В целях обеспечения сохранности автомобильных дорог на территории </w:t>
      </w:r>
      <w:proofErr w:type="spellStart"/>
      <w:r w:rsidR="00B0362D">
        <w:rPr>
          <w:color w:val="22272F"/>
          <w:shd w:val="clear" w:color="auto" w:fill="FFFFFF"/>
        </w:rPr>
        <w:t>Бирюсинского</w:t>
      </w:r>
      <w:proofErr w:type="spellEnd"/>
      <w:r w:rsidR="00B0362D">
        <w:rPr>
          <w:color w:val="22272F"/>
          <w:shd w:val="clear" w:color="auto" w:fill="FFFFFF"/>
        </w:rPr>
        <w:t xml:space="preserve"> городского поселения </w:t>
      </w:r>
      <w:r w:rsidR="00C36D8C">
        <w:rPr>
          <w:color w:val="22272F"/>
          <w:shd w:val="clear" w:color="auto" w:fill="FFFFFF"/>
        </w:rPr>
        <w:t xml:space="preserve">постановлением </w:t>
      </w:r>
      <w:r w:rsidR="00AE7AE5" w:rsidRPr="00AE7AE5">
        <w:rPr>
          <w:color w:val="000000" w:themeColor="text1"/>
          <w:shd w:val="clear" w:color="auto" w:fill="FFFFFF"/>
        </w:rPr>
        <w:t>№ 149 от 13.03.2020</w:t>
      </w:r>
      <w:r w:rsidR="00C36D8C" w:rsidRPr="00AE7AE5">
        <w:rPr>
          <w:color w:val="000000" w:themeColor="text1"/>
          <w:shd w:val="clear" w:color="auto" w:fill="FFFFFF"/>
        </w:rPr>
        <w:t xml:space="preserve"> года «О введении временного ограничения движения транспортных средств по автомобильным дорогам </w:t>
      </w:r>
      <w:proofErr w:type="spellStart"/>
      <w:r w:rsidR="00C36D8C" w:rsidRPr="00AE7AE5">
        <w:rPr>
          <w:color w:val="000000" w:themeColor="text1"/>
          <w:shd w:val="clear" w:color="auto" w:fill="FFFFFF"/>
        </w:rPr>
        <w:t>Бирюсинского</w:t>
      </w:r>
      <w:proofErr w:type="spellEnd"/>
      <w:r w:rsidR="00C36D8C" w:rsidRPr="00AE7AE5">
        <w:rPr>
          <w:color w:val="000000" w:themeColor="text1"/>
          <w:shd w:val="clear" w:color="auto" w:fill="FFFFFF"/>
        </w:rPr>
        <w:t xml:space="preserve"> муниципального образования «</w:t>
      </w:r>
      <w:proofErr w:type="spellStart"/>
      <w:r w:rsidR="00C36D8C" w:rsidRPr="00AE7AE5">
        <w:rPr>
          <w:color w:val="000000" w:themeColor="text1"/>
          <w:shd w:val="clear" w:color="auto" w:fill="FFFFFF"/>
        </w:rPr>
        <w:t>Бирюсинское</w:t>
      </w:r>
      <w:proofErr w:type="spellEnd"/>
      <w:r w:rsidR="00C36D8C" w:rsidRPr="00AE7AE5">
        <w:rPr>
          <w:color w:val="000000" w:themeColor="text1"/>
          <w:shd w:val="clear" w:color="auto" w:fill="FFFFFF"/>
        </w:rPr>
        <w:t xml:space="preserve"> городское поселение» </w:t>
      </w:r>
      <w:r w:rsidR="003B568D" w:rsidRPr="00AE7AE5">
        <w:rPr>
          <w:color w:val="000000" w:themeColor="text1"/>
          <w:shd w:val="clear" w:color="auto" w:fill="FFFFFF"/>
        </w:rPr>
        <w:t>с 1</w:t>
      </w:r>
      <w:r w:rsidR="00AE7AE5" w:rsidRPr="00AE7AE5">
        <w:rPr>
          <w:color w:val="000000" w:themeColor="text1"/>
          <w:shd w:val="clear" w:color="auto" w:fill="FFFFFF"/>
        </w:rPr>
        <w:t>0 апреля 2020 года по 09 мая 2020</w:t>
      </w:r>
      <w:r w:rsidR="003B568D" w:rsidRPr="00AE7AE5">
        <w:rPr>
          <w:color w:val="000000" w:themeColor="text1"/>
          <w:shd w:val="clear" w:color="auto" w:fill="FFFFFF"/>
        </w:rPr>
        <w:t xml:space="preserve"> года введено временное ограничение движения транспортных средств всех марок, в </w:t>
      </w:r>
      <w:proofErr w:type="spellStart"/>
      <w:r w:rsidR="003B568D" w:rsidRPr="00AE7AE5">
        <w:rPr>
          <w:color w:val="000000" w:themeColor="text1"/>
          <w:shd w:val="clear" w:color="auto" w:fill="FFFFFF"/>
        </w:rPr>
        <w:t>т.ч</w:t>
      </w:r>
      <w:proofErr w:type="spellEnd"/>
      <w:r w:rsidR="003B568D" w:rsidRPr="00AE7AE5">
        <w:rPr>
          <w:color w:val="000000" w:themeColor="text1"/>
          <w:shd w:val="clear" w:color="auto" w:fill="FFFFFF"/>
        </w:rPr>
        <w:t>. тракторов и самоходных машин, автомобильным дорогам городского поселения с разрешенной максимальной (полной допустимой) массой более 8 тонн.</w:t>
      </w:r>
      <w:r w:rsidR="003B568D" w:rsidRPr="00FB1C24">
        <w:rPr>
          <w:color w:val="FF0000"/>
          <w:shd w:val="clear" w:color="auto" w:fill="FFFFFF"/>
        </w:rPr>
        <w:t xml:space="preserve"> </w:t>
      </w:r>
    </w:p>
    <w:p w:rsidR="0070102A" w:rsidRPr="0070102A" w:rsidRDefault="003B568D" w:rsidP="0070102A">
      <w:pPr>
        <w:pStyle w:val="a3"/>
        <w:tabs>
          <w:tab w:val="left" w:pos="142"/>
          <w:tab w:val="left" w:pos="426"/>
        </w:tabs>
        <w:jc w:val="both"/>
        <w:rPr>
          <w:bCs/>
          <w:szCs w:val="24"/>
        </w:rPr>
      </w:pPr>
      <w:r>
        <w:rPr>
          <w:color w:val="22272F"/>
          <w:shd w:val="clear" w:color="auto" w:fill="FFFFFF"/>
        </w:rPr>
        <w:tab/>
      </w:r>
      <w:r w:rsidR="0070102A" w:rsidRPr="0070102A">
        <w:rPr>
          <w:b/>
          <w:bCs/>
          <w:szCs w:val="24"/>
        </w:rPr>
        <w:t xml:space="preserve">         </w:t>
      </w:r>
      <w:r w:rsidR="0070102A" w:rsidRPr="0070102A">
        <w:rPr>
          <w:bCs/>
          <w:szCs w:val="24"/>
        </w:rPr>
        <w:t xml:space="preserve">В границах </w:t>
      </w:r>
      <w:proofErr w:type="spellStart"/>
      <w:r w:rsidR="0070102A" w:rsidRPr="0070102A">
        <w:rPr>
          <w:bCs/>
          <w:szCs w:val="24"/>
        </w:rPr>
        <w:t>Бирюсинского</w:t>
      </w:r>
      <w:proofErr w:type="spellEnd"/>
      <w:r w:rsidR="0070102A" w:rsidRPr="0070102A">
        <w:rPr>
          <w:bCs/>
          <w:szCs w:val="24"/>
        </w:rPr>
        <w:t xml:space="preserve"> муниципального образования «</w:t>
      </w:r>
      <w:proofErr w:type="spellStart"/>
      <w:r w:rsidR="0070102A" w:rsidRPr="0070102A">
        <w:rPr>
          <w:bCs/>
          <w:szCs w:val="24"/>
        </w:rPr>
        <w:t>Бирюсинское</w:t>
      </w:r>
      <w:proofErr w:type="spellEnd"/>
      <w:r w:rsidR="0070102A" w:rsidRPr="0070102A">
        <w:rPr>
          <w:bCs/>
          <w:szCs w:val="24"/>
        </w:rPr>
        <w:t xml:space="preserve"> городское поселение» действует утвержденное Постановлением администрации </w:t>
      </w:r>
      <w:proofErr w:type="spellStart"/>
      <w:r w:rsidR="0070102A" w:rsidRPr="0070102A">
        <w:rPr>
          <w:bCs/>
          <w:szCs w:val="24"/>
        </w:rPr>
        <w:t>Бирюсинского</w:t>
      </w:r>
      <w:proofErr w:type="spellEnd"/>
      <w:r w:rsidR="0070102A" w:rsidRPr="0070102A">
        <w:rPr>
          <w:bCs/>
          <w:szCs w:val="24"/>
        </w:rPr>
        <w:t xml:space="preserve"> городского </w:t>
      </w:r>
      <w:r w:rsidR="0070102A" w:rsidRPr="00AC50A2">
        <w:rPr>
          <w:bCs/>
          <w:color w:val="000000" w:themeColor="text1"/>
          <w:szCs w:val="24"/>
        </w:rPr>
        <w:t>поселения от 17.08.2016г. №386</w:t>
      </w:r>
      <w:r w:rsidR="0070102A" w:rsidRPr="0070102A">
        <w:rPr>
          <w:bCs/>
          <w:szCs w:val="24"/>
        </w:rPr>
        <w:t xml:space="preserve"> Положение «об организации регулярных перевозок пассажиров и багажа автомобильным транспортом на территории </w:t>
      </w:r>
      <w:proofErr w:type="spellStart"/>
      <w:r w:rsidR="0070102A" w:rsidRPr="0070102A">
        <w:rPr>
          <w:bCs/>
          <w:szCs w:val="24"/>
        </w:rPr>
        <w:t>Бирюсинского</w:t>
      </w:r>
      <w:proofErr w:type="spellEnd"/>
      <w:r w:rsidR="0070102A" w:rsidRPr="0070102A">
        <w:rPr>
          <w:bCs/>
          <w:szCs w:val="24"/>
        </w:rPr>
        <w:t xml:space="preserve"> муниципального образования «</w:t>
      </w:r>
      <w:proofErr w:type="spellStart"/>
      <w:r w:rsidR="0070102A" w:rsidRPr="0070102A">
        <w:rPr>
          <w:bCs/>
          <w:szCs w:val="24"/>
        </w:rPr>
        <w:t>Бирюсинское</w:t>
      </w:r>
      <w:proofErr w:type="spellEnd"/>
      <w:r w:rsidR="0070102A" w:rsidRPr="0070102A">
        <w:rPr>
          <w:bCs/>
          <w:szCs w:val="24"/>
        </w:rPr>
        <w:t xml:space="preserve"> городское поселение». Положение разработано с целью удовлетворения потребности населения в транспортном обслуживании, повышения его качества, свободного развития рынка услуг, защиты прав потребителей этих услуг, повышения безопасности движения и экологической безопасности.</w:t>
      </w:r>
    </w:p>
    <w:p w:rsidR="0070102A" w:rsidRPr="00AC50A2" w:rsidRDefault="0070102A" w:rsidP="0070102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50A2">
        <w:rPr>
          <w:color w:val="000000" w:themeColor="text1"/>
        </w:rPr>
        <w:t xml:space="preserve">В настоящее время транспортное обслуживание населения по маршруту №101а «Тайшет-Бирюсинск» осуществляет индивидуальный предприниматель </w:t>
      </w:r>
      <w:proofErr w:type="spellStart"/>
      <w:r w:rsidRPr="00AC50A2">
        <w:rPr>
          <w:color w:val="000000" w:themeColor="text1"/>
        </w:rPr>
        <w:t>Точилкин</w:t>
      </w:r>
      <w:proofErr w:type="spellEnd"/>
      <w:r w:rsidRPr="00AC50A2">
        <w:rPr>
          <w:color w:val="000000" w:themeColor="text1"/>
        </w:rPr>
        <w:t xml:space="preserve"> Р.В.</w:t>
      </w:r>
    </w:p>
    <w:p w:rsidR="0070102A" w:rsidRDefault="0070102A" w:rsidP="0070102A">
      <w:pPr>
        <w:tabs>
          <w:tab w:val="left" w:pos="426"/>
        </w:tabs>
        <w:ind w:firstLine="709"/>
        <w:jc w:val="both"/>
      </w:pPr>
      <w:r w:rsidRPr="0070102A">
        <w:t>В соответствии с Федеральным законом №</w:t>
      </w:r>
      <w:r w:rsidR="00C87EFD">
        <w:t xml:space="preserve"> </w:t>
      </w:r>
      <w:r w:rsidRPr="0070102A">
        <w:t>220-ФЗ определено максимальное количество транспортных средств различных классов, которое разрешается одновременно использовать для перевозок по маршруту №101а Тайшет-Бирюсинск, согласно установленного расписания для перевозки граждан использу</w:t>
      </w:r>
      <w:r>
        <w:t>ется 1 автобус</w:t>
      </w:r>
      <w:r w:rsidRPr="0070102A">
        <w:t xml:space="preserve"> среднего класса и </w:t>
      </w:r>
      <w:r>
        <w:t>9</w:t>
      </w:r>
      <w:r w:rsidRPr="0070102A">
        <w:t xml:space="preserve"> автобусов малого класса. </w:t>
      </w:r>
    </w:p>
    <w:p w:rsidR="001D51DB" w:rsidRPr="00455519" w:rsidRDefault="001D51DB" w:rsidP="001D51DB">
      <w:pPr>
        <w:pStyle w:val="af"/>
        <w:spacing w:before="0" w:beforeAutospacing="0" w:after="0" w:afterAutospacing="0"/>
        <w:ind w:firstLine="708"/>
        <w:jc w:val="both"/>
        <w:rPr>
          <w:color w:val="111111"/>
        </w:rPr>
      </w:pPr>
      <w:r w:rsidRPr="00455519">
        <w:rPr>
          <w:color w:val="111111"/>
        </w:rPr>
        <w:t>Контроль за обеспечением сохранности автомобильных дорог местного значения</w:t>
      </w:r>
      <w:r>
        <w:rPr>
          <w:color w:val="111111"/>
        </w:rPr>
        <w:t xml:space="preserve"> и организации транспортного обслуживания населения</w:t>
      </w:r>
      <w:r w:rsidRPr="00455519">
        <w:rPr>
          <w:color w:val="111111"/>
        </w:rPr>
        <w:t xml:space="preserve"> подразумевает обеспечение соблюдения требований законодательства и профилактику правонарушений в области обеспечения сохранности автомобильных дорог местного значения в границах муниципального образования.</w:t>
      </w:r>
    </w:p>
    <w:p w:rsidR="001D51DB" w:rsidRPr="00455519" w:rsidRDefault="001D51DB" w:rsidP="001D51DB">
      <w:pPr>
        <w:pStyle w:val="af"/>
        <w:spacing w:before="0" w:beforeAutospacing="0" w:after="0" w:afterAutospacing="0"/>
        <w:ind w:firstLine="708"/>
        <w:jc w:val="both"/>
        <w:rPr>
          <w:color w:val="111111"/>
        </w:rPr>
      </w:pPr>
      <w:r w:rsidRPr="00455519">
        <w:rPr>
          <w:color w:val="111111"/>
        </w:rPr>
        <w:t>Данный вид муниципального контроля осуществляется в соответствии 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г.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г. № 196-ФЗ «О безопасности дорожного движения».</w:t>
      </w:r>
    </w:p>
    <w:p w:rsidR="001D51DB" w:rsidRPr="00455519" w:rsidRDefault="001D51DB" w:rsidP="001D51DB">
      <w:pPr>
        <w:pStyle w:val="a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Специалистами отдела по вопросам ЖКХ, земельным, имущественным отношениям, градостроительству и благоустройству в течении 2020 года</w:t>
      </w:r>
      <w:r w:rsidRPr="00E13597">
        <w:rPr>
          <w:color w:val="111111"/>
        </w:rPr>
        <w:t xml:space="preserve"> </w:t>
      </w:r>
      <w:r>
        <w:rPr>
          <w:color w:val="111111"/>
        </w:rPr>
        <w:t>к</w:t>
      </w:r>
      <w:r w:rsidRPr="00455519">
        <w:rPr>
          <w:color w:val="111111"/>
        </w:rPr>
        <w:t>онтроль за обеспечением сохранности автомобильных дорог местного значения</w:t>
      </w:r>
      <w:r>
        <w:rPr>
          <w:color w:val="111111"/>
        </w:rPr>
        <w:t xml:space="preserve"> и организации транспортного обслуживания населения проводился в основном по трём </w:t>
      </w:r>
      <w:proofErr w:type="gramStart"/>
      <w:r>
        <w:rPr>
          <w:color w:val="111111"/>
        </w:rPr>
        <w:t>основным  направлениям</w:t>
      </w:r>
      <w:proofErr w:type="gramEnd"/>
      <w:r>
        <w:rPr>
          <w:color w:val="111111"/>
        </w:rPr>
        <w:t>:</w:t>
      </w:r>
    </w:p>
    <w:p w:rsidR="001D51DB" w:rsidRPr="00455519" w:rsidRDefault="001D51DB" w:rsidP="001D51DB">
      <w:pPr>
        <w:pStyle w:val="af"/>
        <w:numPr>
          <w:ilvl w:val="0"/>
          <w:numId w:val="13"/>
        </w:numPr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П</w:t>
      </w:r>
      <w:r w:rsidRPr="00455519">
        <w:rPr>
          <w:color w:val="111111"/>
        </w:rPr>
        <w:t>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значения.</w:t>
      </w:r>
    </w:p>
    <w:p w:rsidR="001D51DB" w:rsidRPr="00455519" w:rsidRDefault="001D51DB" w:rsidP="001D51DB">
      <w:pPr>
        <w:pStyle w:val="af"/>
        <w:spacing w:before="0" w:beforeAutospacing="0" w:after="0" w:afterAutospacing="0"/>
        <w:ind w:left="709" w:hanging="709"/>
        <w:jc w:val="both"/>
        <w:rPr>
          <w:color w:val="111111"/>
        </w:rPr>
      </w:pPr>
      <w:r>
        <w:rPr>
          <w:color w:val="111111"/>
        </w:rPr>
        <w:t xml:space="preserve">       2.</w:t>
      </w:r>
      <w:r w:rsidRPr="00455519">
        <w:rPr>
          <w:color w:val="111111"/>
        </w:rPr>
        <w:t xml:space="preserve"> </w:t>
      </w:r>
      <w:r>
        <w:rPr>
          <w:color w:val="111111"/>
        </w:rPr>
        <w:t>П</w:t>
      </w:r>
      <w:r w:rsidRPr="00455519">
        <w:rPr>
          <w:color w:val="111111"/>
        </w:rPr>
        <w:t xml:space="preserve">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</w:t>
      </w:r>
      <w:r w:rsidRPr="00455519">
        <w:rPr>
          <w:color w:val="111111"/>
        </w:rPr>
        <w:lastRenderedPageBreak/>
        <w:t>использовании автомобильных дорог местного значения в части недопущения повреждения автомобильных дорог и их элементов.</w:t>
      </w:r>
    </w:p>
    <w:p w:rsidR="001D51DB" w:rsidRPr="00455519" w:rsidRDefault="001D51DB" w:rsidP="001D51DB">
      <w:pPr>
        <w:pStyle w:val="af"/>
        <w:spacing w:before="0" w:beforeAutospacing="0" w:after="0" w:afterAutospacing="0"/>
        <w:ind w:left="709" w:hanging="709"/>
        <w:jc w:val="both"/>
        <w:rPr>
          <w:color w:val="111111"/>
        </w:rPr>
      </w:pPr>
      <w:r>
        <w:rPr>
          <w:color w:val="111111"/>
        </w:rPr>
        <w:t xml:space="preserve">       3.</w:t>
      </w:r>
      <w:r w:rsidRPr="00455519">
        <w:rPr>
          <w:color w:val="111111"/>
        </w:rPr>
        <w:t xml:space="preserve"> </w:t>
      </w:r>
      <w:r>
        <w:rPr>
          <w:color w:val="111111"/>
        </w:rPr>
        <w:t>П</w:t>
      </w:r>
      <w:r w:rsidRPr="00455519">
        <w:rPr>
          <w:color w:val="111111"/>
        </w:rPr>
        <w:t>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1D51DB" w:rsidRDefault="001D51DB" w:rsidP="001D51DB">
      <w:r>
        <w:t>По результатам проверок составлено три протокола об административных правонарушениях:</w:t>
      </w:r>
    </w:p>
    <w:p w:rsidR="001D51DB" w:rsidRDefault="001D51DB" w:rsidP="001D51DB">
      <w:r>
        <w:t xml:space="preserve">       -  № 31 от 30.07.2020 г. «О совершении слива воды (жидких нечистот) на проезжую часть    дороги»;</w:t>
      </w:r>
    </w:p>
    <w:p w:rsidR="001D51DB" w:rsidRDefault="001D51DB" w:rsidP="001D51DB">
      <w:r>
        <w:t xml:space="preserve">       - № 34 от 07.09.2020 г. «О совершении наезда большегрузного транспорта на тротуар, чем было нарушено покрытие тротуара»;</w:t>
      </w:r>
    </w:p>
    <w:p w:rsidR="001D51DB" w:rsidRPr="00107ABE" w:rsidRDefault="001D51DB" w:rsidP="001D51DB">
      <w:r>
        <w:t xml:space="preserve">       - № 35 от 10.09.2020 г. «О повреждении тротуара большегрузным транспортом».</w:t>
      </w:r>
    </w:p>
    <w:p w:rsidR="001D51DB" w:rsidRPr="0070102A" w:rsidRDefault="001D51DB" w:rsidP="0070102A">
      <w:pPr>
        <w:tabs>
          <w:tab w:val="left" w:pos="426"/>
        </w:tabs>
        <w:ind w:firstLine="709"/>
        <w:jc w:val="both"/>
      </w:pPr>
    </w:p>
    <w:p w:rsidR="0070102A" w:rsidRPr="0070102A" w:rsidRDefault="0070102A" w:rsidP="0070102A">
      <w:pPr>
        <w:tabs>
          <w:tab w:val="left" w:pos="426"/>
        </w:tabs>
        <w:jc w:val="both"/>
      </w:pPr>
      <w:r>
        <w:tab/>
      </w:r>
      <w:r>
        <w:tab/>
      </w:r>
    </w:p>
    <w:p w:rsidR="003B568D" w:rsidRDefault="003B568D" w:rsidP="00107ABE">
      <w:pPr>
        <w:rPr>
          <w:color w:val="22272F"/>
          <w:shd w:val="clear" w:color="auto" w:fill="FFFFFF"/>
        </w:rPr>
      </w:pPr>
    </w:p>
    <w:p w:rsidR="003B568D" w:rsidRDefault="003B568D" w:rsidP="00107ABE">
      <w:pPr>
        <w:rPr>
          <w:sz w:val="22"/>
          <w:szCs w:val="22"/>
        </w:rPr>
      </w:pPr>
    </w:p>
    <w:p w:rsidR="00391582" w:rsidRDefault="00391582" w:rsidP="00391582">
      <w:pPr>
        <w:pStyle w:val="a3"/>
        <w:rPr>
          <w:kern w:val="10"/>
          <w:szCs w:val="24"/>
        </w:rPr>
      </w:pPr>
      <w:r>
        <w:rPr>
          <w:kern w:val="10"/>
          <w:szCs w:val="24"/>
        </w:rPr>
        <w:t>Начальник отдела по вопросам ЖКХ,</w:t>
      </w:r>
    </w:p>
    <w:p w:rsidR="00391582" w:rsidRDefault="00391582" w:rsidP="00391582">
      <w:pPr>
        <w:pStyle w:val="a3"/>
        <w:rPr>
          <w:kern w:val="10"/>
          <w:szCs w:val="24"/>
        </w:rPr>
      </w:pPr>
      <w:proofErr w:type="gramStart"/>
      <w:r>
        <w:rPr>
          <w:kern w:val="10"/>
          <w:szCs w:val="24"/>
        </w:rPr>
        <w:t>земельным</w:t>
      </w:r>
      <w:proofErr w:type="gramEnd"/>
      <w:r>
        <w:rPr>
          <w:kern w:val="10"/>
          <w:szCs w:val="24"/>
        </w:rPr>
        <w:t>, имущественным отношениям,</w:t>
      </w:r>
    </w:p>
    <w:p w:rsidR="00391582" w:rsidRDefault="00391582" w:rsidP="00391582">
      <w:pPr>
        <w:pStyle w:val="a3"/>
        <w:rPr>
          <w:kern w:val="10"/>
          <w:szCs w:val="24"/>
        </w:rPr>
      </w:pPr>
      <w:proofErr w:type="gramStart"/>
      <w:r>
        <w:rPr>
          <w:kern w:val="10"/>
          <w:szCs w:val="24"/>
        </w:rPr>
        <w:t>градостроительству</w:t>
      </w:r>
      <w:proofErr w:type="gramEnd"/>
      <w:r>
        <w:rPr>
          <w:kern w:val="10"/>
          <w:szCs w:val="24"/>
        </w:rPr>
        <w:t xml:space="preserve"> и  благоустройству        </w:t>
      </w:r>
    </w:p>
    <w:p w:rsidR="00391582" w:rsidRDefault="00391582" w:rsidP="00391582">
      <w:pPr>
        <w:pStyle w:val="a3"/>
        <w:rPr>
          <w:kern w:val="10"/>
          <w:szCs w:val="24"/>
        </w:rPr>
      </w:pPr>
      <w:r w:rsidRPr="002D763B">
        <w:rPr>
          <w:kern w:val="10"/>
          <w:szCs w:val="24"/>
        </w:rPr>
        <w:t>«____» ___________ 20</w:t>
      </w:r>
      <w:r>
        <w:rPr>
          <w:kern w:val="10"/>
          <w:szCs w:val="24"/>
        </w:rPr>
        <w:t>20</w:t>
      </w:r>
      <w:r w:rsidRPr="002D763B">
        <w:rPr>
          <w:kern w:val="10"/>
          <w:szCs w:val="24"/>
        </w:rPr>
        <w:t xml:space="preserve"> г.  </w:t>
      </w:r>
      <w:r>
        <w:rPr>
          <w:kern w:val="10"/>
          <w:szCs w:val="24"/>
        </w:rPr>
        <w:t xml:space="preserve">                                          ________________                       Д.М. Чуб</w:t>
      </w:r>
    </w:p>
    <w:p w:rsidR="009622E7" w:rsidRDefault="009622E7" w:rsidP="00107ABE"/>
    <w:p w:rsidR="00732640" w:rsidRDefault="00732640" w:rsidP="00107ABE"/>
    <w:p w:rsidR="00732640" w:rsidRDefault="00732640" w:rsidP="00107ABE"/>
    <w:p w:rsidR="00732640" w:rsidRDefault="00732640" w:rsidP="00107ABE"/>
    <w:p w:rsidR="009622E7" w:rsidRDefault="009622E7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Default="00455519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906D01" w:rsidRDefault="00906D01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Default="00455519" w:rsidP="00107ABE"/>
    <w:p w:rsidR="00455519" w:rsidRPr="00455519" w:rsidRDefault="00455519" w:rsidP="003004C8">
      <w:pPr>
        <w:pStyle w:val="af"/>
        <w:spacing w:before="0" w:beforeAutospacing="0" w:after="0" w:afterAutospacing="0"/>
        <w:ind w:firstLine="708"/>
        <w:jc w:val="both"/>
        <w:rPr>
          <w:color w:val="111111"/>
        </w:rPr>
      </w:pPr>
      <w:r w:rsidRPr="00455519">
        <w:rPr>
          <w:color w:val="111111"/>
        </w:rPr>
        <w:t>Контроль за обеспечением сохранности автомобильных дорог местного значения</w:t>
      </w:r>
      <w:r>
        <w:rPr>
          <w:color w:val="111111"/>
        </w:rPr>
        <w:t xml:space="preserve"> и организации транспортного обслуживания населения</w:t>
      </w:r>
      <w:r w:rsidRPr="00455519">
        <w:rPr>
          <w:color w:val="111111"/>
        </w:rPr>
        <w:t xml:space="preserve"> подразумевает обеспечение соблюдения требований законодательства и профилактику правонарушений в области обеспечения сохранности автомобильных дорог местного значения в границах муниципального образования.</w:t>
      </w:r>
    </w:p>
    <w:p w:rsidR="00455519" w:rsidRPr="00455519" w:rsidRDefault="00455519" w:rsidP="003004C8">
      <w:pPr>
        <w:pStyle w:val="af"/>
        <w:spacing w:before="0" w:beforeAutospacing="0" w:after="0" w:afterAutospacing="0"/>
        <w:ind w:firstLine="708"/>
        <w:jc w:val="both"/>
        <w:rPr>
          <w:color w:val="111111"/>
        </w:rPr>
      </w:pPr>
      <w:r w:rsidRPr="00455519">
        <w:rPr>
          <w:color w:val="111111"/>
        </w:rPr>
        <w:t>Данный вид муниципального контроля осуществляется в соответствии 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г.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г. № 196-ФЗ «О безопасности дорожного движения».</w:t>
      </w:r>
    </w:p>
    <w:p w:rsidR="00455519" w:rsidRPr="00455519" w:rsidRDefault="00DC439F" w:rsidP="003004C8">
      <w:pPr>
        <w:pStyle w:val="a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 xml:space="preserve">Специалистами отдела по вопросам ЖКХ, земельным, имущественным отношениям, </w:t>
      </w:r>
      <w:r w:rsidR="00305B26">
        <w:rPr>
          <w:color w:val="111111"/>
        </w:rPr>
        <w:t>градостроительству и благоустройству в течении 2020 года</w:t>
      </w:r>
      <w:r w:rsidR="00E13597" w:rsidRPr="00E13597">
        <w:rPr>
          <w:color w:val="111111"/>
        </w:rPr>
        <w:t xml:space="preserve"> </w:t>
      </w:r>
      <w:r w:rsidR="00E13597">
        <w:rPr>
          <w:color w:val="111111"/>
        </w:rPr>
        <w:t>к</w:t>
      </w:r>
      <w:r w:rsidR="00E13597" w:rsidRPr="00455519">
        <w:rPr>
          <w:color w:val="111111"/>
        </w:rPr>
        <w:t>онтроль за обеспечением сохранности автомобильных дорог местного значения</w:t>
      </w:r>
      <w:r w:rsidR="00E13597">
        <w:rPr>
          <w:color w:val="111111"/>
        </w:rPr>
        <w:t xml:space="preserve"> и организации транспортного обслуживания населения</w:t>
      </w:r>
      <w:r w:rsidR="00305B26">
        <w:rPr>
          <w:color w:val="111111"/>
        </w:rPr>
        <w:t xml:space="preserve"> </w:t>
      </w:r>
      <w:r w:rsidR="00B076FA">
        <w:rPr>
          <w:color w:val="111111"/>
        </w:rPr>
        <w:t xml:space="preserve">проводился в основном по трём </w:t>
      </w:r>
      <w:proofErr w:type="gramStart"/>
      <w:r w:rsidR="00B076FA">
        <w:rPr>
          <w:color w:val="111111"/>
        </w:rPr>
        <w:t>основным  направлениям</w:t>
      </w:r>
      <w:proofErr w:type="gramEnd"/>
      <w:r w:rsidR="00B076FA">
        <w:rPr>
          <w:color w:val="111111"/>
        </w:rPr>
        <w:t>:</w:t>
      </w:r>
    </w:p>
    <w:p w:rsidR="00455519" w:rsidRPr="00455519" w:rsidRDefault="00B076FA" w:rsidP="00B076FA">
      <w:pPr>
        <w:pStyle w:val="af"/>
        <w:numPr>
          <w:ilvl w:val="0"/>
          <w:numId w:val="13"/>
        </w:numPr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П</w:t>
      </w:r>
      <w:r w:rsidR="00455519" w:rsidRPr="00455519">
        <w:rPr>
          <w:color w:val="111111"/>
        </w:rPr>
        <w:t>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значения.</w:t>
      </w:r>
    </w:p>
    <w:p w:rsidR="00455519" w:rsidRPr="00455519" w:rsidRDefault="002E4B3F" w:rsidP="002E4B3F">
      <w:pPr>
        <w:pStyle w:val="af"/>
        <w:spacing w:before="0" w:beforeAutospacing="0" w:after="0" w:afterAutospacing="0"/>
        <w:ind w:left="709" w:hanging="709"/>
        <w:jc w:val="both"/>
        <w:rPr>
          <w:color w:val="111111"/>
        </w:rPr>
      </w:pPr>
      <w:r>
        <w:rPr>
          <w:color w:val="111111"/>
        </w:rPr>
        <w:t xml:space="preserve">       2.</w:t>
      </w:r>
      <w:r w:rsidR="00455519" w:rsidRPr="00455519">
        <w:rPr>
          <w:color w:val="111111"/>
        </w:rPr>
        <w:t xml:space="preserve"> </w:t>
      </w:r>
      <w:r>
        <w:rPr>
          <w:color w:val="111111"/>
        </w:rPr>
        <w:t>П</w:t>
      </w:r>
      <w:r w:rsidR="00455519" w:rsidRPr="00455519">
        <w:rPr>
          <w:color w:val="111111"/>
        </w:rPr>
        <w:t>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</w:p>
    <w:p w:rsidR="00455519" w:rsidRPr="00455519" w:rsidRDefault="002E4B3F" w:rsidP="002E4B3F">
      <w:pPr>
        <w:pStyle w:val="af"/>
        <w:spacing w:before="0" w:beforeAutospacing="0" w:after="0" w:afterAutospacing="0"/>
        <w:ind w:left="709" w:hanging="709"/>
        <w:jc w:val="both"/>
        <w:rPr>
          <w:color w:val="111111"/>
        </w:rPr>
      </w:pPr>
      <w:r>
        <w:rPr>
          <w:color w:val="111111"/>
        </w:rPr>
        <w:t xml:space="preserve">       3.</w:t>
      </w:r>
      <w:r w:rsidR="00455519" w:rsidRPr="00455519">
        <w:rPr>
          <w:color w:val="111111"/>
        </w:rPr>
        <w:t xml:space="preserve"> </w:t>
      </w:r>
      <w:r>
        <w:rPr>
          <w:color w:val="111111"/>
        </w:rPr>
        <w:t>П</w:t>
      </w:r>
      <w:r w:rsidR="00455519" w:rsidRPr="00455519">
        <w:rPr>
          <w:color w:val="111111"/>
        </w:rPr>
        <w:t>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455519" w:rsidRDefault="00F91C6B" w:rsidP="00107ABE">
      <w:r>
        <w:t>По результатам проверок составлено три протокола об административных правонарушениях</w:t>
      </w:r>
      <w:r w:rsidR="00D7328D">
        <w:t>:</w:t>
      </w:r>
    </w:p>
    <w:p w:rsidR="00D7328D" w:rsidRDefault="00D7328D" w:rsidP="00107ABE">
      <w:r>
        <w:t xml:space="preserve">       -  № 31 от 30.07.2020 г. «О совершении слива воды (жидких нечистот) на проезжую часть    дороги»;</w:t>
      </w:r>
    </w:p>
    <w:p w:rsidR="00D7328D" w:rsidRDefault="00D7328D" w:rsidP="00107ABE">
      <w:r>
        <w:t xml:space="preserve">       - № 34</w:t>
      </w:r>
      <w:r w:rsidR="004E5012">
        <w:t xml:space="preserve"> от 07.09.2020 г. «О совершении наезда большегрузного транспорта на тротуар, чем было нарушено покрытие тротуара»;</w:t>
      </w:r>
    </w:p>
    <w:p w:rsidR="004E5012" w:rsidRPr="00107ABE" w:rsidRDefault="004E5012" w:rsidP="00107ABE">
      <w:r>
        <w:t xml:space="preserve">       - № 35 от 10.09.2020 г. «О повреждении тротуара большегрузным транспортом».</w:t>
      </w:r>
    </w:p>
    <w:sectPr w:rsidR="004E5012" w:rsidRPr="00107ABE" w:rsidSect="00DC574C">
      <w:headerReference w:type="even" r:id="rId8"/>
      <w:headerReference w:type="default" r:id="rId9"/>
      <w:pgSz w:w="11906" w:h="16838"/>
      <w:pgMar w:top="1134" w:right="849" w:bottom="1134" w:left="1276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27" w:rsidRDefault="007D1727">
      <w:r>
        <w:separator/>
      </w:r>
    </w:p>
  </w:endnote>
  <w:endnote w:type="continuationSeparator" w:id="0">
    <w:p w:rsidR="007D1727" w:rsidRDefault="007D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27" w:rsidRDefault="007D1727">
      <w:r>
        <w:separator/>
      </w:r>
    </w:p>
  </w:footnote>
  <w:footnote w:type="continuationSeparator" w:id="0">
    <w:p w:rsidR="007D1727" w:rsidRDefault="007D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FA70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29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2959" w:rsidRDefault="00D2295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D22959">
    <w:pPr>
      <w:pStyle w:val="a7"/>
      <w:framePr w:wrap="around" w:vAnchor="text" w:hAnchor="margin" w:xAlign="right" w:y="1"/>
      <w:rPr>
        <w:rStyle w:val="a8"/>
      </w:rPr>
    </w:pPr>
  </w:p>
  <w:p w:rsidR="00D22959" w:rsidRDefault="00D22959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6DF56D5"/>
    <w:multiLevelType w:val="hybridMultilevel"/>
    <w:tmpl w:val="912A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66642B"/>
    <w:multiLevelType w:val="singleLevel"/>
    <w:tmpl w:val="FE8CCD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46F5"/>
    <w:rsid w:val="000238E5"/>
    <w:rsid w:val="000246C2"/>
    <w:rsid w:val="00025D9D"/>
    <w:rsid w:val="00031365"/>
    <w:rsid w:val="00042BB1"/>
    <w:rsid w:val="00044DB3"/>
    <w:rsid w:val="000453D5"/>
    <w:rsid w:val="00045FD3"/>
    <w:rsid w:val="0004744C"/>
    <w:rsid w:val="00063AD2"/>
    <w:rsid w:val="00064A34"/>
    <w:rsid w:val="0006671A"/>
    <w:rsid w:val="00071BF2"/>
    <w:rsid w:val="0008200C"/>
    <w:rsid w:val="000955A1"/>
    <w:rsid w:val="000A1C55"/>
    <w:rsid w:val="000B1F1C"/>
    <w:rsid w:val="000B2E7B"/>
    <w:rsid w:val="000B396A"/>
    <w:rsid w:val="000B7492"/>
    <w:rsid w:val="000D35A4"/>
    <w:rsid w:val="000D63DC"/>
    <w:rsid w:val="000E05A2"/>
    <w:rsid w:val="000F2F17"/>
    <w:rsid w:val="000F3881"/>
    <w:rsid w:val="000F662F"/>
    <w:rsid w:val="00102DC2"/>
    <w:rsid w:val="0010381C"/>
    <w:rsid w:val="00106FF9"/>
    <w:rsid w:val="00107ABE"/>
    <w:rsid w:val="0011551B"/>
    <w:rsid w:val="00121960"/>
    <w:rsid w:val="001230D6"/>
    <w:rsid w:val="0013067C"/>
    <w:rsid w:val="0014367D"/>
    <w:rsid w:val="001449BD"/>
    <w:rsid w:val="00164CCB"/>
    <w:rsid w:val="00170468"/>
    <w:rsid w:val="00183133"/>
    <w:rsid w:val="00183EEA"/>
    <w:rsid w:val="001848AA"/>
    <w:rsid w:val="00186E6D"/>
    <w:rsid w:val="00187343"/>
    <w:rsid w:val="001940E9"/>
    <w:rsid w:val="0019578C"/>
    <w:rsid w:val="00196DB1"/>
    <w:rsid w:val="001A517C"/>
    <w:rsid w:val="001B182C"/>
    <w:rsid w:val="001B2D3A"/>
    <w:rsid w:val="001C103B"/>
    <w:rsid w:val="001D0BD8"/>
    <w:rsid w:val="001D280A"/>
    <w:rsid w:val="001D51DB"/>
    <w:rsid w:val="001D53A1"/>
    <w:rsid w:val="001E5C2C"/>
    <w:rsid w:val="001F3E61"/>
    <w:rsid w:val="001F70F2"/>
    <w:rsid w:val="00203051"/>
    <w:rsid w:val="00204F14"/>
    <w:rsid w:val="00211F0F"/>
    <w:rsid w:val="00212A9B"/>
    <w:rsid w:val="002169DD"/>
    <w:rsid w:val="00217497"/>
    <w:rsid w:val="0021793B"/>
    <w:rsid w:val="0022051B"/>
    <w:rsid w:val="00240ECC"/>
    <w:rsid w:val="00241B76"/>
    <w:rsid w:val="002478C0"/>
    <w:rsid w:val="00254A31"/>
    <w:rsid w:val="00264203"/>
    <w:rsid w:val="00265201"/>
    <w:rsid w:val="00280600"/>
    <w:rsid w:val="00281692"/>
    <w:rsid w:val="00287B70"/>
    <w:rsid w:val="002B090A"/>
    <w:rsid w:val="002B4873"/>
    <w:rsid w:val="002C1013"/>
    <w:rsid w:val="002C184F"/>
    <w:rsid w:val="002C3463"/>
    <w:rsid w:val="002C34C5"/>
    <w:rsid w:val="002C7242"/>
    <w:rsid w:val="002D017B"/>
    <w:rsid w:val="002E1927"/>
    <w:rsid w:val="002E4B3F"/>
    <w:rsid w:val="002F15B5"/>
    <w:rsid w:val="002F2850"/>
    <w:rsid w:val="003004C8"/>
    <w:rsid w:val="00301CD5"/>
    <w:rsid w:val="00305B26"/>
    <w:rsid w:val="00306FE5"/>
    <w:rsid w:val="0031239E"/>
    <w:rsid w:val="0031545F"/>
    <w:rsid w:val="00335BE1"/>
    <w:rsid w:val="003418DF"/>
    <w:rsid w:val="00347E38"/>
    <w:rsid w:val="00351A03"/>
    <w:rsid w:val="00352240"/>
    <w:rsid w:val="0035535C"/>
    <w:rsid w:val="00357A76"/>
    <w:rsid w:val="00363BE3"/>
    <w:rsid w:val="003766DA"/>
    <w:rsid w:val="00376BD6"/>
    <w:rsid w:val="00391582"/>
    <w:rsid w:val="00393BD3"/>
    <w:rsid w:val="00394EBA"/>
    <w:rsid w:val="003A18BD"/>
    <w:rsid w:val="003B4A83"/>
    <w:rsid w:val="003B568D"/>
    <w:rsid w:val="003B68FC"/>
    <w:rsid w:val="003B7860"/>
    <w:rsid w:val="003C1E88"/>
    <w:rsid w:val="003C50DA"/>
    <w:rsid w:val="003C7F23"/>
    <w:rsid w:val="003D1688"/>
    <w:rsid w:val="003F098E"/>
    <w:rsid w:val="0040786A"/>
    <w:rsid w:val="00421339"/>
    <w:rsid w:val="004245B8"/>
    <w:rsid w:val="004300F1"/>
    <w:rsid w:val="00447E62"/>
    <w:rsid w:val="00455519"/>
    <w:rsid w:val="00467B40"/>
    <w:rsid w:val="00470C8D"/>
    <w:rsid w:val="0048286A"/>
    <w:rsid w:val="00485F1D"/>
    <w:rsid w:val="004C2B1F"/>
    <w:rsid w:val="004C430F"/>
    <w:rsid w:val="004C545E"/>
    <w:rsid w:val="004C5489"/>
    <w:rsid w:val="004C5BC9"/>
    <w:rsid w:val="004C769E"/>
    <w:rsid w:val="004D1DD8"/>
    <w:rsid w:val="004E5012"/>
    <w:rsid w:val="004F5DFC"/>
    <w:rsid w:val="00500F23"/>
    <w:rsid w:val="00512EAA"/>
    <w:rsid w:val="0051425D"/>
    <w:rsid w:val="00527621"/>
    <w:rsid w:val="00547F1B"/>
    <w:rsid w:val="0055526D"/>
    <w:rsid w:val="00560D8C"/>
    <w:rsid w:val="005629CB"/>
    <w:rsid w:val="0056594A"/>
    <w:rsid w:val="00566362"/>
    <w:rsid w:val="00572759"/>
    <w:rsid w:val="00572887"/>
    <w:rsid w:val="00576270"/>
    <w:rsid w:val="005811B2"/>
    <w:rsid w:val="00583D87"/>
    <w:rsid w:val="0059063F"/>
    <w:rsid w:val="005926D8"/>
    <w:rsid w:val="00593F42"/>
    <w:rsid w:val="0059567C"/>
    <w:rsid w:val="00595CAC"/>
    <w:rsid w:val="005A53BD"/>
    <w:rsid w:val="005A5EC5"/>
    <w:rsid w:val="005B0B90"/>
    <w:rsid w:val="005B5215"/>
    <w:rsid w:val="005D0182"/>
    <w:rsid w:val="006061CA"/>
    <w:rsid w:val="006076D3"/>
    <w:rsid w:val="00617B0E"/>
    <w:rsid w:val="0062362C"/>
    <w:rsid w:val="00624479"/>
    <w:rsid w:val="006276D5"/>
    <w:rsid w:val="00635EC0"/>
    <w:rsid w:val="0063682B"/>
    <w:rsid w:val="00642630"/>
    <w:rsid w:val="0064286F"/>
    <w:rsid w:val="00643D54"/>
    <w:rsid w:val="00644908"/>
    <w:rsid w:val="00650E9F"/>
    <w:rsid w:val="006549A8"/>
    <w:rsid w:val="00655242"/>
    <w:rsid w:val="00664BEF"/>
    <w:rsid w:val="00665765"/>
    <w:rsid w:val="00670209"/>
    <w:rsid w:val="00675BCE"/>
    <w:rsid w:val="00676800"/>
    <w:rsid w:val="00680264"/>
    <w:rsid w:val="00693A37"/>
    <w:rsid w:val="006A63AE"/>
    <w:rsid w:val="006C770B"/>
    <w:rsid w:val="006D53AA"/>
    <w:rsid w:val="006E02A7"/>
    <w:rsid w:val="006E0B70"/>
    <w:rsid w:val="006E5A7E"/>
    <w:rsid w:val="006E72A8"/>
    <w:rsid w:val="006F294F"/>
    <w:rsid w:val="006F37F1"/>
    <w:rsid w:val="006F5CA9"/>
    <w:rsid w:val="006F617E"/>
    <w:rsid w:val="0070102A"/>
    <w:rsid w:val="00706C75"/>
    <w:rsid w:val="0071058C"/>
    <w:rsid w:val="00711BDE"/>
    <w:rsid w:val="00712D61"/>
    <w:rsid w:val="007200EF"/>
    <w:rsid w:val="00722DE6"/>
    <w:rsid w:val="00732640"/>
    <w:rsid w:val="007456EF"/>
    <w:rsid w:val="00753F22"/>
    <w:rsid w:val="00760BCE"/>
    <w:rsid w:val="007613EF"/>
    <w:rsid w:val="0076509D"/>
    <w:rsid w:val="00770906"/>
    <w:rsid w:val="007862F7"/>
    <w:rsid w:val="0078647B"/>
    <w:rsid w:val="0079764B"/>
    <w:rsid w:val="007A60CA"/>
    <w:rsid w:val="007B5709"/>
    <w:rsid w:val="007B7FEF"/>
    <w:rsid w:val="007C76AE"/>
    <w:rsid w:val="007D1727"/>
    <w:rsid w:val="007F4593"/>
    <w:rsid w:val="00803A18"/>
    <w:rsid w:val="0080409D"/>
    <w:rsid w:val="0081285F"/>
    <w:rsid w:val="00813ED0"/>
    <w:rsid w:val="00817E13"/>
    <w:rsid w:val="008200EA"/>
    <w:rsid w:val="00831C31"/>
    <w:rsid w:val="00851B72"/>
    <w:rsid w:val="0086340F"/>
    <w:rsid w:val="00867E8C"/>
    <w:rsid w:val="00871843"/>
    <w:rsid w:val="0087677A"/>
    <w:rsid w:val="00886E94"/>
    <w:rsid w:val="00891870"/>
    <w:rsid w:val="008A023B"/>
    <w:rsid w:val="008A33FE"/>
    <w:rsid w:val="008B2815"/>
    <w:rsid w:val="008D1E2C"/>
    <w:rsid w:val="008D3702"/>
    <w:rsid w:val="008D5CF2"/>
    <w:rsid w:val="008E10B7"/>
    <w:rsid w:val="008E17E8"/>
    <w:rsid w:val="008E294B"/>
    <w:rsid w:val="008E7C93"/>
    <w:rsid w:val="008F299B"/>
    <w:rsid w:val="008F41F6"/>
    <w:rsid w:val="00906D01"/>
    <w:rsid w:val="009146E3"/>
    <w:rsid w:val="00923DD8"/>
    <w:rsid w:val="00924185"/>
    <w:rsid w:val="00924266"/>
    <w:rsid w:val="00926EBA"/>
    <w:rsid w:val="00931654"/>
    <w:rsid w:val="0093174C"/>
    <w:rsid w:val="009318B5"/>
    <w:rsid w:val="00935DD6"/>
    <w:rsid w:val="00942B4F"/>
    <w:rsid w:val="00954EA8"/>
    <w:rsid w:val="009622E7"/>
    <w:rsid w:val="00965D07"/>
    <w:rsid w:val="00965DB2"/>
    <w:rsid w:val="00967336"/>
    <w:rsid w:val="00975A7F"/>
    <w:rsid w:val="00977C54"/>
    <w:rsid w:val="009818C7"/>
    <w:rsid w:val="009838B8"/>
    <w:rsid w:val="009856A0"/>
    <w:rsid w:val="00990604"/>
    <w:rsid w:val="009906B0"/>
    <w:rsid w:val="00993D04"/>
    <w:rsid w:val="009A224D"/>
    <w:rsid w:val="009A6296"/>
    <w:rsid w:val="009B0727"/>
    <w:rsid w:val="009B14D9"/>
    <w:rsid w:val="009B3244"/>
    <w:rsid w:val="009C59F8"/>
    <w:rsid w:val="009D20E5"/>
    <w:rsid w:val="009D2DEB"/>
    <w:rsid w:val="009D6BB8"/>
    <w:rsid w:val="009E4FA9"/>
    <w:rsid w:val="009E6826"/>
    <w:rsid w:val="009E7384"/>
    <w:rsid w:val="009F6911"/>
    <w:rsid w:val="00A00E9A"/>
    <w:rsid w:val="00A01F53"/>
    <w:rsid w:val="00A0503E"/>
    <w:rsid w:val="00A1228B"/>
    <w:rsid w:val="00A13DE0"/>
    <w:rsid w:val="00A17246"/>
    <w:rsid w:val="00A202C3"/>
    <w:rsid w:val="00A23D0A"/>
    <w:rsid w:val="00A323BF"/>
    <w:rsid w:val="00A331B5"/>
    <w:rsid w:val="00A43E63"/>
    <w:rsid w:val="00A46666"/>
    <w:rsid w:val="00A64255"/>
    <w:rsid w:val="00A7010E"/>
    <w:rsid w:val="00A75770"/>
    <w:rsid w:val="00A91623"/>
    <w:rsid w:val="00AA51D9"/>
    <w:rsid w:val="00AA68B8"/>
    <w:rsid w:val="00AA6B19"/>
    <w:rsid w:val="00AB0545"/>
    <w:rsid w:val="00AB080A"/>
    <w:rsid w:val="00AB0BC7"/>
    <w:rsid w:val="00AB5758"/>
    <w:rsid w:val="00AC1C1E"/>
    <w:rsid w:val="00AC3D1F"/>
    <w:rsid w:val="00AC475C"/>
    <w:rsid w:val="00AC50A2"/>
    <w:rsid w:val="00AE4150"/>
    <w:rsid w:val="00AE4757"/>
    <w:rsid w:val="00AE7AE5"/>
    <w:rsid w:val="00B021C5"/>
    <w:rsid w:val="00B0362D"/>
    <w:rsid w:val="00B076FA"/>
    <w:rsid w:val="00B27085"/>
    <w:rsid w:val="00B30AE1"/>
    <w:rsid w:val="00B4383A"/>
    <w:rsid w:val="00B47E4E"/>
    <w:rsid w:val="00B53756"/>
    <w:rsid w:val="00B54307"/>
    <w:rsid w:val="00B566FE"/>
    <w:rsid w:val="00B57265"/>
    <w:rsid w:val="00B62C24"/>
    <w:rsid w:val="00B669B1"/>
    <w:rsid w:val="00B84FF6"/>
    <w:rsid w:val="00B9231E"/>
    <w:rsid w:val="00BA03CF"/>
    <w:rsid w:val="00BA5950"/>
    <w:rsid w:val="00BB1649"/>
    <w:rsid w:val="00BB2F60"/>
    <w:rsid w:val="00BB58A5"/>
    <w:rsid w:val="00BB5CE4"/>
    <w:rsid w:val="00BD0EB1"/>
    <w:rsid w:val="00BD51D6"/>
    <w:rsid w:val="00BE333E"/>
    <w:rsid w:val="00C15B0D"/>
    <w:rsid w:val="00C17A47"/>
    <w:rsid w:val="00C33252"/>
    <w:rsid w:val="00C36D8C"/>
    <w:rsid w:val="00C378EC"/>
    <w:rsid w:val="00C3796E"/>
    <w:rsid w:val="00C42BFC"/>
    <w:rsid w:val="00C44776"/>
    <w:rsid w:val="00C46A66"/>
    <w:rsid w:val="00C52E25"/>
    <w:rsid w:val="00C551A2"/>
    <w:rsid w:val="00C56DE7"/>
    <w:rsid w:val="00C60FDF"/>
    <w:rsid w:val="00C61DDF"/>
    <w:rsid w:val="00C72961"/>
    <w:rsid w:val="00C767E4"/>
    <w:rsid w:val="00C779EB"/>
    <w:rsid w:val="00C87EFD"/>
    <w:rsid w:val="00C93800"/>
    <w:rsid w:val="00C96D7C"/>
    <w:rsid w:val="00CB3545"/>
    <w:rsid w:val="00CB3FE6"/>
    <w:rsid w:val="00CC016E"/>
    <w:rsid w:val="00CC0CD0"/>
    <w:rsid w:val="00CC62E2"/>
    <w:rsid w:val="00CD4E75"/>
    <w:rsid w:val="00CF1FEB"/>
    <w:rsid w:val="00CF2C09"/>
    <w:rsid w:val="00CF4A03"/>
    <w:rsid w:val="00CF4B3E"/>
    <w:rsid w:val="00CF7011"/>
    <w:rsid w:val="00CF7680"/>
    <w:rsid w:val="00D011F1"/>
    <w:rsid w:val="00D06559"/>
    <w:rsid w:val="00D07802"/>
    <w:rsid w:val="00D126D8"/>
    <w:rsid w:val="00D14E66"/>
    <w:rsid w:val="00D20342"/>
    <w:rsid w:val="00D20814"/>
    <w:rsid w:val="00D211A3"/>
    <w:rsid w:val="00D2261E"/>
    <w:rsid w:val="00D22959"/>
    <w:rsid w:val="00D30670"/>
    <w:rsid w:val="00D47C92"/>
    <w:rsid w:val="00D53F0A"/>
    <w:rsid w:val="00D56A42"/>
    <w:rsid w:val="00D57AA2"/>
    <w:rsid w:val="00D60B6B"/>
    <w:rsid w:val="00D62F75"/>
    <w:rsid w:val="00D7180E"/>
    <w:rsid w:val="00D7328D"/>
    <w:rsid w:val="00D758F1"/>
    <w:rsid w:val="00D76DCF"/>
    <w:rsid w:val="00D8195B"/>
    <w:rsid w:val="00D848DE"/>
    <w:rsid w:val="00D85253"/>
    <w:rsid w:val="00D90627"/>
    <w:rsid w:val="00D91EDB"/>
    <w:rsid w:val="00D945DD"/>
    <w:rsid w:val="00DA6BE1"/>
    <w:rsid w:val="00DB0D4A"/>
    <w:rsid w:val="00DB1C5B"/>
    <w:rsid w:val="00DB287F"/>
    <w:rsid w:val="00DC439F"/>
    <w:rsid w:val="00DC574C"/>
    <w:rsid w:val="00DD6DBB"/>
    <w:rsid w:val="00DE0AB5"/>
    <w:rsid w:val="00DF392D"/>
    <w:rsid w:val="00E0549A"/>
    <w:rsid w:val="00E067A9"/>
    <w:rsid w:val="00E12F8D"/>
    <w:rsid w:val="00E13597"/>
    <w:rsid w:val="00E1466A"/>
    <w:rsid w:val="00E17332"/>
    <w:rsid w:val="00E2063C"/>
    <w:rsid w:val="00E22A97"/>
    <w:rsid w:val="00E2647B"/>
    <w:rsid w:val="00E279BA"/>
    <w:rsid w:val="00E305E5"/>
    <w:rsid w:val="00E35987"/>
    <w:rsid w:val="00E51C48"/>
    <w:rsid w:val="00E61785"/>
    <w:rsid w:val="00E70B4F"/>
    <w:rsid w:val="00E7615F"/>
    <w:rsid w:val="00E8529D"/>
    <w:rsid w:val="00E96272"/>
    <w:rsid w:val="00E96E49"/>
    <w:rsid w:val="00E97AC5"/>
    <w:rsid w:val="00EA05FF"/>
    <w:rsid w:val="00EA14A9"/>
    <w:rsid w:val="00EA3958"/>
    <w:rsid w:val="00EA743C"/>
    <w:rsid w:val="00EB1B1E"/>
    <w:rsid w:val="00EE0352"/>
    <w:rsid w:val="00EE0CA6"/>
    <w:rsid w:val="00EE4032"/>
    <w:rsid w:val="00EE79F7"/>
    <w:rsid w:val="00EF070A"/>
    <w:rsid w:val="00EF2B9E"/>
    <w:rsid w:val="00F05B7D"/>
    <w:rsid w:val="00F229D5"/>
    <w:rsid w:val="00F23004"/>
    <w:rsid w:val="00F34339"/>
    <w:rsid w:val="00F46271"/>
    <w:rsid w:val="00F506C1"/>
    <w:rsid w:val="00F51882"/>
    <w:rsid w:val="00F52D29"/>
    <w:rsid w:val="00F57439"/>
    <w:rsid w:val="00F63444"/>
    <w:rsid w:val="00F66FE0"/>
    <w:rsid w:val="00F75F55"/>
    <w:rsid w:val="00F809B3"/>
    <w:rsid w:val="00F85055"/>
    <w:rsid w:val="00F91C6B"/>
    <w:rsid w:val="00FA6948"/>
    <w:rsid w:val="00FA705A"/>
    <w:rsid w:val="00FB1C24"/>
    <w:rsid w:val="00FB6807"/>
    <w:rsid w:val="00FB7B4B"/>
    <w:rsid w:val="00FB7C5D"/>
    <w:rsid w:val="00FD1DC7"/>
    <w:rsid w:val="00FD523E"/>
    <w:rsid w:val="00FD5712"/>
    <w:rsid w:val="00FD6979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2B661C-2C19-49CF-AB6F-A73EC4E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DB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rsid w:val="00DB0D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0D4A"/>
  </w:style>
  <w:style w:type="paragraph" w:styleId="a9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a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b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d">
    <w:name w:val="footer"/>
    <w:basedOn w:val="a"/>
    <w:link w:val="ae"/>
    <w:rsid w:val="003B68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B68FC"/>
    <w:rPr>
      <w:sz w:val="24"/>
      <w:szCs w:val="24"/>
    </w:rPr>
  </w:style>
  <w:style w:type="paragraph" w:styleId="af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paragraph" w:styleId="31">
    <w:name w:val="Body Text Indent 3"/>
    <w:basedOn w:val="a"/>
    <w:link w:val="32"/>
    <w:semiHidden/>
    <w:unhideWhenUsed/>
    <w:rsid w:val="00D53F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53F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080C-1DB2-4726-95F9-571BD850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2</cp:revision>
  <cp:lastPrinted>2020-09-11T03:20:00Z</cp:lastPrinted>
  <dcterms:created xsi:type="dcterms:W3CDTF">2020-09-17T09:01:00Z</dcterms:created>
  <dcterms:modified xsi:type="dcterms:W3CDTF">2020-09-17T09:01:00Z</dcterms:modified>
</cp:coreProperties>
</file>