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Р о с с и й с к а я  Ф е д е р а ц и я</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Иркутская область</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Муниципальное образование «Тайшетский район»</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Бирюсинское  муниципальное образование</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«Бирюсинское городское поселение»</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Дума Бирюсинского муниципального образования</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«Бирюсинское городское поселение»</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(четвертый созыв)</w:t>
      </w:r>
    </w:p>
    <w:p w:rsidR="0057724F" w:rsidRDefault="0057724F" w:rsidP="0057724F">
      <w:pPr>
        <w:pStyle w:val="ConsPlusNormal"/>
        <w:jc w:val="center"/>
        <w:rPr>
          <w:rFonts w:ascii="Times New Roman" w:hAnsi="Times New Roman" w:cs="Times New Roman"/>
          <w:sz w:val="44"/>
          <w:szCs w:val="44"/>
        </w:rPr>
      </w:pPr>
      <w:r>
        <w:rPr>
          <w:rFonts w:ascii="Times New Roman" w:hAnsi="Times New Roman" w:cs="Times New Roman"/>
          <w:sz w:val="44"/>
          <w:szCs w:val="44"/>
        </w:rPr>
        <w:t>РЕШЕНИЕ</w:t>
      </w:r>
    </w:p>
    <w:p w:rsidR="0057724F"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r w:rsidRPr="00CD39E2">
        <w:rPr>
          <w:rFonts w:ascii="Times New Roman" w:hAnsi="Times New Roman" w:cs="Times New Roman"/>
          <w:sz w:val="24"/>
          <w:szCs w:val="24"/>
        </w:rPr>
        <w:t xml:space="preserve">от </w:t>
      </w:r>
      <w:r w:rsidR="00E907ED">
        <w:rPr>
          <w:rFonts w:ascii="Times New Roman" w:hAnsi="Times New Roman" w:cs="Times New Roman"/>
          <w:sz w:val="24"/>
          <w:szCs w:val="24"/>
        </w:rPr>
        <w:t xml:space="preserve"> </w:t>
      </w:r>
      <w:r w:rsidR="001100BA">
        <w:rPr>
          <w:rFonts w:ascii="Times New Roman" w:hAnsi="Times New Roman" w:cs="Times New Roman"/>
          <w:sz w:val="24"/>
          <w:szCs w:val="24"/>
        </w:rPr>
        <w:t>27.02.2020г.</w:t>
      </w:r>
      <w:bookmarkStart w:id="0" w:name="_GoBack"/>
      <w:bookmarkEnd w:id="0"/>
      <w:r w:rsidR="00E907ED">
        <w:rPr>
          <w:rFonts w:ascii="Times New Roman" w:hAnsi="Times New Roman" w:cs="Times New Roman"/>
          <w:sz w:val="24"/>
          <w:szCs w:val="24"/>
        </w:rPr>
        <w:t xml:space="preserve">                                                                                          </w:t>
      </w:r>
      <w:r w:rsidRPr="00CD39E2">
        <w:rPr>
          <w:rFonts w:ascii="Times New Roman" w:hAnsi="Times New Roman" w:cs="Times New Roman"/>
          <w:sz w:val="24"/>
          <w:szCs w:val="24"/>
        </w:rPr>
        <w:t>№</w:t>
      </w:r>
      <w:r w:rsidR="001100BA">
        <w:rPr>
          <w:rFonts w:ascii="Times New Roman" w:hAnsi="Times New Roman" w:cs="Times New Roman"/>
          <w:sz w:val="24"/>
          <w:szCs w:val="24"/>
        </w:rPr>
        <w:t>148</w:t>
      </w:r>
    </w:p>
    <w:tbl>
      <w:tblPr>
        <w:tblpPr w:leftFromText="180" w:rightFromText="180" w:vertAnchor="text" w:tblpX="37" w:tblpY="271"/>
        <w:tblW w:w="0" w:type="auto"/>
        <w:tblLook w:val="00A0" w:firstRow="1" w:lastRow="0" w:firstColumn="1" w:lastColumn="0" w:noHBand="0" w:noVBand="0"/>
      </w:tblPr>
      <w:tblGrid>
        <w:gridCol w:w="5954"/>
      </w:tblGrid>
      <w:tr w:rsidR="0057724F" w:rsidRPr="00CD39E2" w:rsidTr="00AA6F41">
        <w:trPr>
          <w:trHeight w:val="1265"/>
        </w:trPr>
        <w:tc>
          <w:tcPr>
            <w:tcW w:w="5954" w:type="dxa"/>
          </w:tcPr>
          <w:p w:rsidR="0057724F" w:rsidRPr="00CD39E2" w:rsidRDefault="0057724F" w:rsidP="00AA6F41">
            <w:pPr>
              <w:pStyle w:val="ConsPlusNormal"/>
              <w:ind w:firstLine="0"/>
              <w:rPr>
                <w:rFonts w:ascii="Times New Roman" w:hAnsi="Times New Roman" w:cs="Times New Roman"/>
                <w:sz w:val="24"/>
                <w:szCs w:val="24"/>
              </w:rPr>
            </w:pPr>
            <w:r w:rsidRPr="00CD39E2">
              <w:rPr>
                <w:rFonts w:ascii="Times New Roman" w:hAnsi="Times New Roman" w:cs="Times New Roman"/>
                <w:sz w:val="24"/>
                <w:szCs w:val="24"/>
              </w:rPr>
              <w:t xml:space="preserve"> Об основных результатах деятельности органов местного самоуправления Бирюсинского муниципального образования «Бирюсинское городское поселение» за 201</w:t>
            </w:r>
            <w:r>
              <w:rPr>
                <w:rFonts w:ascii="Times New Roman" w:hAnsi="Times New Roman" w:cs="Times New Roman"/>
                <w:sz w:val="24"/>
                <w:szCs w:val="24"/>
              </w:rPr>
              <w:t>9</w:t>
            </w:r>
            <w:r w:rsidRPr="00CD39E2">
              <w:rPr>
                <w:rFonts w:ascii="Times New Roman" w:hAnsi="Times New Roman" w:cs="Times New Roman"/>
                <w:sz w:val="24"/>
                <w:szCs w:val="24"/>
              </w:rPr>
              <w:t xml:space="preserve"> год и задачах на 20</w:t>
            </w:r>
            <w:r>
              <w:rPr>
                <w:rFonts w:ascii="Times New Roman" w:hAnsi="Times New Roman" w:cs="Times New Roman"/>
                <w:sz w:val="24"/>
                <w:szCs w:val="24"/>
              </w:rPr>
              <w:t>20</w:t>
            </w:r>
            <w:r w:rsidRPr="00CD39E2">
              <w:rPr>
                <w:rFonts w:ascii="Times New Roman" w:hAnsi="Times New Roman" w:cs="Times New Roman"/>
                <w:sz w:val="24"/>
                <w:szCs w:val="24"/>
              </w:rPr>
              <w:t xml:space="preserve"> год </w:t>
            </w:r>
          </w:p>
          <w:p w:rsidR="0057724F" w:rsidRPr="00CD39E2" w:rsidRDefault="0057724F" w:rsidP="00AA6F41">
            <w:pPr>
              <w:pStyle w:val="ConsPlusNormal"/>
              <w:rPr>
                <w:rFonts w:ascii="Times New Roman" w:hAnsi="Times New Roman" w:cs="Times New Roman"/>
                <w:sz w:val="24"/>
                <w:szCs w:val="24"/>
              </w:rPr>
            </w:pPr>
          </w:p>
        </w:tc>
      </w:tr>
    </w:tbl>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r w:rsidRPr="00CD39E2">
        <w:rPr>
          <w:rFonts w:ascii="Times New Roman" w:hAnsi="Times New Roman" w:cs="Times New Roman"/>
          <w:sz w:val="24"/>
          <w:szCs w:val="24"/>
        </w:rPr>
        <w:t xml:space="preserve">    </w:t>
      </w:r>
    </w:p>
    <w:p w:rsidR="0057724F" w:rsidRPr="00CD39E2" w:rsidRDefault="0057724F" w:rsidP="0057724F">
      <w:pPr>
        <w:spacing w:line="240" w:lineRule="auto"/>
        <w:jc w:val="both"/>
        <w:rPr>
          <w:rFonts w:ascii="Times New Roman" w:hAnsi="Times New Roman" w:cs="Times New Roman"/>
          <w:sz w:val="24"/>
          <w:szCs w:val="24"/>
        </w:rPr>
      </w:pPr>
      <w:r w:rsidRPr="00CD39E2">
        <w:rPr>
          <w:rFonts w:ascii="Times New Roman" w:hAnsi="Times New Roman" w:cs="Times New Roman"/>
          <w:sz w:val="24"/>
          <w:szCs w:val="24"/>
        </w:rPr>
        <w:t xml:space="preserve">               Заслушав отчет Главы Бирюсинского муниципального образования «Бирюсинское городское поселение» «Об основных результатах деятельности органов местного самоуправления Бирюсинского муниципального образования «Бирюсинское городское поселение» за 201</w:t>
      </w:r>
      <w:r>
        <w:rPr>
          <w:rFonts w:ascii="Times New Roman" w:hAnsi="Times New Roman" w:cs="Times New Roman"/>
          <w:sz w:val="24"/>
          <w:szCs w:val="24"/>
        </w:rPr>
        <w:t>9</w:t>
      </w:r>
      <w:r w:rsidRPr="00CD39E2">
        <w:rPr>
          <w:rFonts w:ascii="Times New Roman" w:hAnsi="Times New Roman" w:cs="Times New Roman"/>
          <w:sz w:val="24"/>
          <w:szCs w:val="24"/>
        </w:rPr>
        <w:t>г. и задачах на 20</w:t>
      </w:r>
      <w:r>
        <w:rPr>
          <w:rFonts w:ascii="Times New Roman" w:hAnsi="Times New Roman" w:cs="Times New Roman"/>
          <w:sz w:val="24"/>
          <w:szCs w:val="24"/>
        </w:rPr>
        <w:t>20</w:t>
      </w:r>
      <w:r w:rsidRPr="00CD39E2">
        <w:rPr>
          <w:rFonts w:ascii="Times New Roman" w:hAnsi="Times New Roman" w:cs="Times New Roman"/>
          <w:sz w:val="24"/>
          <w:szCs w:val="24"/>
        </w:rPr>
        <w:t>г.», руководствуясь статьей 14 Федерального Закона от 06.10.2003г. № 131-ФЗ «Об общих принципах организации местного самоуправления в Российской Федерации», статьями 6, 24, 33 Устава Бирюсинского муниципального образования «Бирюсинское городское поселение», Положением «Об организации и деятельности администрации Бирюсинского городского поселения», утвержденным решением Думы Бирюсинского муниципального образования «Бирюсинское городское поселение» от 13.12.2005г. № 16 (с изменениями от 26.07.2007г. №163, от 28.05.2009г. №159),</w:t>
      </w:r>
    </w:p>
    <w:p w:rsidR="0057724F" w:rsidRPr="00CD39E2" w:rsidRDefault="0057724F" w:rsidP="0057724F">
      <w:pPr>
        <w:pStyle w:val="ConsPlusNormal"/>
        <w:jc w:val="both"/>
        <w:rPr>
          <w:rFonts w:ascii="Times New Roman" w:hAnsi="Times New Roman" w:cs="Times New Roman"/>
          <w:b/>
          <w:sz w:val="24"/>
          <w:szCs w:val="24"/>
        </w:rPr>
      </w:pPr>
      <w:r w:rsidRPr="00CD39E2">
        <w:rPr>
          <w:rFonts w:ascii="Times New Roman" w:hAnsi="Times New Roman" w:cs="Times New Roman"/>
          <w:b/>
          <w:sz w:val="24"/>
          <w:szCs w:val="24"/>
        </w:rPr>
        <w:t>Дума Бирюсинского муниципального образования «Бирюсинское городское поселение» РЕШИЛА:</w:t>
      </w:r>
    </w:p>
    <w:p w:rsidR="0057724F" w:rsidRPr="00CD39E2" w:rsidRDefault="0057724F" w:rsidP="0057724F">
      <w:pPr>
        <w:pStyle w:val="ConsPlusNormal"/>
        <w:jc w:val="both"/>
        <w:rPr>
          <w:rFonts w:ascii="Times New Roman" w:hAnsi="Times New Roman" w:cs="Times New Roman"/>
          <w:sz w:val="24"/>
          <w:szCs w:val="24"/>
        </w:rPr>
      </w:pPr>
    </w:p>
    <w:p w:rsidR="0057724F" w:rsidRPr="00CD39E2" w:rsidRDefault="0057724F" w:rsidP="0057724F">
      <w:pPr>
        <w:pStyle w:val="ConsPlusNormal"/>
        <w:widowControl w:val="0"/>
        <w:numPr>
          <w:ilvl w:val="0"/>
          <w:numId w:val="6"/>
        </w:numPr>
        <w:ind w:left="0" w:firstLine="851"/>
        <w:jc w:val="both"/>
        <w:rPr>
          <w:rFonts w:ascii="Times New Roman" w:hAnsi="Times New Roman" w:cs="Times New Roman"/>
          <w:sz w:val="24"/>
          <w:szCs w:val="24"/>
        </w:rPr>
      </w:pPr>
      <w:r w:rsidRPr="00CD39E2">
        <w:rPr>
          <w:rFonts w:ascii="Times New Roman" w:hAnsi="Times New Roman" w:cs="Times New Roman"/>
          <w:sz w:val="24"/>
          <w:szCs w:val="24"/>
        </w:rPr>
        <w:t>Принять к сведению отчет главы Бирюсинского муниципального образования «Бирюсинское городское поселение» «Об основных результатах деятельности органов местного самоуправления Бирюсинского муниципального образования «Бирюсинское городское поселение» за 201</w:t>
      </w:r>
      <w:r>
        <w:rPr>
          <w:rFonts w:ascii="Times New Roman" w:hAnsi="Times New Roman" w:cs="Times New Roman"/>
          <w:sz w:val="24"/>
          <w:szCs w:val="24"/>
        </w:rPr>
        <w:t>9</w:t>
      </w:r>
      <w:r w:rsidRPr="00CD39E2">
        <w:rPr>
          <w:rFonts w:ascii="Times New Roman" w:hAnsi="Times New Roman" w:cs="Times New Roman"/>
          <w:sz w:val="24"/>
          <w:szCs w:val="24"/>
        </w:rPr>
        <w:t xml:space="preserve"> год и задачах на 20</w:t>
      </w:r>
      <w:r>
        <w:rPr>
          <w:rFonts w:ascii="Times New Roman" w:hAnsi="Times New Roman" w:cs="Times New Roman"/>
          <w:sz w:val="24"/>
          <w:szCs w:val="24"/>
        </w:rPr>
        <w:t>20</w:t>
      </w:r>
      <w:r w:rsidRPr="00CD39E2">
        <w:rPr>
          <w:rFonts w:ascii="Times New Roman" w:hAnsi="Times New Roman" w:cs="Times New Roman"/>
          <w:sz w:val="24"/>
          <w:szCs w:val="24"/>
        </w:rPr>
        <w:t xml:space="preserve"> год» (отчет прилагается).</w:t>
      </w:r>
    </w:p>
    <w:p w:rsidR="0057724F" w:rsidRPr="00CD39E2" w:rsidRDefault="0057724F" w:rsidP="0057724F">
      <w:pPr>
        <w:pStyle w:val="ConsPlusNormal"/>
        <w:widowControl w:val="0"/>
        <w:numPr>
          <w:ilvl w:val="0"/>
          <w:numId w:val="6"/>
        </w:numPr>
        <w:ind w:left="0" w:firstLine="851"/>
        <w:jc w:val="both"/>
        <w:rPr>
          <w:rFonts w:ascii="Times New Roman" w:hAnsi="Times New Roman" w:cs="Times New Roman"/>
          <w:sz w:val="24"/>
          <w:szCs w:val="24"/>
        </w:rPr>
      </w:pPr>
      <w:r w:rsidRPr="00CD39E2">
        <w:rPr>
          <w:rFonts w:ascii="Times New Roman" w:hAnsi="Times New Roman" w:cs="Times New Roman"/>
          <w:sz w:val="24"/>
          <w:szCs w:val="24"/>
        </w:rPr>
        <w:t>Признать работу главы Бирюсинского муниципального образования «Бирюсинское городское поселение» удовлетворительной.</w:t>
      </w:r>
    </w:p>
    <w:p w:rsidR="0057724F" w:rsidRPr="00CD39E2" w:rsidRDefault="0057724F" w:rsidP="0057724F">
      <w:pPr>
        <w:pStyle w:val="ConsPlusNormal"/>
        <w:widowControl w:val="0"/>
        <w:numPr>
          <w:ilvl w:val="0"/>
          <w:numId w:val="6"/>
        </w:numPr>
        <w:ind w:left="0" w:firstLine="851"/>
        <w:jc w:val="both"/>
        <w:rPr>
          <w:rFonts w:ascii="Times New Roman" w:hAnsi="Times New Roman" w:cs="Times New Roman"/>
          <w:sz w:val="24"/>
          <w:szCs w:val="24"/>
        </w:rPr>
      </w:pPr>
      <w:r w:rsidRPr="00CD39E2">
        <w:rPr>
          <w:rFonts w:ascii="Times New Roman" w:hAnsi="Times New Roman" w:cs="Times New Roman"/>
          <w:sz w:val="24"/>
          <w:szCs w:val="24"/>
        </w:rPr>
        <w:t>Помощнику главы Бирюсинского муниципального образования «Бирюсинское городское поселение» Наумовой Т.Н. опубликовать настоящее решение в Бирюсинском Вестнике и разместить на официальном сайте Бирюсинского городского поселения.</w:t>
      </w: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r w:rsidRPr="00CD39E2">
        <w:rPr>
          <w:rFonts w:ascii="Times New Roman" w:hAnsi="Times New Roman" w:cs="Times New Roman"/>
          <w:sz w:val="24"/>
          <w:szCs w:val="24"/>
        </w:rPr>
        <w:t>Председатель Думы Бирюсинского</w:t>
      </w:r>
    </w:p>
    <w:p w:rsidR="0057724F" w:rsidRPr="00CD39E2" w:rsidRDefault="0057724F" w:rsidP="0057724F">
      <w:pPr>
        <w:pStyle w:val="ConsPlusNormal"/>
        <w:rPr>
          <w:rFonts w:ascii="Times New Roman" w:hAnsi="Times New Roman" w:cs="Times New Roman"/>
          <w:sz w:val="24"/>
          <w:szCs w:val="24"/>
        </w:rPr>
      </w:pPr>
      <w:r w:rsidRPr="00CD39E2">
        <w:rPr>
          <w:rFonts w:ascii="Times New Roman" w:hAnsi="Times New Roman" w:cs="Times New Roman"/>
          <w:sz w:val="24"/>
          <w:szCs w:val="24"/>
        </w:rPr>
        <w:t>городского поселения                                                                    Л.В. Банадысева</w:t>
      </w: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r w:rsidRPr="00CD39E2">
        <w:rPr>
          <w:rFonts w:ascii="Times New Roman" w:hAnsi="Times New Roman" w:cs="Times New Roman"/>
          <w:sz w:val="24"/>
          <w:szCs w:val="24"/>
        </w:rPr>
        <w:t xml:space="preserve"> Глава Бирюсинского городского </w:t>
      </w:r>
    </w:p>
    <w:p w:rsidR="0057724F" w:rsidRPr="00CD39E2" w:rsidRDefault="0057724F" w:rsidP="0057724F">
      <w:pPr>
        <w:pStyle w:val="ConsPlusNormal"/>
        <w:rPr>
          <w:rFonts w:ascii="Times New Roman" w:hAnsi="Times New Roman" w:cs="Times New Roman"/>
          <w:sz w:val="24"/>
          <w:szCs w:val="24"/>
        </w:rPr>
      </w:pPr>
      <w:r w:rsidRPr="00CD39E2">
        <w:rPr>
          <w:rFonts w:ascii="Times New Roman" w:hAnsi="Times New Roman" w:cs="Times New Roman"/>
          <w:sz w:val="24"/>
          <w:szCs w:val="24"/>
        </w:rPr>
        <w:t xml:space="preserve"> поселения                                                                                          А.В. Ковпинец</w:t>
      </w:r>
    </w:p>
    <w:p w:rsidR="0057724F" w:rsidRDefault="0057724F" w:rsidP="0057724F">
      <w:pPr>
        <w:spacing w:after="0" w:line="240" w:lineRule="auto"/>
        <w:ind w:firstLine="709"/>
        <w:jc w:val="center"/>
        <w:rPr>
          <w:rFonts w:ascii="Times New Roman" w:hAnsi="Times New Roman" w:cs="Times New Roman"/>
          <w:b/>
          <w:sz w:val="28"/>
          <w:szCs w:val="28"/>
        </w:rPr>
      </w:pPr>
    </w:p>
    <w:p w:rsidR="0057724F" w:rsidRDefault="0057724F" w:rsidP="0057724F">
      <w:pPr>
        <w:spacing w:after="0" w:line="240" w:lineRule="auto"/>
        <w:ind w:firstLine="709"/>
        <w:jc w:val="center"/>
        <w:rPr>
          <w:rFonts w:ascii="Times New Roman" w:hAnsi="Times New Roman" w:cs="Times New Roman"/>
          <w:b/>
          <w:sz w:val="28"/>
          <w:szCs w:val="28"/>
        </w:rPr>
      </w:pPr>
    </w:p>
    <w:p w:rsidR="0057724F" w:rsidRDefault="0057724F" w:rsidP="0057724F">
      <w:pPr>
        <w:spacing w:after="0" w:line="240" w:lineRule="auto"/>
        <w:ind w:firstLine="709"/>
        <w:jc w:val="center"/>
        <w:rPr>
          <w:rFonts w:ascii="Times New Roman" w:hAnsi="Times New Roman" w:cs="Times New Roman"/>
          <w:b/>
          <w:sz w:val="28"/>
          <w:szCs w:val="28"/>
        </w:rPr>
      </w:pPr>
    </w:p>
    <w:p w:rsidR="00A878BD" w:rsidRPr="00005FE7" w:rsidRDefault="00A878BD" w:rsidP="00AE4F8D">
      <w:pPr>
        <w:spacing w:after="0" w:line="240" w:lineRule="auto"/>
        <w:ind w:firstLine="709"/>
        <w:jc w:val="center"/>
        <w:rPr>
          <w:rFonts w:ascii="Times New Roman" w:hAnsi="Times New Roman" w:cs="Times New Roman"/>
          <w:b/>
          <w:sz w:val="28"/>
          <w:szCs w:val="28"/>
        </w:rPr>
      </w:pPr>
      <w:r w:rsidRPr="00005FE7">
        <w:rPr>
          <w:rFonts w:ascii="Times New Roman" w:hAnsi="Times New Roman" w:cs="Times New Roman"/>
          <w:b/>
          <w:sz w:val="28"/>
          <w:szCs w:val="28"/>
        </w:rPr>
        <w:lastRenderedPageBreak/>
        <w:t>Об основных результатах деятельности органов местного самоуправления Бирюсинского муниципального образования «Бирюсинское городское поселение» за 201</w:t>
      </w:r>
      <w:r w:rsidR="00286E9A">
        <w:rPr>
          <w:rFonts w:ascii="Times New Roman" w:hAnsi="Times New Roman" w:cs="Times New Roman"/>
          <w:b/>
          <w:sz w:val="28"/>
          <w:szCs w:val="28"/>
        </w:rPr>
        <w:t>9</w:t>
      </w:r>
      <w:r w:rsidRPr="00005FE7">
        <w:rPr>
          <w:rFonts w:ascii="Times New Roman" w:hAnsi="Times New Roman" w:cs="Times New Roman"/>
          <w:b/>
          <w:sz w:val="28"/>
          <w:szCs w:val="28"/>
        </w:rPr>
        <w:t xml:space="preserve"> год и задачах на 20</w:t>
      </w:r>
      <w:r w:rsidR="00286E9A">
        <w:rPr>
          <w:rFonts w:ascii="Times New Roman" w:hAnsi="Times New Roman" w:cs="Times New Roman"/>
          <w:b/>
          <w:sz w:val="28"/>
          <w:szCs w:val="28"/>
        </w:rPr>
        <w:t>20</w:t>
      </w:r>
      <w:r w:rsidRPr="00005FE7">
        <w:rPr>
          <w:rFonts w:ascii="Times New Roman" w:hAnsi="Times New Roman" w:cs="Times New Roman"/>
          <w:b/>
          <w:sz w:val="28"/>
          <w:szCs w:val="28"/>
        </w:rPr>
        <w:t xml:space="preserve"> год</w:t>
      </w:r>
    </w:p>
    <w:p w:rsidR="00293AC9" w:rsidRPr="00AE4F8D" w:rsidRDefault="00293AC9" w:rsidP="00AE4F8D">
      <w:pPr>
        <w:spacing w:after="0" w:line="240" w:lineRule="auto"/>
        <w:ind w:firstLine="709"/>
        <w:jc w:val="center"/>
        <w:rPr>
          <w:rFonts w:ascii="Times New Roman" w:hAnsi="Times New Roman" w:cs="Times New Roman"/>
          <w:b/>
          <w:sz w:val="24"/>
          <w:szCs w:val="24"/>
        </w:rPr>
      </w:pPr>
    </w:p>
    <w:p w:rsidR="00293AC9" w:rsidRPr="00AE4F8D" w:rsidRDefault="00293AC9" w:rsidP="00AE4F8D">
      <w:pPr>
        <w:spacing w:after="0" w:line="240" w:lineRule="auto"/>
        <w:ind w:firstLine="709"/>
        <w:jc w:val="center"/>
        <w:rPr>
          <w:rFonts w:ascii="Times New Roman" w:hAnsi="Times New Roman" w:cs="Times New Roman"/>
          <w:sz w:val="24"/>
          <w:szCs w:val="24"/>
        </w:rPr>
      </w:pPr>
    </w:p>
    <w:p w:rsidR="009D56BA" w:rsidRPr="007A5FF1" w:rsidRDefault="009D56BA" w:rsidP="002C35BC">
      <w:pPr>
        <w:spacing w:after="0" w:line="240" w:lineRule="auto"/>
        <w:ind w:firstLine="709"/>
        <w:jc w:val="both"/>
        <w:rPr>
          <w:rFonts w:ascii="Times New Roman" w:hAnsi="Times New Roman" w:cs="Times New Roman"/>
          <w:sz w:val="24"/>
          <w:szCs w:val="24"/>
          <w:shd w:val="clear" w:color="auto" w:fill="FFFFFF"/>
        </w:rPr>
      </w:pPr>
      <w:r w:rsidRPr="007A5FF1">
        <w:rPr>
          <w:rFonts w:ascii="Times New Roman" w:hAnsi="Times New Roman" w:cs="Times New Roman"/>
          <w:sz w:val="24"/>
          <w:szCs w:val="24"/>
          <w:shd w:val="clear" w:color="auto" w:fill="FFFFFF"/>
        </w:rPr>
        <w:t> На ежегодных отчетах перед населением о работе органов местного самоуправления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w:t>
      </w:r>
    </w:p>
    <w:p w:rsidR="008922EF" w:rsidRPr="007A5FF1" w:rsidRDefault="008922EF" w:rsidP="009D56BA">
      <w:pPr>
        <w:spacing w:after="0" w:line="240" w:lineRule="auto"/>
        <w:ind w:firstLine="709"/>
        <w:jc w:val="both"/>
        <w:rPr>
          <w:rFonts w:ascii="Times New Roman" w:eastAsia="Times New Roman" w:hAnsi="Times New Roman" w:cs="Times New Roman"/>
          <w:sz w:val="24"/>
          <w:szCs w:val="24"/>
          <w:lang w:eastAsia="ru-RU"/>
        </w:rPr>
      </w:pPr>
      <w:r w:rsidRPr="008922EF">
        <w:rPr>
          <w:rFonts w:ascii="Times New Roman" w:eastAsia="Times New Roman" w:hAnsi="Times New Roman" w:cs="Times New Roman"/>
          <w:color w:val="333333"/>
          <w:sz w:val="20"/>
          <w:szCs w:val="20"/>
          <w:lang w:eastAsia="ru-RU"/>
        </w:rPr>
        <w:t> </w:t>
      </w:r>
      <w:r w:rsidRPr="008922EF">
        <w:rPr>
          <w:rFonts w:ascii="Times New Roman" w:eastAsia="Times New Roman" w:hAnsi="Times New Roman" w:cs="Times New Roman"/>
          <w:color w:val="333333"/>
          <w:sz w:val="24"/>
          <w:szCs w:val="24"/>
          <w:lang w:eastAsia="ru-RU"/>
        </w:rPr>
        <w:t xml:space="preserve">  </w:t>
      </w:r>
      <w:r w:rsidRPr="007A5FF1">
        <w:rPr>
          <w:rFonts w:ascii="Times New Roman" w:eastAsia="Times New Roman" w:hAnsi="Times New Roman" w:cs="Times New Roman"/>
          <w:sz w:val="24"/>
          <w:szCs w:val="24"/>
          <w:lang w:eastAsia="ru-RU"/>
        </w:rPr>
        <w:t xml:space="preserve">Подводя итоги </w:t>
      </w:r>
      <w:r w:rsidR="00043A6E" w:rsidRPr="007A5FF1">
        <w:rPr>
          <w:rFonts w:ascii="Times New Roman" w:eastAsia="Times New Roman" w:hAnsi="Times New Roman" w:cs="Times New Roman"/>
          <w:sz w:val="24"/>
          <w:szCs w:val="24"/>
          <w:lang w:eastAsia="ru-RU"/>
        </w:rPr>
        <w:t xml:space="preserve">2019 года </w:t>
      </w:r>
      <w:r w:rsidRPr="007A5FF1">
        <w:rPr>
          <w:rFonts w:ascii="Times New Roman" w:eastAsia="Times New Roman" w:hAnsi="Times New Roman" w:cs="Times New Roman"/>
          <w:sz w:val="24"/>
          <w:szCs w:val="24"/>
          <w:lang w:eastAsia="ru-RU"/>
        </w:rPr>
        <w:t>мы можем  посмотреть, что удалось осуществить, и задумать новое.</w:t>
      </w:r>
    </w:p>
    <w:p w:rsidR="00AC54F9" w:rsidRPr="007A5FF1" w:rsidRDefault="008922EF" w:rsidP="00AC54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5FF1">
        <w:rPr>
          <w:rFonts w:ascii="Times New Roman" w:eastAsia="Times New Roman" w:hAnsi="Times New Roman" w:cs="Times New Roman"/>
          <w:sz w:val="24"/>
          <w:szCs w:val="24"/>
          <w:lang w:eastAsia="ru-RU"/>
        </w:rPr>
        <w:t> Время предъявляет уже другие критерии оценки работы власти над решением задач.</w:t>
      </w:r>
    </w:p>
    <w:p w:rsidR="00AC54F9" w:rsidRPr="007A5FF1" w:rsidRDefault="008922EF" w:rsidP="00AC54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5FF1">
        <w:rPr>
          <w:rFonts w:ascii="Times New Roman" w:eastAsia="Times New Roman" w:hAnsi="Times New Roman" w:cs="Times New Roman"/>
          <w:sz w:val="24"/>
          <w:szCs w:val="24"/>
          <w:lang w:eastAsia="ru-RU"/>
        </w:rPr>
        <w:t>Местный уровень власти</w:t>
      </w:r>
      <w:r w:rsidR="00F3433D" w:rsidRPr="007A5FF1">
        <w:rPr>
          <w:rFonts w:ascii="Times New Roman" w:eastAsia="Times New Roman" w:hAnsi="Times New Roman" w:cs="Times New Roman"/>
          <w:sz w:val="24"/>
          <w:szCs w:val="24"/>
          <w:lang w:eastAsia="ru-RU"/>
        </w:rPr>
        <w:t xml:space="preserve"> </w:t>
      </w:r>
      <w:r w:rsidRPr="007A5FF1">
        <w:rPr>
          <w:rFonts w:ascii="Times New Roman" w:eastAsia="Times New Roman" w:hAnsi="Times New Roman" w:cs="Times New Roman"/>
          <w:sz w:val="24"/>
          <w:szCs w:val="24"/>
          <w:lang w:eastAsia="ru-RU"/>
        </w:rPr>
        <w:t>- самый короткий и прямой путь к решению насущных, жизненно важных для граждан проблем. И, безусловно, роль местного самоуправления здесь становится ключевой.</w:t>
      </w:r>
      <w:r w:rsidR="00AC54F9" w:rsidRPr="007A5FF1">
        <w:rPr>
          <w:rFonts w:ascii="Times New Roman" w:eastAsia="Times New Roman" w:hAnsi="Times New Roman" w:cs="Times New Roman"/>
          <w:sz w:val="24"/>
          <w:szCs w:val="24"/>
          <w:lang w:eastAsia="ru-RU"/>
        </w:rPr>
        <w:t xml:space="preserve"> </w:t>
      </w:r>
    </w:p>
    <w:p w:rsidR="00AC54F9" w:rsidRPr="007A5FF1" w:rsidRDefault="008922EF" w:rsidP="00AC54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5FF1">
        <w:rPr>
          <w:rFonts w:ascii="Times New Roman" w:eastAsia="Times New Roman" w:hAnsi="Times New Roman" w:cs="Times New Roman"/>
          <w:sz w:val="24"/>
          <w:szCs w:val="24"/>
          <w:lang w:eastAsia="ru-RU"/>
        </w:rPr>
        <w:t>Мы должны оценивать работу не только с позиций количественных, но и качественных показателей.</w:t>
      </w:r>
      <w:r w:rsidR="00AC54F9" w:rsidRPr="007A5FF1">
        <w:rPr>
          <w:rFonts w:ascii="Times New Roman" w:eastAsia="Times New Roman" w:hAnsi="Times New Roman" w:cs="Times New Roman"/>
          <w:sz w:val="24"/>
          <w:szCs w:val="24"/>
          <w:lang w:eastAsia="ru-RU"/>
        </w:rPr>
        <w:t xml:space="preserve"> </w:t>
      </w:r>
    </w:p>
    <w:p w:rsidR="008922EF" w:rsidRPr="007A5FF1" w:rsidRDefault="008922EF" w:rsidP="00AC54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A5FF1">
        <w:rPr>
          <w:rFonts w:ascii="Times New Roman" w:eastAsia="Times New Roman" w:hAnsi="Times New Roman" w:cs="Times New Roman"/>
          <w:sz w:val="24"/>
          <w:szCs w:val="24"/>
          <w:lang w:eastAsia="ru-RU"/>
        </w:rPr>
        <w:t>Хотелось бы сразу оговориться, что многие достижения стали результатом совместной деятельности работников администрации, депутатов всех  уровней, руководителей различных организаций.</w:t>
      </w:r>
    </w:p>
    <w:p w:rsidR="00E863F0" w:rsidRPr="007A5FF1" w:rsidRDefault="00E863F0" w:rsidP="00AE4F8D">
      <w:pPr>
        <w:spacing w:after="0" w:line="240" w:lineRule="auto"/>
        <w:ind w:firstLine="709"/>
        <w:jc w:val="both"/>
        <w:rPr>
          <w:rFonts w:ascii="Times New Roman" w:hAnsi="Times New Roman" w:cs="Times New Roman"/>
          <w:sz w:val="24"/>
          <w:szCs w:val="24"/>
          <w:shd w:val="clear" w:color="auto" w:fill="FFFFFF"/>
        </w:rPr>
      </w:pPr>
      <w:r w:rsidRPr="007A5FF1">
        <w:rPr>
          <w:rFonts w:ascii="Times New Roman" w:hAnsi="Times New Roman" w:cs="Times New Roman"/>
          <w:sz w:val="24"/>
          <w:szCs w:val="24"/>
          <w:shd w:val="clear" w:color="auto" w:fill="FFFFFF"/>
        </w:rPr>
        <w:t>Главными задачами в работе Администрации остается исполнение полномочий в соответствии со Федеральным Законодательством</w:t>
      </w:r>
      <w:r w:rsidR="00D54147" w:rsidRPr="007A5FF1">
        <w:rPr>
          <w:rFonts w:ascii="Times New Roman" w:hAnsi="Times New Roman" w:cs="Times New Roman"/>
          <w:sz w:val="24"/>
          <w:szCs w:val="24"/>
          <w:shd w:val="clear" w:color="auto" w:fill="FFFFFF"/>
        </w:rPr>
        <w:t>.</w:t>
      </w:r>
    </w:p>
    <w:p w:rsidR="00D54147" w:rsidRPr="00D54147" w:rsidRDefault="00D54147" w:rsidP="00D54147">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D54147">
        <w:rPr>
          <w:rFonts w:ascii="Times New Roman" w:eastAsia="Times New Roman" w:hAnsi="Times New Roman" w:cs="Times New Roman"/>
          <w:color w:val="000000"/>
          <w:sz w:val="24"/>
          <w:szCs w:val="24"/>
          <w:lang w:eastAsia="ru-RU"/>
        </w:rPr>
        <w:t>Это, прежде всего:</w:t>
      </w:r>
    </w:p>
    <w:p w:rsidR="00D54147" w:rsidRPr="00D54147" w:rsidRDefault="00D54147" w:rsidP="00D54147">
      <w:pPr>
        <w:numPr>
          <w:ilvl w:val="0"/>
          <w:numId w:val="9"/>
        </w:numPr>
        <w:spacing w:after="0" w:line="240" w:lineRule="auto"/>
        <w:textAlignment w:val="baseline"/>
        <w:rPr>
          <w:rFonts w:ascii="Times New Roman" w:eastAsia="Times New Roman" w:hAnsi="Times New Roman" w:cs="Times New Roman"/>
          <w:color w:val="000000"/>
          <w:sz w:val="24"/>
          <w:szCs w:val="24"/>
          <w:lang w:eastAsia="ru-RU"/>
        </w:rPr>
      </w:pPr>
      <w:r w:rsidRPr="00D54147">
        <w:rPr>
          <w:rFonts w:ascii="Times New Roman" w:eastAsia="Times New Roman" w:hAnsi="Times New Roman" w:cs="Times New Roman"/>
          <w:color w:val="000000"/>
          <w:sz w:val="24"/>
          <w:szCs w:val="24"/>
          <w:lang w:eastAsia="ru-RU"/>
        </w:rPr>
        <w:t xml:space="preserve">исполнение бюджета </w:t>
      </w:r>
      <w:r w:rsidR="00813AC0">
        <w:rPr>
          <w:rFonts w:ascii="Times New Roman" w:eastAsia="Times New Roman" w:hAnsi="Times New Roman" w:cs="Times New Roman"/>
          <w:color w:val="000000"/>
          <w:sz w:val="24"/>
          <w:szCs w:val="24"/>
          <w:lang w:eastAsia="ru-RU"/>
        </w:rPr>
        <w:t>муниципального образования</w:t>
      </w:r>
      <w:r w:rsidRPr="00D54147">
        <w:rPr>
          <w:rFonts w:ascii="Times New Roman" w:eastAsia="Times New Roman" w:hAnsi="Times New Roman" w:cs="Times New Roman"/>
          <w:color w:val="000000"/>
          <w:sz w:val="24"/>
          <w:szCs w:val="24"/>
          <w:lang w:eastAsia="ru-RU"/>
        </w:rPr>
        <w:t>;</w:t>
      </w:r>
    </w:p>
    <w:p w:rsidR="00D54147" w:rsidRPr="00D54147" w:rsidRDefault="00D54147" w:rsidP="00D54147">
      <w:pPr>
        <w:numPr>
          <w:ilvl w:val="0"/>
          <w:numId w:val="9"/>
        </w:numPr>
        <w:spacing w:after="0" w:line="240" w:lineRule="auto"/>
        <w:textAlignment w:val="baseline"/>
        <w:rPr>
          <w:rFonts w:ascii="Times New Roman" w:eastAsia="Times New Roman" w:hAnsi="Times New Roman" w:cs="Times New Roman"/>
          <w:color w:val="000000"/>
          <w:sz w:val="24"/>
          <w:szCs w:val="24"/>
          <w:lang w:eastAsia="ru-RU"/>
        </w:rPr>
      </w:pPr>
      <w:r w:rsidRPr="00D54147">
        <w:rPr>
          <w:rFonts w:ascii="Times New Roman" w:eastAsia="Times New Roman" w:hAnsi="Times New Roman" w:cs="Times New Roman"/>
          <w:color w:val="000000"/>
          <w:sz w:val="24"/>
          <w:szCs w:val="24"/>
          <w:lang w:eastAsia="ru-RU"/>
        </w:rPr>
        <w:t>благоустройство территори</w:t>
      </w:r>
      <w:r w:rsidR="00A65F01" w:rsidRPr="00A9637F">
        <w:rPr>
          <w:rFonts w:ascii="Times New Roman" w:eastAsia="Times New Roman" w:hAnsi="Times New Roman" w:cs="Times New Roman"/>
          <w:color w:val="000000"/>
          <w:sz w:val="24"/>
          <w:szCs w:val="24"/>
          <w:lang w:eastAsia="ru-RU"/>
        </w:rPr>
        <w:t>и города</w:t>
      </w:r>
      <w:r w:rsidRPr="00D54147">
        <w:rPr>
          <w:rFonts w:ascii="Times New Roman" w:eastAsia="Times New Roman" w:hAnsi="Times New Roman" w:cs="Times New Roman"/>
          <w:color w:val="000000"/>
          <w:sz w:val="24"/>
          <w:szCs w:val="24"/>
          <w:lang w:eastAsia="ru-RU"/>
        </w:rPr>
        <w:t>, развитие инфраструктуры, обеспечение жизнедеятельности поселения;</w:t>
      </w:r>
    </w:p>
    <w:p w:rsidR="00D54147" w:rsidRPr="00D54147" w:rsidRDefault="00D54147" w:rsidP="00D54147">
      <w:pPr>
        <w:numPr>
          <w:ilvl w:val="0"/>
          <w:numId w:val="9"/>
        </w:numPr>
        <w:spacing w:after="0" w:line="240" w:lineRule="auto"/>
        <w:textAlignment w:val="baseline"/>
        <w:rPr>
          <w:rFonts w:ascii="Times New Roman" w:eastAsia="Times New Roman" w:hAnsi="Times New Roman" w:cs="Times New Roman"/>
          <w:color w:val="000000"/>
          <w:sz w:val="24"/>
          <w:szCs w:val="24"/>
          <w:lang w:eastAsia="ru-RU"/>
        </w:rPr>
      </w:pPr>
      <w:r w:rsidRPr="00D54147">
        <w:rPr>
          <w:rFonts w:ascii="Times New Roman" w:eastAsia="Times New Roman" w:hAnsi="Times New Roman" w:cs="Times New Roman"/>
          <w:color w:val="000000"/>
          <w:sz w:val="24"/>
          <w:szCs w:val="24"/>
          <w:lang w:eastAsia="ru-RU"/>
        </w:rPr>
        <w:t>взаимодействие с предприятиями и организациями всех форм собственности с целью укрепления и развития экономики.</w:t>
      </w:r>
    </w:p>
    <w:p w:rsidR="00D54147" w:rsidRPr="00E863F0" w:rsidRDefault="00D54147" w:rsidP="00AE4F8D">
      <w:pPr>
        <w:spacing w:after="0" w:line="240" w:lineRule="auto"/>
        <w:ind w:firstLine="709"/>
        <w:jc w:val="both"/>
        <w:rPr>
          <w:rFonts w:ascii="Times New Roman" w:hAnsi="Times New Roman" w:cs="Times New Roman"/>
          <w:color w:val="000000"/>
          <w:sz w:val="24"/>
          <w:szCs w:val="24"/>
          <w:shd w:val="clear" w:color="auto" w:fill="FFFFFF"/>
        </w:rPr>
      </w:pPr>
    </w:p>
    <w:p w:rsidR="00F909FA" w:rsidRPr="00AE4F8D" w:rsidRDefault="00EA4B63" w:rsidP="00AE4F8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201</w:t>
      </w:r>
      <w:r w:rsidR="00804F2E">
        <w:rPr>
          <w:rFonts w:ascii="Times New Roman" w:hAnsi="Times New Roman" w:cs="Times New Roman"/>
          <w:sz w:val="24"/>
          <w:szCs w:val="24"/>
        </w:rPr>
        <w:t>9</w:t>
      </w:r>
      <w:r w:rsidRPr="00AE4F8D">
        <w:rPr>
          <w:rFonts w:ascii="Times New Roman" w:hAnsi="Times New Roman" w:cs="Times New Roman"/>
          <w:sz w:val="24"/>
          <w:szCs w:val="24"/>
        </w:rPr>
        <w:t xml:space="preserve"> год был стабильным, нами проделана большая работа по созданию и улучшению условий для проживания граждан. М</w:t>
      </w:r>
      <w:r w:rsidR="003F62EE" w:rsidRPr="00AE4F8D">
        <w:rPr>
          <w:rFonts w:ascii="Times New Roman" w:hAnsi="Times New Roman" w:cs="Times New Roman"/>
          <w:sz w:val="24"/>
          <w:szCs w:val="24"/>
        </w:rPr>
        <w:t>ожно отметить, что большинство намеченных задач выполн</w:t>
      </w:r>
      <w:r w:rsidR="009E430D" w:rsidRPr="00AE4F8D">
        <w:rPr>
          <w:rFonts w:ascii="Times New Roman" w:hAnsi="Times New Roman" w:cs="Times New Roman"/>
          <w:sz w:val="24"/>
          <w:szCs w:val="24"/>
        </w:rPr>
        <w:t>ены</w:t>
      </w:r>
      <w:r w:rsidR="003F62EE" w:rsidRPr="00AE4F8D">
        <w:rPr>
          <w:rFonts w:ascii="Times New Roman" w:hAnsi="Times New Roman" w:cs="Times New Roman"/>
          <w:sz w:val="24"/>
          <w:szCs w:val="24"/>
        </w:rPr>
        <w:t>. Есть, безусловно, и проблемы, над которыми нам еще предстоит работать.</w:t>
      </w:r>
      <w:r w:rsidR="00F909FA" w:rsidRPr="00AE4F8D">
        <w:rPr>
          <w:rFonts w:ascii="Times New Roman" w:hAnsi="Times New Roman" w:cs="Times New Roman"/>
          <w:sz w:val="24"/>
          <w:szCs w:val="24"/>
        </w:rPr>
        <w:t xml:space="preserve"> </w:t>
      </w:r>
    </w:p>
    <w:p w:rsidR="00634E7F" w:rsidRDefault="00634E7F" w:rsidP="00AE4F8D">
      <w:pPr>
        <w:spacing w:after="0" w:line="240" w:lineRule="auto"/>
        <w:jc w:val="center"/>
        <w:rPr>
          <w:rFonts w:ascii="Times New Roman" w:hAnsi="Times New Roman" w:cs="Times New Roman"/>
          <w:b/>
          <w:sz w:val="28"/>
          <w:szCs w:val="28"/>
        </w:rPr>
      </w:pPr>
      <w:bookmarkStart w:id="1" w:name="_Toc477794359"/>
    </w:p>
    <w:p w:rsidR="00EA4B63" w:rsidRPr="00E5488A" w:rsidRDefault="0012374D" w:rsidP="00AE4F8D">
      <w:pPr>
        <w:spacing w:after="0" w:line="240" w:lineRule="auto"/>
        <w:jc w:val="center"/>
        <w:rPr>
          <w:rFonts w:ascii="Times New Roman" w:hAnsi="Times New Roman" w:cs="Times New Roman"/>
          <w:b/>
          <w:sz w:val="28"/>
          <w:szCs w:val="28"/>
        </w:rPr>
      </w:pPr>
      <w:r w:rsidRPr="00E5488A">
        <w:rPr>
          <w:rFonts w:ascii="Times New Roman" w:hAnsi="Times New Roman" w:cs="Times New Roman"/>
          <w:b/>
          <w:sz w:val="28"/>
          <w:szCs w:val="28"/>
        </w:rPr>
        <w:t xml:space="preserve">Формирование и </w:t>
      </w:r>
      <w:bookmarkEnd w:id="1"/>
      <w:r w:rsidRPr="00E5488A">
        <w:rPr>
          <w:rFonts w:ascii="Times New Roman" w:hAnsi="Times New Roman" w:cs="Times New Roman"/>
          <w:b/>
          <w:sz w:val="28"/>
          <w:szCs w:val="28"/>
        </w:rPr>
        <w:t xml:space="preserve">исполнение бюджета </w:t>
      </w:r>
    </w:p>
    <w:p w:rsidR="0072419F" w:rsidRPr="00E8664D" w:rsidRDefault="0072419F" w:rsidP="00C32471">
      <w:pPr>
        <w:spacing w:after="0" w:line="240" w:lineRule="auto"/>
        <w:jc w:val="both"/>
        <w:rPr>
          <w:rFonts w:ascii="Times New Roman" w:hAnsi="Times New Roman" w:cs="Times New Roman"/>
          <w:sz w:val="24"/>
          <w:szCs w:val="24"/>
          <w:shd w:val="clear" w:color="auto" w:fill="FFFFFF"/>
        </w:rPr>
      </w:pPr>
      <w:r w:rsidRPr="0072419F">
        <w:rPr>
          <w:rFonts w:ascii="Times New Roman" w:hAnsi="Times New Roman" w:cs="Times New Roman"/>
          <w:sz w:val="24"/>
          <w:szCs w:val="24"/>
          <w:shd w:val="clear" w:color="auto" w:fill="FFFFFF"/>
        </w:rPr>
        <w:t>Одним из главных показателей эффективности работы муниципального образования является обеспечение бюджетного процесса, повышение результативности бюджетных расходов и рост собственных доходов, осуществление бесперебойного финансирования всех бюджетных назначений и исполнение взятых на себя обязательств</w:t>
      </w:r>
      <w:r w:rsidRPr="0072419F">
        <w:rPr>
          <w:rFonts w:ascii="Helvetica" w:hAnsi="Helvetica"/>
          <w:sz w:val="21"/>
          <w:szCs w:val="21"/>
          <w:shd w:val="clear" w:color="auto" w:fill="FFFFFF"/>
        </w:rPr>
        <w:t>.</w:t>
      </w:r>
      <w:r w:rsidR="00887E52">
        <w:rPr>
          <w:sz w:val="21"/>
          <w:szCs w:val="21"/>
          <w:shd w:val="clear" w:color="auto" w:fill="FFFFFF"/>
        </w:rPr>
        <w:t xml:space="preserve"> </w:t>
      </w:r>
      <w:r w:rsidR="00887E52" w:rsidRPr="0083768B">
        <w:rPr>
          <w:rFonts w:ascii="Times New Roman" w:hAnsi="Times New Roman" w:cs="Times New Roman"/>
          <w:sz w:val="24"/>
          <w:szCs w:val="24"/>
          <w:shd w:val="clear" w:color="auto" w:fill="FFFFFF"/>
        </w:rPr>
        <w:t>Без устойчивого и сбалансированного бюджета невозможна реализация ни программ, ни социальных проектов.</w:t>
      </w:r>
      <w:r w:rsidR="00E8664D">
        <w:rPr>
          <w:rFonts w:ascii="Times New Roman" w:hAnsi="Times New Roman" w:cs="Times New Roman"/>
          <w:sz w:val="24"/>
          <w:szCs w:val="24"/>
          <w:shd w:val="clear" w:color="auto" w:fill="FFFFFF"/>
        </w:rPr>
        <w:t xml:space="preserve"> </w:t>
      </w:r>
      <w:r w:rsidR="00230147">
        <w:rPr>
          <w:rFonts w:ascii="Times New Roman" w:hAnsi="Times New Roman" w:cs="Times New Roman"/>
          <w:sz w:val="24"/>
          <w:szCs w:val="24"/>
          <w:shd w:val="clear" w:color="auto" w:fill="FFFFFF"/>
        </w:rPr>
        <w:t>От того, насколько активно</w:t>
      </w:r>
      <w:r w:rsidR="00AD76AA">
        <w:rPr>
          <w:rFonts w:ascii="Times New Roman" w:hAnsi="Times New Roman" w:cs="Times New Roman"/>
          <w:sz w:val="24"/>
          <w:szCs w:val="24"/>
          <w:shd w:val="clear" w:color="auto" w:fill="FFFFFF"/>
        </w:rPr>
        <w:t xml:space="preserve"> пополняется </w:t>
      </w:r>
      <w:r w:rsidR="00792DC4">
        <w:rPr>
          <w:rFonts w:ascii="Times New Roman" w:hAnsi="Times New Roman" w:cs="Times New Roman"/>
          <w:sz w:val="24"/>
          <w:szCs w:val="24"/>
          <w:shd w:val="clear" w:color="auto" w:fill="FFFFFF"/>
        </w:rPr>
        <w:t>б</w:t>
      </w:r>
      <w:r w:rsidR="00792DC4" w:rsidRPr="00E8664D">
        <w:rPr>
          <w:rFonts w:ascii="Times New Roman" w:hAnsi="Times New Roman" w:cs="Times New Roman"/>
          <w:sz w:val="24"/>
          <w:szCs w:val="24"/>
          <w:shd w:val="clear" w:color="auto" w:fill="FFFFFF"/>
        </w:rPr>
        <w:t>юджет, решаются текущие задачи, </w:t>
      </w:r>
      <w:r w:rsidR="00C32471" w:rsidRPr="00E8664D">
        <w:rPr>
          <w:rFonts w:ascii="Times New Roman" w:hAnsi="Times New Roman" w:cs="Times New Roman"/>
          <w:sz w:val="24"/>
          <w:szCs w:val="24"/>
          <w:shd w:val="clear" w:color="auto" w:fill="FFFFFF"/>
        </w:rPr>
        <w:t>определяется</w:t>
      </w:r>
      <w:r w:rsidR="00C32471">
        <w:rPr>
          <w:rFonts w:ascii="Times New Roman" w:hAnsi="Times New Roman" w:cs="Times New Roman"/>
          <w:sz w:val="24"/>
          <w:szCs w:val="24"/>
          <w:shd w:val="clear" w:color="auto" w:fill="FFFFFF"/>
        </w:rPr>
        <w:t xml:space="preserve"> </w:t>
      </w:r>
      <w:r w:rsidR="00E8664D" w:rsidRPr="00E8664D">
        <w:rPr>
          <w:rFonts w:ascii="Times New Roman" w:hAnsi="Times New Roman" w:cs="Times New Roman"/>
          <w:sz w:val="24"/>
          <w:szCs w:val="24"/>
          <w:shd w:val="clear" w:color="auto" w:fill="FFFFFF"/>
        </w:rPr>
        <w:t> судьба дальнейшего развития нашего населенного пункта.</w:t>
      </w:r>
    </w:p>
    <w:p w:rsidR="00FB681B" w:rsidRPr="000D37C6" w:rsidRDefault="00FB681B" w:rsidP="00FB681B">
      <w:pPr>
        <w:pStyle w:val="1"/>
        <w:jc w:val="center"/>
        <w:rPr>
          <w:rFonts w:ascii="Times New Roman" w:hAnsi="Times New Roman" w:cs="Times New Roman"/>
          <w:b/>
          <w:color w:val="auto"/>
          <w:sz w:val="28"/>
          <w:szCs w:val="28"/>
        </w:rPr>
      </w:pPr>
      <w:r w:rsidRPr="000D37C6">
        <w:rPr>
          <w:rFonts w:ascii="Times New Roman" w:hAnsi="Times New Roman" w:cs="Times New Roman"/>
          <w:b/>
          <w:color w:val="auto"/>
          <w:sz w:val="28"/>
          <w:szCs w:val="28"/>
        </w:rPr>
        <w:t>Исполнение бюджета</w:t>
      </w:r>
    </w:p>
    <w:p w:rsidR="00FB681B" w:rsidRPr="00AB51E8" w:rsidRDefault="00FB681B" w:rsidP="00AB51E8">
      <w:pPr>
        <w:shd w:val="clear" w:color="auto" w:fill="FFFFFF"/>
        <w:spacing w:after="0" w:line="240" w:lineRule="auto"/>
        <w:ind w:firstLine="709"/>
        <w:jc w:val="both"/>
        <w:rPr>
          <w:rFonts w:ascii="Times New Roman" w:hAnsi="Times New Roman" w:cs="Times New Roman"/>
          <w:sz w:val="24"/>
          <w:szCs w:val="24"/>
        </w:rPr>
      </w:pPr>
      <w:r w:rsidRPr="00AB51E8">
        <w:rPr>
          <w:rFonts w:ascii="Times New Roman" w:hAnsi="Times New Roman" w:cs="Times New Roman"/>
          <w:sz w:val="24"/>
          <w:szCs w:val="24"/>
        </w:rPr>
        <w:t>За 2019 год в бюджет города поступило 78261,3 тыс. рублей. Уточненный план года исполнен на 76,4%. Собственные доходы бюджета за 2019 год поступили в размере 24737,1 тыс. рублей</w:t>
      </w:r>
      <w:r w:rsidR="000A6C45">
        <w:rPr>
          <w:rFonts w:ascii="Times New Roman" w:hAnsi="Times New Roman" w:cs="Times New Roman"/>
          <w:sz w:val="24"/>
          <w:szCs w:val="24"/>
        </w:rPr>
        <w:t>, рост составил 2</w:t>
      </w:r>
      <w:r w:rsidRPr="00AB51E8">
        <w:rPr>
          <w:rFonts w:ascii="Times New Roman" w:hAnsi="Times New Roman" w:cs="Times New Roman"/>
          <w:sz w:val="24"/>
          <w:szCs w:val="24"/>
        </w:rPr>
        <w:t xml:space="preserve">,6% </w:t>
      </w:r>
      <w:r w:rsidR="000A6C45">
        <w:rPr>
          <w:rFonts w:ascii="Times New Roman" w:hAnsi="Times New Roman" w:cs="Times New Roman"/>
          <w:sz w:val="24"/>
          <w:szCs w:val="24"/>
        </w:rPr>
        <w:t>к</w:t>
      </w:r>
      <w:r w:rsidRPr="00AB51E8">
        <w:rPr>
          <w:rFonts w:ascii="Times New Roman" w:hAnsi="Times New Roman" w:cs="Times New Roman"/>
          <w:sz w:val="24"/>
          <w:szCs w:val="24"/>
        </w:rPr>
        <w:t xml:space="preserve"> уточненно</w:t>
      </w:r>
      <w:r w:rsidR="000A6C45">
        <w:rPr>
          <w:rFonts w:ascii="Times New Roman" w:hAnsi="Times New Roman" w:cs="Times New Roman"/>
          <w:sz w:val="24"/>
          <w:szCs w:val="24"/>
        </w:rPr>
        <w:t>му плану</w:t>
      </w:r>
      <w:r w:rsidRPr="00AB51E8">
        <w:rPr>
          <w:rFonts w:ascii="Times New Roman" w:hAnsi="Times New Roman" w:cs="Times New Roman"/>
          <w:sz w:val="24"/>
          <w:szCs w:val="24"/>
        </w:rPr>
        <w:t>. Собственные доходы складываются из налоговых и неналоговых поступлений, из них: налоговые –18290 тыс. руб., неналоговые – 6447</w:t>
      </w:r>
      <w:r w:rsidRPr="00AB51E8">
        <w:rPr>
          <w:rFonts w:ascii="Times New Roman" w:hAnsi="Times New Roman" w:cs="Times New Roman"/>
          <w:b/>
          <w:sz w:val="24"/>
          <w:szCs w:val="24"/>
        </w:rPr>
        <w:t xml:space="preserve"> </w:t>
      </w:r>
      <w:r w:rsidRPr="00AB51E8">
        <w:rPr>
          <w:rFonts w:ascii="Times New Roman" w:hAnsi="Times New Roman" w:cs="Times New Roman"/>
          <w:sz w:val="24"/>
          <w:szCs w:val="24"/>
        </w:rPr>
        <w:t>тыс. рублей.</w:t>
      </w:r>
    </w:p>
    <w:p w:rsidR="00FB681B" w:rsidRPr="00AB51E8" w:rsidRDefault="00FB681B" w:rsidP="00AB51E8">
      <w:pPr>
        <w:shd w:val="clear" w:color="auto" w:fill="FFFFFF"/>
        <w:spacing w:after="0" w:line="240" w:lineRule="auto"/>
        <w:ind w:firstLine="709"/>
        <w:jc w:val="both"/>
        <w:rPr>
          <w:rFonts w:ascii="Times New Roman" w:hAnsi="Times New Roman" w:cs="Times New Roman"/>
          <w:sz w:val="24"/>
          <w:szCs w:val="24"/>
        </w:rPr>
      </w:pPr>
      <w:r w:rsidRPr="00AB51E8">
        <w:rPr>
          <w:rFonts w:ascii="Times New Roman" w:hAnsi="Times New Roman" w:cs="Times New Roman"/>
          <w:sz w:val="24"/>
          <w:szCs w:val="24"/>
        </w:rPr>
        <w:t xml:space="preserve">Безвозмездные поступления из бюджетов разных уровней составили 53524,2 тыс. руб., 68,39% </w:t>
      </w:r>
      <w:r w:rsidR="00FF79EE">
        <w:rPr>
          <w:rFonts w:ascii="Times New Roman" w:hAnsi="Times New Roman" w:cs="Times New Roman"/>
          <w:sz w:val="24"/>
          <w:szCs w:val="24"/>
        </w:rPr>
        <w:t>от годового объема доходов</w:t>
      </w:r>
      <w:r w:rsidRPr="00AB51E8">
        <w:rPr>
          <w:rFonts w:ascii="Times New Roman" w:hAnsi="Times New Roman" w:cs="Times New Roman"/>
          <w:sz w:val="24"/>
          <w:szCs w:val="24"/>
        </w:rPr>
        <w:t xml:space="preserve">. </w:t>
      </w:r>
      <w:r w:rsidR="00497340">
        <w:rPr>
          <w:rFonts w:ascii="Times New Roman" w:hAnsi="Times New Roman" w:cs="Times New Roman"/>
          <w:sz w:val="24"/>
          <w:szCs w:val="24"/>
        </w:rPr>
        <w:t xml:space="preserve">Не в полном объеме поступили </w:t>
      </w:r>
      <w:r w:rsidR="00497340">
        <w:rPr>
          <w:rFonts w:ascii="Times New Roman" w:hAnsi="Times New Roman" w:cs="Times New Roman"/>
          <w:sz w:val="24"/>
          <w:szCs w:val="24"/>
        </w:rPr>
        <w:lastRenderedPageBreak/>
        <w:t>безвозмездные поступления на капитальный ремонт дороги по ул.Парижской Коммуны</w:t>
      </w:r>
      <w:r w:rsidR="0036550E">
        <w:rPr>
          <w:rFonts w:ascii="Times New Roman" w:hAnsi="Times New Roman" w:cs="Times New Roman"/>
          <w:sz w:val="24"/>
          <w:szCs w:val="24"/>
        </w:rPr>
        <w:t xml:space="preserve"> и по программе «Модернизация коммунальной инфраструктуры»</w:t>
      </w:r>
      <w:r w:rsidR="007A66B3">
        <w:rPr>
          <w:rFonts w:ascii="Times New Roman" w:hAnsi="Times New Roman" w:cs="Times New Roman"/>
          <w:sz w:val="24"/>
          <w:szCs w:val="24"/>
        </w:rPr>
        <w:t xml:space="preserve">, средства поступили по фактическому исполнению работ. </w:t>
      </w:r>
    </w:p>
    <w:p w:rsidR="00FB681B" w:rsidRDefault="00FB681B" w:rsidP="009A7F3C">
      <w:pPr>
        <w:shd w:val="clear" w:color="auto" w:fill="FFFFFF"/>
        <w:jc w:val="both"/>
        <w:rPr>
          <w:b/>
          <w:szCs w:val="24"/>
        </w:rPr>
      </w:pPr>
      <w:r w:rsidRPr="0026506E">
        <w:rPr>
          <w:sz w:val="28"/>
          <w:szCs w:val="28"/>
        </w:rPr>
        <w:t xml:space="preserve"> </w:t>
      </w:r>
      <w:bookmarkStart w:id="2" w:name="_MON_1641370785"/>
      <w:bookmarkEnd w:id="2"/>
      <w:r w:rsidR="0057724F">
        <w:rPr>
          <w:noProof/>
          <w:sz w:val="28"/>
          <w:szCs w:val="28"/>
          <w:lang w:eastAsia="ru-RU"/>
        </w:rPr>
        <w:drawing>
          <wp:inline distT="0" distB="0" distL="0" distR="0" wp14:anchorId="3A5EC1B4" wp14:editId="6039F878">
            <wp:extent cx="5669280" cy="3276503"/>
            <wp:effectExtent l="0" t="0" r="7620" b="63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656E" w:rsidRDefault="00B5656E" w:rsidP="00FB681B">
      <w:pPr>
        <w:pStyle w:val="310"/>
        <w:tabs>
          <w:tab w:val="left" w:pos="6090"/>
        </w:tabs>
        <w:ind w:firstLine="0"/>
        <w:rPr>
          <w:b/>
          <w:szCs w:val="24"/>
        </w:rPr>
      </w:pPr>
    </w:p>
    <w:p w:rsidR="00FB681B" w:rsidRPr="002940C9" w:rsidRDefault="00FB681B" w:rsidP="00FB681B">
      <w:pPr>
        <w:pStyle w:val="310"/>
        <w:tabs>
          <w:tab w:val="left" w:pos="6090"/>
        </w:tabs>
        <w:ind w:firstLine="0"/>
        <w:jc w:val="center"/>
        <w:rPr>
          <w:b/>
          <w:szCs w:val="24"/>
        </w:rPr>
      </w:pPr>
      <w:r w:rsidRPr="002940C9">
        <w:rPr>
          <w:b/>
          <w:szCs w:val="24"/>
        </w:rPr>
        <w:t xml:space="preserve">                                                   Таблица. Налоговые и неналоговые доходы</w:t>
      </w:r>
    </w:p>
    <w:tbl>
      <w:tblPr>
        <w:tblpPr w:leftFromText="180" w:rightFromText="180" w:vertAnchor="text" w:horzAnchor="margin" w:tblpXSpec="center" w:tblpY="17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2"/>
        <w:gridCol w:w="1189"/>
        <w:gridCol w:w="1134"/>
        <w:gridCol w:w="1134"/>
        <w:gridCol w:w="1134"/>
        <w:gridCol w:w="1276"/>
      </w:tblGrid>
      <w:tr w:rsidR="00FB681B" w:rsidRPr="007B58C7" w:rsidTr="007374A7">
        <w:tc>
          <w:tcPr>
            <w:tcW w:w="4022" w:type="dxa"/>
          </w:tcPr>
          <w:p w:rsidR="00FB681B" w:rsidRPr="007B58C7" w:rsidRDefault="00FB681B" w:rsidP="0023183A">
            <w:pPr>
              <w:pStyle w:val="310"/>
              <w:ind w:firstLine="0"/>
              <w:rPr>
                <w:sz w:val="22"/>
                <w:szCs w:val="22"/>
              </w:rPr>
            </w:pPr>
            <w:r w:rsidRPr="007B58C7">
              <w:rPr>
                <w:sz w:val="22"/>
                <w:szCs w:val="22"/>
              </w:rPr>
              <w:t>Наименование доходов</w:t>
            </w:r>
          </w:p>
        </w:tc>
        <w:tc>
          <w:tcPr>
            <w:tcW w:w="1189" w:type="dxa"/>
          </w:tcPr>
          <w:p w:rsidR="00FB681B" w:rsidRPr="007B58C7" w:rsidRDefault="00FB681B" w:rsidP="0023183A">
            <w:pPr>
              <w:pStyle w:val="310"/>
              <w:ind w:firstLine="0"/>
              <w:jc w:val="center"/>
              <w:rPr>
                <w:sz w:val="22"/>
                <w:szCs w:val="22"/>
              </w:rPr>
            </w:pPr>
            <w:r w:rsidRPr="007B58C7">
              <w:rPr>
                <w:sz w:val="22"/>
                <w:szCs w:val="22"/>
              </w:rPr>
              <w:t>2015 год (т. руб.)</w:t>
            </w:r>
          </w:p>
        </w:tc>
        <w:tc>
          <w:tcPr>
            <w:tcW w:w="1134" w:type="dxa"/>
          </w:tcPr>
          <w:p w:rsidR="00FB681B" w:rsidRPr="007B58C7" w:rsidRDefault="00FB681B" w:rsidP="0023183A">
            <w:pPr>
              <w:pStyle w:val="310"/>
              <w:ind w:firstLine="0"/>
              <w:jc w:val="center"/>
              <w:rPr>
                <w:sz w:val="22"/>
                <w:szCs w:val="22"/>
              </w:rPr>
            </w:pPr>
            <w:r w:rsidRPr="007B58C7">
              <w:rPr>
                <w:sz w:val="22"/>
                <w:szCs w:val="22"/>
              </w:rPr>
              <w:t>2016 год (т.руб.)</w:t>
            </w:r>
          </w:p>
        </w:tc>
        <w:tc>
          <w:tcPr>
            <w:tcW w:w="1134" w:type="dxa"/>
          </w:tcPr>
          <w:p w:rsidR="00FB681B" w:rsidRPr="007B58C7" w:rsidRDefault="00FB681B" w:rsidP="0023183A">
            <w:pPr>
              <w:pStyle w:val="310"/>
              <w:ind w:firstLine="0"/>
              <w:jc w:val="center"/>
              <w:rPr>
                <w:sz w:val="22"/>
                <w:szCs w:val="22"/>
              </w:rPr>
            </w:pPr>
            <w:r w:rsidRPr="007B58C7">
              <w:rPr>
                <w:sz w:val="22"/>
                <w:szCs w:val="22"/>
              </w:rPr>
              <w:t>2017 год (т. руб.)</w:t>
            </w:r>
          </w:p>
        </w:tc>
        <w:tc>
          <w:tcPr>
            <w:tcW w:w="1134" w:type="dxa"/>
          </w:tcPr>
          <w:p w:rsidR="00FB681B" w:rsidRPr="007B58C7" w:rsidRDefault="00FB681B" w:rsidP="0023183A">
            <w:pPr>
              <w:pStyle w:val="310"/>
              <w:ind w:firstLine="0"/>
              <w:jc w:val="center"/>
              <w:rPr>
                <w:sz w:val="22"/>
                <w:szCs w:val="22"/>
              </w:rPr>
            </w:pPr>
            <w:r w:rsidRPr="007B58C7">
              <w:rPr>
                <w:sz w:val="22"/>
                <w:szCs w:val="22"/>
              </w:rPr>
              <w:t>2018 год (т. руб.)</w:t>
            </w:r>
          </w:p>
        </w:tc>
        <w:tc>
          <w:tcPr>
            <w:tcW w:w="1276" w:type="dxa"/>
          </w:tcPr>
          <w:p w:rsidR="00FB681B" w:rsidRPr="007B58C7" w:rsidRDefault="00FB681B" w:rsidP="0023183A">
            <w:pPr>
              <w:pStyle w:val="310"/>
              <w:ind w:right="210" w:firstLine="141"/>
              <w:rPr>
                <w:sz w:val="22"/>
                <w:szCs w:val="22"/>
              </w:rPr>
            </w:pPr>
            <w:r w:rsidRPr="007B58C7">
              <w:rPr>
                <w:sz w:val="22"/>
                <w:szCs w:val="22"/>
              </w:rPr>
              <w:t>2019 год (т.руб.)</w:t>
            </w:r>
          </w:p>
        </w:tc>
      </w:tr>
      <w:tr w:rsidR="001B7CC7" w:rsidRPr="007B58C7" w:rsidTr="007374A7">
        <w:tc>
          <w:tcPr>
            <w:tcW w:w="4022" w:type="dxa"/>
          </w:tcPr>
          <w:p w:rsidR="001B7CC7" w:rsidRPr="007B58C7" w:rsidRDefault="001B7CC7" w:rsidP="0023183A">
            <w:pPr>
              <w:pStyle w:val="310"/>
              <w:ind w:firstLine="0"/>
              <w:rPr>
                <w:b/>
                <w:i/>
                <w:sz w:val="22"/>
                <w:szCs w:val="22"/>
              </w:rPr>
            </w:pPr>
            <w:r w:rsidRPr="007B58C7">
              <w:rPr>
                <w:b/>
                <w:i/>
                <w:sz w:val="22"/>
                <w:szCs w:val="22"/>
              </w:rPr>
              <w:t>Налоговые доходы – всего, в т.ч.</w:t>
            </w:r>
          </w:p>
        </w:tc>
        <w:tc>
          <w:tcPr>
            <w:tcW w:w="1189" w:type="dxa"/>
          </w:tcPr>
          <w:p w:rsidR="001B7CC7" w:rsidRPr="007B58C7" w:rsidRDefault="001B7CC7" w:rsidP="0023183A">
            <w:pPr>
              <w:pStyle w:val="310"/>
              <w:ind w:firstLine="0"/>
              <w:jc w:val="center"/>
              <w:rPr>
                <w:b/>
                <w:i/>
                <w:sz w:val="22"/>
                <w:szCs w:val="22"/>
              </w:rPr>
            </w:pPr>
            <w:r w:rsidRPr="007B58C7">
              <w:rPr>
                <w:b/>
                <w:i/>
                <w:sz w:val="22"/>
                <w:szCs w:val="22"/>
              </w:rPr>
              <w:t>10927</w:t>
            </w:r>
          </w:p>
        </w:tc>
        <w:tc>
          <w:tcPr>
            <w:tcW w:w="1134" w:type="dxa"/>
          </w:tcPr>
          <w:p w:rsidR="001B7CC7" w:rsidRPr="007B58C7" w:rsidRDefault="001B7CC7" w:rsidP="0023183A">
            <w:pPr>
              <w:pStyle w:val="310"/>
              <w:ind w:firstLine="0"/>
              <w:jc w:val="center"/>
              <w:rPr>
                <w:b/>
                <w:i/>
                <w:sz w:val="22"/>
                <w:szCs w:val="22"/>
              </w:rPr>
            </w:pPr>
            <w:r w:rsidRPr="007B58C7">
              <w:rPr>
                <w:b/>
                <w:i/>
                <w:sz w:val="22"/>
                <w:szCs w:val="22"/>
              </w:rPr>
              <w:t>15183</w:t>
            </w:r>
          </w:p>
        </w:tc>
        <w:tc>
          <w:tcPr>
            <w:tcW w:w="1134" w:type="dxa"/>
          </w:tcPr>
          <w:p w:rsidR="001B7CC7" w:rsidRPr="007B58C7" w:rsidRDefault="001B7CC7" w:rsidP="0023183A">
            <w:pPr>
              <w:pStyle w:val="310"/>
              <w:ind w:firstLine="0"/>
              <w:jc w:val="center"/>
              <w:rPr>
                <w:b/>
                <w:i/>
                <w:sz w:val="22"/>
                <w:szCs w:val="22"/>
              </w:rPr>
            </w:pPr>
            <w:r w:rsidRPr="007B58C7">
              <w:rPr>
                <w:b/>
                <w:i/>
                <w:sz w:val="22"/>
                <w:szCs w:val="22"/>
              </w:rPr>
              <w:t>16931</w:t>
            </w:r>
          </w:p>
        </w:tc>
        <w:tc>
          <w:tcPr>
            <w:tcW w:w="1134" w:type="dxa"/>
          </w:tcPr>
          <w:p w:rsidR="001B7CC7" w:rsidRPr="007B58C7" w:rsidRDefault="001B7CC7" w:rsidP="0023183A">
            <w:pPr>
              <w:pStyle w:val="310"/>
              <w:ind w:firstLine="0"/>
              <w:jc w:val="center"/>
              <w:rPr>
                <w:b/>
                <w:i/>
                <w:sz w:val="22"/>
                <w:szCs w:val="22"/>
              </w:rPr>
            </w:pPr>
            <w:r w:rsidRPr="007B58C7">
              <w:rPr>
                <w:b/>
                <w:i/>
                <w:sz w:val="22"/>
                <w:szCs w:val="22"/>
              </w:rPr>
              <w:t>17032</w:t>
            </w:r>
          </w:p>
        </w:tc>
        <w:tc>
          <w:tcPr>
            <w:tcW w:w="1276" w:type="dxa"/>
          </w:tcPr>
          <w:p w:rsidR="001B7CC7" w:rsidRPr="007B58C7" w:rsidRDefault="001B7CC7" w:rsidP="0023183A">
            <w:pPr>
              <w:pStyle w:val="310"/>
              <w:ind w:firstLine="0"/>
              <w:jc w:val="center"/>
              <w:rPr>
                <w:b/>
                <w:i/>
                <w:sz w:val="22"/>
                <w:szCs w:val="22"/>
              </w:rPr>
            </w:pPr>
            <w:r w:rsidRPr="007B58C7">
              <w:rPr>
                <w:b/>
                <w:i/>
                <w:sz w:val="22"/>
                <w:szCs w:val="22"/>
              </w:rPr>
              <w:t>18290</w:t>
            </w:r>
          </w:p>
        </w:tc>
      </w:tr>
      <w:tr w:rsidR="001B7CC7" w:rsidRPr="007B58C7" w:rsidTr="007374A7">
        <w:tc>
          <w:tcPr>
            <w:tcW w:w="4022" w:type="dxa"/>
          </w:tcPr>
          <w:p w:rsidR="001B7CC7" w:rsidRPr="007B58C7" w:rsidRDefault="001B7CC7" w:rsidP="0023183A">
            <w:pPr>
              <w:pStyle w:val="310"/>
              <w:ind w:firstLine="0"/>
              <w:rPr>
                <w:sz w:val="22"/>
                <w:szCs w:val="22"/>
              </w:rPr>
            </w:pPr>
            <w:r w:rsidRPr="007B58C7">
              <w:rPr>
                <w:sz w:val="22"/>
                <w:szCs w:val="22"/>
              </w:rPr>
              <w:t>Налог на доходы физических лиц</w:t>
            </w:r>
          </w:p>
        </w:tc>
        <w:tc>
          <w:tcPr>
            <w:tcW w:w="1189" w:type="dxa"/>
          </w:tcPr>
          <w:p w:rsidR="001B7CC7" w:rsidRPr="007B58C7" w:rsidRDefault="001B7CC7" w:rsidP="0023183A">
            <w:pPr>
              <w:pStyle w:val="310"/>
              <w:ind w:firstLine="0"/>
              <w:jc w:val="center"/>
              <w:rPr>
                <w:sz w:val="22"/>
                <w:szCs w:val="22"/>
              </w:rPr>
            </w:pPr>
            <w:r w:rsidRPr="007B58C7">
              <w:rPr>
                <w:sz w:val="22"/>
                <w:szCs w:val="22"/>
              </w:rPr>
              <w:t>4240</w:t>
            </w:r>
          </w:p>
        </w:tc>
        <w:tc>
          <w:tcPr>
            <w:tcW w:w="1134" w:type="dxa"/>
          </w:tcPr>
          <w:p w:rsidR="001B7CC7" w:rsidRPr="007B58C7" w:rsidRDefault="001B7CC7" w:rsidP="0023183A">
            <w:pPr>
              <w:pStyle w:val="310"/>
              <w:ind w:firstLine="0"/>
              <w:jc w:val="center"/>
              <w:rPr>
                <w:sz w:val="22"/>
                <w:szCs w:val="22"/>
              </w:rPr>
            </w:pPr>
            <w:r w:rsidRPr="007B58C7">
              <w:rPr>
                <w:sz w:val="22"/>
                <w:szCs w:val="22"/>
              </w:rPr>
              <w:t>4642</w:t>
            </w:r>
          </w:p>
        </w:tc>
        <w:tc>
          <w:tcPr>
            <w:tcW w:w="1134" w:type="dxa"/>
          </w:tcPr>
          <w:p w:rsidR="001B7CC7" w:rsidRPr="007B58C7" w:rsidRDefault="001B7CC7" w:rsidP="0023183A">
            <w:pPr>
              <w:pStyle w:val="310"/>
              <w:ind w:firstLine="0"/>
              <w:jc w:val="center"/>
              <w:rPr>
                <w:sz w:val="22"/>
                <w:szCs w:val="22"/>
              </w:rPr>
            </w:pPr>
            <w:r w:rsidRPr="007B58C7">
              <w:rPr>
                <w:sz w:val="22"/>
                <w:szCs w:val="22"/>
              </w:rPr>
              <w:t>5311</w:t>
            </w:r>
          </w:p>
        </w:tc>
        <w:tc>
          <w:tcPr>
            <w:tcW w:w="1134" w:type="dxa"/>
          </w:tcPr>
          <w:p w:rsidR="001B7CC7" w:rsidRPr="007B58C7" w:rsidRDefault="001B7CC7" w:rsidP="0023183A">
            <w:pPr>
              <w:pStyle w:val="310"/>
              <w:ind w:firstLine="0"/>
              <w:jc w:val="center"/>
              <w:rPr>
                <w:sz w:val="22"/>
                <w:szCs w:val="22"/>
              </w:rPr>
            </w:pPr>
            <w:r w:rsidRPr="007B58C7">
              <w:rPr>
                <w:sz w:val="22"/>
                <w:szCs w:val="22"/>
              </w:rPr>
              <w:t>5462</w:t>
            </w:r>
          </w:p>
        </w:tc>
        <w:tc>
          <w:tcPr>
            <w:tcW w:w="1276" w:type="dxa"/>
          </w:tcPr>
          <w:p w:rsidR="001B7CC7" w:rsidRPr="007B58C7" w:rsidRDefault="001B7CC7" w:rsidP="0023183A">
            <w:pPr>
              <w:pStyle w:val="310"/>
              <w:ind w:firstLine="0"/>
              <w:jc w:val="center"/>
              <w:rPr>
                <w:sz w:val="22"/>
                <w:szCs w:val="22"/>
              </w:rPr>
            </w:pPr>
            <w:r w:rsidRPr="007B58C7">
              <w:rPr>
                <w:sz w:val="22"/>
                <w:szCs w:val="22"/>
              </w:rPr>
              <w:t>5806</w:t>
            </w:r>
          </w:p>
        </w:tc>
      </w:tr>
      <w:tr w:rsidR="001B7CC7" w:rsidRPr="007B58C7" w:rsidTr="007374A7">
        <w:tc>
          <w:tcPr>
            <w:tcW w:w="4022" w:type="dxa"/>
          </w:tcPr>
          <w:p w:rsidR="001B7CC7" w:rsidRPr="007B58C7" w:rsidRDefault="001B7CC7" w:rsidP="0023183A">
            <w:pPr>
              <w:pStyle w:val="310"/>
              <w:ind w:firstLine="0"/>
              <w:rPr>
                <w:sz w:val="22"/>
                <w:szCs w:val="22"/>
              </w:rPr>
            </w:pPr>
            <w:r w:rsidRPr="007B58C7">
              <w:rPr>
                <w:sz w:val="22"/>
                <w:szCs w:val="22"/>
              </w:rPr>
              <w:t>Единый сельскохозяйственный налог</w:t>
            </w:r>
          </w:p>
        </w:tc>
        <w:tc>
          <w:tcPr>
            <w:tcW w:w="1189" w:type="dxa"/>
          </w:tcPr>
          <w:p w:rsidR="001B7CC7" w:rsidRPr="007B58C7" w:rsidRDefault="001B7CC7" w:rsidP="0023183A">
            <w:pPr>
              <w:pStyle w:val="310"/>
              <w:ind w:firstLine="0"/>
              <w:jc w:val="center"/>
              <w:rPr>
                <w:sz w:val="22"/>
                <w:szCs w:val="22"/>
              </w:rPr>
            </w:pPr>
            <w:r w:rsidRPr="007B58C7">
              <w:rPr>
                <w:sz w:val="22"/>
                <w:szCs w:val="22"/>
              </w:rPr>
              <w:t>0,01</w:t>
            </w:r>
          </w:p>
        </w:tc>
        <w:tc>
          <w:tcPr>
            <w:tcW w:w="1134" w:type="dxa"/>
          </w:tcPr>
          <w:p w:rsidR="001B7CC7" w:rsidRPr="007B58C7" w:rsidRDefault="001B7CC7" w:rsidP="0023183A">
            <w:pPr>
              <w:pStyle w:val="310"/>
              <w:ind w:firstLine="0"/>
              <w:jc w:val="center"/>
              <w:rPr>
                <w:sz w:val="22"/>
                <w:szCs w:val="22"/>
              </w:rPr>
            </w:pPr>
            <w:r w:rsidRPr="007B58C7">
              <w:rPr>
                <w:sz w:val="22"/>
                <w:szCs w:val="22"/>
              </w:rPr>
              <w:t>0,02</w:t>
            </w:r>
          </w:p>
        </w:tc>
        <w:tc>
          <w:tcPr>
            <w:tcW w:w="1134" w:type="dxa"/>
          </w:tcPr>
          <w:p w:rsidR="001B7CC7" w:rsidRPr="007B58C7" w:rsidRDefault="001B7CC7" w:rsidP="0023183A">
            <w:pPr>
              <w:pStyle w:val="310"/>
              <w:ind w:firstLine="0"/>
              <w:jc w:val="center"/>
              <w:rPr>
                <w:sz w:val="22"/>
                <w:szCs w:val="22"/>
              </w:rPr>
            </w:pPr>
            <w:r w:rsidRPr="007B58C7">
              <w:rPr>
                <w:sz w:val="22"/>
                <w:szCs w:val="22"/>
              </w:rPr>
              <w:t>0,01</w:t>
            </w:r>
          </w:p>
        </w:tc>
        <w:tc>
          <w:tcPr>
            <w:tcW w:w="1134" w:type="dxa"/>
          </w:tcPr>
          <w:p w:rsidR="001B7CC7" w:rsidRPr="007B58C7" w:rsidRDefault="001B7CC7" w:rsidP="0023183A">
            <w:pPr>
              <w:pStyle w:val="310"/>
              <w:ind w:firstLine="0"/>
              <w:jc w:val="center"/>
              <w:rPr>
                <w:sz w:val="22"/>
                <w:szCs w:val="22"/>
              </w:rPr>
            </w:pPr>
            <w:r w:rsidRPr="007B58C7">
              <w:rPr>
                <w:sz w:val="22"/>
                <w:szCs w:val="22"/>
              </w:rPr>
              <w:t>0,2</w:t>
            </w:r>
          </w:p>
        </w:tc>
        <w:tc>
          <w:tcPr>
            <w:tcW w:w="1276" w:type="dxa"/>
          </w:tcPr>
          <w:p w:rsidR="001B7CC7" w:rsidRPr="007B58C7" w:rsidRDefault="001B7CC7" w:rsidP="0023183A">
            <w:pPr>
              <w:pStyle w:val="310"/>
              <w:ind w:firstLine="0"/>
              <w:jc w:val="center"/>
              <w:rPr>
                <w:sz w:val="22"/>
                <w:szCs w:val="22"/>
              </w:rPr>
            </w:pPr>
            <w:r w:rsidRPr="007B58C7">
              <w:rPr>
                <w:sz w:val="22"/>
                <w:szCs w:val="22"/>
              </w:rPr>
              <w:t>0,2</w:t>
            </w:r>
          </w:p>
        </w:tc>
      </w:tr>
      <w:tr w:rsidR="001B7CC7" w:rsidRPr="007B58C7" w:rsidTr="007374A7">
        <w:tc>
          <w:tcPr>
            <w:tcW w:w="4022" w:type="dxa"/>
          </w:tcPr>
          <w:p w:rsidR="001B7CC7" w:rsidRPr="007B58C7" w:rsidRDefault="001B7CC7" w:rsidP="0023183A">
            <w:pPr>
              <w:pStyle w:val="310"/>
              <w:ind w:firstLine="0"/>
              <w:rPr>
                <w:sz w:val="22"/>
                <w:szCs w:val="22"/>
              </w:rPr>
            </w:pPr>
            <w:r w:rsidRPr="007B58C7">
              <w:rPr>
                <w:sz w:val="22"/>
                <w:szCs w:val="22"/>
              </w:rPr>
              <w:t>Налог на имущество физических лиц</w:t>
            </w:r>
          </w:p>
        </w:tc>
        <w:tc>
          <w:tcPr>
            <w:tcW w:w="1189" w:type="dxa"/>
          </w:tcPr>
          <w:p w:rsidR="001B7CC7" w:rsidRPr="007B58C7" w:rsidRDefault="001B7CC7" w:rsidP="0023183A">
            <w:pPr>
              <w:pStyle w:val="310"/>
              <w:ind w:firstLine="0"/>
              <w:jc w:val="center"/>
              <w:rPr>
                <w:sz w:val="22"/>
                <w:szCs w:val="22"/>
              </w:rPr>
            </w:pPr>
            <w:r w:rsidRPr="007B58C7">
              <w:rPr>
                <w:sz w:val="22"/>
                <w:szCs w:val="22"/>
              </w:rPr>
              <w:t>1402</w:t>
            </w:r>
          </w:p>
        </w:tc>
        <w:tc>
          <w:tcPr>
            <w:tcW w:w="1134" w:type="dxa"/>
          </w:tcPr>
          <w:p w:rsidR="001B7CC7" w:rsidRPr="007B58C7" w:rsidRDefault="001B7CC7" w:rsidP="0023183A">
            <w:pPr>
              <w:pStyle w:val="310"/>
              <w:ind w:firstLine="0"/>
              <w:jc w:val="center"/>
              <w:rPr>
                <w:sz w:val="22"/>
                <w:szCs w:val="22"/>
              </w:rPr>
            </w:pPr>
            <w:r w:rsidRPr="007B58C7">
              <w:rPr>
                <w:sz w:val="22"/>
                <w:szCs w:val="22"/>
              </w:rPr>
              <w:t>1979</w:t>
            </w:r>
          </w:p>
        </w:tc>
        <w:tc>
          <w:tcPr>
            <w:tcW w:w="1134" w:type="dxa"/>
          </w:tcPr>
          <w:p w:rsidR="001B7CC7" w:rsidRPr="007B58C7" w:rsidRDefault="001B7CC7" w:rsidP="0023183A">
            <w:pPr>
              <w:pStyle w:val="310"/>
              <w:ind w:firstLine="0"/>
              <w:jc w:val="center"/>
              <w:rPr>
                <w:sz w:val="22"/>
                <w:szCs w:val="22"/>
              </w:rPr>
            </w:pPr>
            <w:r w:rsidRPr="007B58C7">
              <w:rPr>
                <w:sz w:val="22"/>
                <w:szCs w:val="22"/>
              </w:rPr>
              <w:t>2166</w:t>
            </w:r>
          </w:p>
        </w:tc>
        <w:tc>
          <w:tcPr>
            <w:tcW w:w="1134" w:type="dxa"/>
          </w:tcPr>
          <w:p w:rsidR="001B7CC7" w:rsidRPr="007B58C7" w:rsidRDefault="001B7CC7" w:rsidP="0023183A">
            <w:pPr>
              <w:pStyle w:val="310"/>
              <w:ind w:firstLine="0"/>
              <w:jc w:val="center"/>
              <w:rPr>
                <w:sz w:val="22"/>
                <w:szCs w:val="22"/>
              </w:rPr>
            </w:pPr>
            <w:r w:rsidRPr="007B58C7">
              <w:rPr>
                <w:sz w:val="22"/>
                <w:szCs w:val="22"/>
              </w:rPr>
              <w:t>2561</w:t>
            </w:r>
          </w:p>
        </w:tc>
        <w:tc>
          <w:tcPr>
            <w:tcW w:w="1276" w:type="dxa"/>
          </w:tcPr>
          <w:p w:rsidR="001B7CC7" w:rsidRPr="007B58C7" w:rsidRDefault="001B7CC7" w:rsidP="0023183A">
            <w:pPr>
              <w:pStyle w:val="310"/>
              <w:ind w:firstLine="0"/>
              <w:jc w:val="center"/>
              <w:rPr>
                <w:sz w:val="22"/>
                <w:szCs w:val="22"/>
              </w:rPr>
            </w:pPr>
            <w:r w:rsidRPr="007B58C7">
              <w:rPr>
                <w:sz w:val="22"/>
                <w:szCs w:val="22"/>
              </w:rPr>
              <w:t>2522</w:t>
            </w:r>
          </w:p>
        </w:tc>
      </w:tr>
      <w:tr w:rsidR="001B7CC7" w:rsidRPr="007B58C7" w:rsidTr="007374A7">
        <w:tc>
          <w:tcPr>
            <w:tcW w:w="4022" w:type="dxa"/>
          </w:tcPr>
          <w:p w:rsidR="001B7CC7" w:rsidRPr="007B58C7" w:rsidRDefault="001B7CC7" w:rsidP="0023183A">
            <w:pPr>
              <w:pStyle w:val="310"/>
              <w:ind w:firstLine="0"/>
              <w:rPr>
                <w:sz w:val="22"/>
                <w:szCs w:val="22"/>
              </w:rPr>
            </w:pPr>
            <w:r w:rsidRPr="007B58C7">
              <w:rPr>
                <w:sz w:val="22"/>
                <w:szCs w:val="22"/>
              </w:rPr>
              <w:t>Земельный налог</w:t>
            </w:r>
          </w:p>
        </w:tc>
        <w:tc>
          <w:tcPr>
            <w:tcW w:w="1189" w:type="dxa"/>
          </w:tcPr>
          <w:p w:rsidR="001B7CC7" w:rsidRPr="007B58C7" w:rsidRDefault="001B7CC7" w:rsidP="0023183A">
            <w:pPr>
              <w:pStyle w:val="310"/>
              <w:ind w:firstLine="0"/>
              <w:jc w:val="center"/>
              <w:rPr>
                <w:sz w:val="22"/>
                <w:szCs w:val="22"/>
              </w:rPr>
            </w:pPr>
            <w:r w:rsidRPr="007B58C7">
              <w:rPr>
                <w:sz w:val="22"/>
                <w:szCs w:val="22"/>
              </w:rPr>
              <w:t>2236</w:t>
            </w:r>
          </w:p>
        </w:tc>
        <w:tc>
          <w:tcPr>
            <w:tcW w:w="1134" w:type="dxa"/>
          </w:tcPr>
          <w:p w:rsidR="001B7CC7" w:rsidRPr="007B58C7" w:rsidRDefault="001B7CC7" w:rsidP="0023183A">
            <w:pPr>
              <w:pStyle w:val="310"/>
              <w:ind w:firstLine="0"/>
              <w:jc w:val="center"/>
              <w:rPr>
                <w:sz w:val="22"/>
                <w:szCs w:val="22"/>
              </w:rPr>
            </w:pPr>
            <w:r w:rsidRPr="007B58C7">
              <w:rPr>
                <w:sz w:val="22"/>
                <w:szCs w:val="22"/>
              </w:rPr>
              <w:t>4119</w:t>
            </w:r>
          </w:p>
        </w:tc>
        <w:tc>
          <w:tcPr>
            <w:tcW w:w="1134" w:type="dxa"/>
          </w:tcPr>
          <w:p w:rsidR="001B7CC7" w:rsidRPr="007B58C7" w:rsidRDefault="001B7CC7" w:rsidP="0023183A">
            <w:pPr>
              <w:pStyle w:val="310"/>
              <w:ind w:firstLine="0"/>
              <w:jc w:val="center"/>
              <w:rPr>
                <w:sz w:val="22"/>
                <w:szCs w:val="22"/>
              </w:rPr>
            </w:pPr>
            <w:r w:rsidRPr="007B58C7">
              <w:rPr>
                <w:sz w:val="22"/>
                <w:szCs w:val="22"/>
              </w:rPr>
              <w:t>4274</w:t>
            </w:r>
          </w:p>
        </w:tc>
        <w:tc>
          <w:tcPr>
            <w:tcW w:w="1134" w:type="dxa"/>
          </w:tcPr>
          <w:p w:rsidR="001B7CC7" w:rsidRPr="007B58C7" w:rsidRDefault="001B7CC7" w:rsidP="0023183A">
            <w:pPr>
              <w:pStyle w:val="310"/>
              <w:ind w:firstLine="0"/>
              <w:jc w:val="center"/>
              <w:rPr>
                <w:sz w:val="22"/>
                <w:szCs w:val="22"/>
              </w:rPr>
            </w:pPr>
            <w:r w:rsidRPr="007B58C7">
              <w:rPr>
                <w:sz w:val="22"/>
                <w:szCs w:val="22"/>
              </w:rPr>
              <w:t>3547</w:t>
            </w:r>
          </w:p>
        </w:tc>
        <w:tc>
          <w:tcPr>
            <w:tcW w:w="1276" w:type="dxa"/>
          </w:tcPr>
          <w:p w:rsidR="001B7CC7" w:rsidRPr="007B58C7" w:rsidRDefault="001B7CC7" w:rsidP="0023183A">
            <w:pPr>
              <w:pStyle w:val="310"/>
              <w:ind w:firstLine="0"/>
              <w:jc w:val="center"/>
              <w:rPr>
                <w:sz w:val="22"/>
                <w:szCs w:val="22"/>
              </w:rPr>
            </w:pPr>
            <w:r w:rsidRPr="007B58C7">
              <w:rPr>
                <w:sz w:val="22"/>
                <w:szCs w:val="22"/>
              </w:rPr>
              <w:t>3889</w:t>
            </w:r>
          </w:p>
        </w:tc>
      </w:tr>
      <w:tr w:rsidR="001B7CC7" w:rsidRPr="007B58C7" w:rsidTr="007374A7">
        <w:tc>
          <w:tcPr>
            <w:tcW w:w="4022" w:type="dxa"/>
          </w:tcPr>
          <w:p w:rsidR="001B7CC7" w:rsidRPr="007B58C7" w:rsidRDefault="001B7CC7" w:rsidP="0023183A">
            <w:pPr>
              <w:pStyle w:val="310"/>
              <w:ind w:firstLine="0"/>
              <w:rPr>
                <w:sz w:val="22"/>
                <w:szCs w:val="22"/>
              </w:rPr>
            </w:pPr>
            <w:r w:rsidRPr="007B58C7">
              <w:rPr>
                <w:sz w:val="22"/>
                <w:szCs w:val="22"/>
              </w:rPr>
              <w:t>Налоги на товары (работы, услуги), реализуемые на территории РФ</w:t>
            </w:r>
          </w:p>
        </w:tc>
        <w:tc>
          <w:tcPr>
            <w:tcW w:w="1189" w:type="dxa"/>
          </w:tcPr>
          <w:p w:rsidR="001B7CC7" w:rsidRPr="007B58C7" w:rsidRDefault="001B7CC7" w:rsidP="0023183A">
            <w:pPr>
              <w:pStyle w:val="310"/>
              <w:ind w:firstLine="0"/>
              <w:jc w:val="center"/>
              <w:rPr>
                <w:sz w:val="22"/>
                <w:szCs w:val="22"/>
              </w:rPr>
            </w:pPr>
          </w:p>
          <w:p w:rsidR="001B7CC7" w:rsidRPr="007B58C7" w:rsidRDefault="001B7CC7" w:rsidP="0023183A">
            <w:pPr>
              <w:pStyle w:val="310"/>
              <w:ind w:firstLine="0"/>
              <w:jc w:val="center"/>
              <w:rPr>
                <w:sz w:val="22"/>
                <w:szCs w:val="22"/>
              </w:rPr>
            </w:pPr>
            <w:r w:rsidRPr="007B58C7">
              <w:rPr>
                <w:sz w:val="22"/>
                <w:szCs w:val="22"/>
              </w:rPr>
              <w:t>3049</w:t>
            </w:r>
          </w:p>
        </w:tc>
        <w:tc>
          <w:tcPr>
            <w:tcW w:w="1134" w:type="dxa"/>
          </w:tcPr>
          <w:p w:rsidR="001B7CC7" w:rsidRPr="007B58C7" w:rsidRDefault="001B7CC7" w:rsidP="0023183A">
            <w:pPr>
              <w:pStyle w:val="310"/>
              <w:ind w:firstLine="0"/>
              <w:jc w:val="center"/>
              <w:rPr>
                <w:sz w:val="22"/>
                <w:szCs w:val="22"/>
              </w:rPr>
            </w:pPr>
          </w:p>
          <w:p w:rsidR="001B7CC7" w:rsidRPr="007B58C7" w:rsidRDefault="001B7CC7" w:rsidP="0023183A">
            <w:pPr>
              <w:pStyle w:val="310"/>
              <w:ind w:firstLine="0"/>
              <w:jc w:val="center"/>
              <w:rPr>
                <w:sz w:val="22"/>
                <w:szCs w:val="22"/>
              </w:rPr>
            </w:pPr>
            <w:r w:rsidRPr="007B58C7">
              <w:rPr>
                <w:sz w:val="22"/>
                <w:szCs w:val="22"/>
              </w:rPr>
              <w:t>4443</w:t>
            </w:r>
          </w:p>
        </w:tc>
        <w:tc>
          <w:tcPr>
            <w:tcW w:w="1134" w:type="dxa"/>
          </w:tcPr>
          <w:p w:rsidR="001B7CC7" w:rsidRPr="007B58C7" w:rsidRDefault="001B7CC7" w:rsidP="0023183A">
            <w:pPr>
              <w:pStyle w:val="310"/>
              <w:ind w:firstLine="0"/>
              <w:jc w:val="center"/>
              <w:rPr>
                <w:sz w:val="22"/>
                <w:szCs w:val="22"/>
              </w:rPr>
            </w:pPr>
          </w:p>
          <w:p w:rsidR="001B7CC7" w:rsidRPr="007B58C7" w:rsidRDefault="001B7CC7" w:rsidP="0023183A">
            <w:pPr>
              <w:pStyle w:val="310"/>
              <w:ind w:firstLine="0"/>
              <w:jc w:val="center"/>
              <w:rPr>
                <w:sz w:val="22"/>
                <w:szCs w:val="22"/>
              </w:rPr>
            </w:pPr>
            <w:r w:rsidRPr="007B58C7">
              <w:rPr>
                <w:sz w:val="22"/>
                <w:szCs w:val="22"/>
              </w:rPr>
              <w:t>5180</w:t>
            </w:r>
          </w:p>
        </w:tc>
        <w:tc>
          <w:tcPr>
            <w:tcW w:w="1134" w:type="dxa"/>
          </w:tcPr>
          <w:p w:rsidR="001B7CC7" w:rsidRPr="007B58C7" w:rsidRDefault="001B7CC7" w:rsidP="0023183A">
            <w:pPr>
              <w:pStyle w:val="310"/>
              <w:ind w:firstLine="0"/>
              <w:jc w:val="center"/>
              <w:rPr>
                <w:sz w:val="22"/>
                <w:szCs w:val="22"/>
              </w:rPr>
            </w:pPr>
          </w:p>
          <w:p w:rsidR="001B7CC7" w:rsidRPr="007B58C7" w:rsidRDefault="001B7CC7" w:rsidP="0023183A">
            <w:pPr>
              <w:pStyle w:val="310"/>
              <w:ind w:firstLine="0"/>
              <w:jc w:val="center"/>
              <w:rPr>
                <w:sz w:val="22"/>
                <w:szCs w:val="22"/>
              </w:rPr>
            </w:pPr>
            <w:r w:rsidRPr="007B58C7">
              <w:rPr>
                <w:sz w:val="22"/>
                <w:szCs w:val="22"/>
              </w:rPr>
              <w:t>5462</w:t>
            </w:r>
          </w:p>
        </w:tc>
        <w:tc>
          <w:tcPr>
            <w:tcW w:w="1276" w:type="dxa"/>
          </w:tcPr>
          <w:p w:rsidR="001B7CC7" w:rsidRPr="007B58C7" w:rsidRDefault="001B7CC7" w:rsidP="0023183A">
            <w:pPr>
              <w:pStyle w:val="310"/>
              <w:ind w:firstLine="0"/>
              <w:jc w:val="center"/>
              <w:rPr>
                <w:sz w:val="22"/>
                <w:szCs w:val="22"/>
              </w:rPr>
            </w:pPr>
          </w:p>
          <w:p w:rsidR="001B7CC7" w:rsidRPr="007B58C7" w:rsidRDefault="001B7CC7" w:rsidP="0023183A">
            <w:pPr>
              <w:pStyle w:val="310"/>
              <w:ind w:firstLine="0"/>
              <w:jc w:val="center"/>
              <w:rPr>
                <w:sz w:val="22"/>
                <w:szCs w:val="22"/>
              </w:rPr>
            </w:pPr>
            <w:r w:rsidRPr="007B58C7">
              <w:rPr>
                <w:sz w:val="22"/>
                <w:szCs w:val="22"/>
              </w:rPr>
              <w:t>6073</w:t>
            </w:r>
          </w:p>
        </w:tc>
      </w:tr>
      <w:tr w:rsidR="001B7CC7" w:rsidRPr="007B58C7" w:rsidTr="007374A7">
        <w:tc>
          <w:tcPr>
            <w:tcW w:w="4022" w:type="dxa"/>
          </w:tcPr>
          <w:p w:rsidR="001B7CC7" w:rsidRPr="007B58C7" w:rsidRDefault="001B7CC7" w:rsidP="0023183A">
            <w:pPr>
              <w:pStyle w:val="310"/>
              <w:ind w:firstLine="0"/>
              <w:rPr>
                <w:b/>
                <w:i/>
                <w:sz w:val="22"/>
                <w:szCs w:val="22"/>
              </w:rPr>
            </w:pPr>
            <w:r w:rsidRPr="007B58C7">
              <w:rPr>
                <w:b/>
                <w:i/>
                <w:sz w:val="22"/>
                <w:szCs w:val="22"/>
              </w:rPr>
              <w:t>Неналоговые доходы – всего, в т.ч.</w:t>
            </w:r>
          </w:p>
          <w:p w:rsidR="001B7CC7" w:rsidRPr="007B58C7" w:rsidRDefault="001B7CC7" w:rsidP="0023183A">
            <w:pPr>
              <w:pStyle w:val="310"/>
              <w:ind w:firstLine="0"/>
              <w:rPr>
                <w:sz w:val="22"/>
                <w:szCs w:val="22"/>
              </w:rPr>
            </w:pPr>
          </w:p>
        </w:tc>
        <w:tc>
          <w:tcPr>
            <w:tcW w:w="1189" w:type="dxa"/>
          </w:tcPr>
          <w:p w:rsidR="001B7CC7" w:rsidRPr="007B58C7" w:rsidRDefault="001B7CC7" w:rsidP="0023183A">
            <w:pPr>
              <w:pStyle w:val="310"/>
              <w:ind w:firstLine="0"/>
              <w:jc w:val="center"/>
              <w:rPr>
                <w:b/>
                <w:i/>
                <w:sz w:val="22"/>
                <w:szCs w:val="22"/>
              </w:rPr>
            </w:pPr>
            <w:r w:rsidRPr="007B58C7">
              <w:rPr>
                <w:b/>
                <w:i/>
                <w:sz w:val="22"/>
                <w:szCs w:val="22"/>
              </w:rPr>
              <w:t>1474</w:t>
            </w:r>
          </w:p>
          <w:p w:rsidR="001B7CC7" w:rsidRPr="007B58C7" w:rsidRDefault="001B7CC7" w:rsidP="0023183A">
            <w:pPr>
              <w:pStyle w:val="310"/>
              <w:ind w:firstLine="0"/>
              <w:jc w:val="center"/>
              <w:rPr>
                <w:b/>
                <w:i/>
                <w:sz w:val="22"/>
                <w:szCs w:val="22"/>
              </w:rPr>
            </w:pPr>
          </w:p>
        </w:tc>
        <w:tc>
          <w:tcPr>
            <w:tcW w:w="1134" w:type="dxa"/>
          </w:tcPr>
          <w:p w:rsidR="001B7CC7" w:rsidRPr="007B58C7" w:rsidRDefault="001B7CC7" w:rsidP="0023183A">
            <w:pPr>
              <w:pStyle w:val="310"/>
              <w:ind w:firstLine="0"/>
              <w:jc w:val="center"/>
              <w:rPr>
                <w:b/>
                <w:i/>
                <w:sz w:val="22"/>
                <w:szCs w:val="22"/>
              </w:rPr>
            </w:pPr>
            <w:r w:rsidRPr="007B58C7">
              <w:rPr>
                <w:b/>
                <w:i/>
                <w:sz w:val="22"/>
                <w:szCs w:val="22"/>
              </w:rPr>
              <w:t>1795</w:t>
            </w:r>
          </w:p>
        </w:tc>
        <w:tc>
          <w:tcPr>
            <w:tcW w:w="1134" w:type="dxa"/>
          </w:tcPr>
          <w:p w:rsidR="001B7CC7" w:rsidRPr="007B58C7" w:rsidRDefault="001B7CC7" w:rsidP="0023183A">
            <w:pPr>
              <w:pStyle w:val="310"/>
              <w:ind w:firstLine="0"/>
              <w:jc w:val="center"/>
              <w:rPr>
                <w:b/>
                <w:i/>
                <w:sz w:val="22"/>
                <w:szCs w:val="22"/>
              </w:rPr>
            </w:pPr>
            <w:r w:rsidRPr="007B58C7">
              <w:rPr>
                <w:b/>
                <w:i/>
                <w:sz w:val="22"/>
                <w:szCs w:val="22"/>
              </w:rPr>
              <w:t>3662</w:t>
            </w:r>
          </w:p>
        </w:tc>
        <w:tc>
          <w:tcPr>
            <w:tcW w:w="1134" w:type="dxa"/>
          </w:tcPr>
          <w:p w:rsidR="001B7CC7" w:rsidRPr="007B58C7" w:rsidRDefault="001B7CC7" w:rsidP="0023183A">
            <w:pPr>
              <w:pStyle w:val="310"/>
              <w:ind w:firstLine="0"/>
              <w:jc w:val="center"/>
              <w:rPr>
                <w:b/>
                <w:i/>
                <w:sz w:val="22"/>
                <w:szCs w:val="22"/>
              </w:rPr>
            </w:pPr>
            <w:r w:rsidRPr="007B58C7">
              <w:rPr>
                <w:b/>
                <w:i/>
                <w:sz w:val="22"/>
                <w:szCs w:val="22"/>
              </w:rPr>
              <w:t>3399</w:t>
            </w:r>
          </w:p>
        </w:tc>
        <w:tc>
          <w:tcPr>
            <w:tcW w:w="1276" w:type="dxa"/>
          </w:tcPr>
          <w:p w:rsidR="001B7CC7" w:rsidRPr="007B58C7" w:rsidRDefault="001B7CC7" w:rsidP="0023183A">
            <w:pPr>
              <w:pStyle w:val="310"/>
              <w:ind w:firstLine="0"/>
              <w:jc w:val="center"/>
              <w:rPr>
                <w:b/>
                <w:i/>
                <w:sz w:val="22"/>
                <w:szCs w:val="22"/>
              </w:rPr>
            </w:pPr>
            <w:r w:rsidRPr="007B58C7">
              <w:rPr>
                <w:b/>
                <w:i/>
                <w:sz w:val="22"/>
                <w:szCs w:val="22"/>
              </w:rPr>
              <w:t>6447</w:t>
            </w:r>
          </w:p>
        </w:tc>
      </w:tr>
      <w:tr w:rsidR="001B7CC7" w:rsidRPr="007B58C7" w:rsidTr="007374A7">
        <w:tc>
          <w:tcPr>
            <w:tcW w:w="4022" w:type="dxa"/>
          </w:tcPr>
          <w:p w:rsidR="001B7CC7" w:rsidRPr="007B58C7" w:rsidRDefault="001B7CC7" w:rsidP="0023183A">
            <w:pPr>
              <w:pStyle w:val="310"/>
              <w:ind w:firstLine="0"/>
              <w:rPr>
                <w:sz w:val="22"/>
                <w:szCs w:val="22"/>
              </w:rPr>
            </w:pPr>
            <w:r w:rsidRPr="007B58C7">
              <w:rPr>
                <w:sz w:val="22"/>
                <w:szCs w:val="22"/>
              </w:rPr>
              <w:t>Доходы от использования имущества, находящегося в муниципальной собственности</w:t>
            </w:r>
          </w:p>
        </w:tc>
        <w:tc>
          <w:tcPr>
            <w:tcW w:w="1189" w:type="dxa"/>
          </w:tcPr>
          <w:p w:rsidR="001B7CC7" w:rsidRPr="007B58C7" w:rsidRDefault="001B7CC7" w:rsidP="0023183A">
            <w:pPr>
              <w:pStyle w:val="310"/>
              <w:ind w:firstLine="0"/>
              <w:jc w:val="center"/>
              <w:rPr>
                <w:sz w:val="22"/>
                <w:szCs w:val="22"/>
              </w:rPr>
            </w:pPr>
          </w:p>
          <w:p w:rsidR="001B7CC7" w:rsidRPr="007B58C7" w:rsidRDefault="001B7CC7" w:rsidP="0023183A">
            <w:pPr>
              <w:pStyle w:val="310"/>
              <w:ind w:firstLine="0"/>
              <w:jc w:val="center"/>
              <w:rPr>
                <w:sz w:val="22"/>
                <w:szCs w:val="22"/>
              </w:rPr>
            </w:pPr>
            <w:r w:rsidRPr="007B58C7">
              <w:rPr>
                <w:sz w:val="22"/>
                <w:szCs w:val="22"/>
              </w:rPr>
              <w:t>1232</w:t>
            </w:r>
          </w:p>
        </w:tc>
        <w:tc>
          <w:tcPr>
            <w:tcW w:w="1134" w:type="dxa"/>
          </w:tcPr>
          <w:p w:rsidR="001B7CC7" w:rsidRPr="007B58C7" w:rsidRDefault="001B7CC7" w:rsidP="0023183A">
            <w:pPr>
              <w:pStyle w:val="310"/>
              <w:ind w:firstLine="0"/>
              <w:jc w:val="center"/>
              <w:rPr>
                <w:sz w:val="22"/>
                <w:szCs w:val="22"/>
              </w:rPr>
            </w:pPr>
          </w:p>
          <w:p w:rsidR="001B7CC7" w:rsidRPr="007B58C7" w:rsidRDefault="001B7CC7" w:rsidP="0023183A">
            <w:pPr>
              <w:pStyle w:val="310"/>
              <w:ind w:firstLine="0"/>
              <w:jc w:val="center"/>
              <w:rPr>
                <w:sz w:val="22"/>
                <w:szCs w:val="22"/>
              </w:rPr>
            </w:pPr>
            <w:r w:rsidRPr="007B58C7">
              <w:rPr>
                <w:sz w:val="22"/>
                <w:szCs w:val="22"/>
              </w:rPr>
              <w:t>1343</w:t>
            </w:r>
          </w:p>
        </w:tc>
        <w:tc>
          <w:tcPr>
            <w:tcW w:w="1134" w:type="dxa"/>
          </w:tcPr>
          <w:p w:rsidR="001B7CC7" w:rsidRPr="007B58C7" w:rsidRDefault="001B7CC7" w:rsidP="0023183A">
            <w:pPr>
              <w:pStyle w:val="310"/>
              <w:ind w:firstLine="0"/>
              <w:jc w:val="center"/>
              <w:rPr>
                <w:sz w:val="22"/>
                <w:szCs w:val="22"/>
              </w:rPr>
            </w:pPr>
          </w:p>
          <w:p w:rsidR="001B7CC7" w:rsidRPr="007B58C7" w:rsidRDefault="001B7CC7" w:rsidP="0023183A">
            <w:pPr>
              <w:pStyle w:val="310"/>
              <w:ind w:firstLine="0"/>
              <w:jc w:val="center"/>
              <w:rPr>
                <w:sz w:val="22"/>
                <w:szCs w:val="22"/>
              </w:rPr>
            </w:pPr>
            <w:r w:rsidRPr="007B58C7">
              <w:rPr>
                <w:sz w:val="22"/>
                <w:szCs w:val="22"/>
              </w:rPr>
              <w:t>1304</w:t>
            </w:r>
          </w:p>
        </w:tc>
        <w:tc>
          <w:tcPr>
            <w:tcW w:w="1134" w:type="dxa"/>
          </w:tcPr>
          <w:p w:rsidR="001B7CC7" w:rsidRPr="007B58C7" w:rsidRDefault="001B7CC7" w:rsidP="0023183A">
            <w:pPr>
              <w:pStyle w:val="310"/>
              <w:ind w:firstLine="0"/>
              <w:jc w:val="center"/>
              <w:rPr>
                <w:sz w:val="22"/>
                <w:szCs w:val="22"/>
              </w:rPr>
            </w:pPr>
          </w:p>
          <w:p w:rsidR="001B7CC7" w:rsidRPr="007B58C7" w:rsidRDefault="001B7CC7" w:rsidP="0023183A">
            <w:pPr>
              <w:pStyle w:val="310"/>
              <w:ind w:firstLine="0"/>
              <w:jc w:val="center"/>
              <w:rPr>
                <w:sz w:val="22"/>
                <w:szCs w:val="22"/>
              </w:rPr>
            </w:pPr>
            <w:r w:rsidRPr="007B58C7">
              <w:rPr>
                <w:sz w:val="22"/>
                <w:szCs w:val="22"/>
              </w:rPr>
              <w:t>2155</w:t>
            </w:r>
          </w:p>
        </w:tc>
        <w:tc>
          <w:tcPr>
            <w:tcW w:w="1276" w:type="dxa"/>
          </w:tcPr>
          <w:p w:rsidR="001B7CC7" w:rsidRPr="007B58C7" w:rsidRDefault="001B7CC7" w:rsidP="0023183A">
            <w:pPr>
              <w:pStyle w:val="310"/>
              <w:ind w:firstLine="0"/>
              <w:jc w:val="center"/>
              <w:rPr>
                <w:sz w:val="22"/>
                <w:szCs w:val="22"/>
              </w:rPr>
            </w:pPr>
          </w:p>
          <w:p w:rsidR="001B7CC7" w:rsidRPr="007B58C7" w:rsidRDefault="001B7CC7" w:rsidP="0023183A">
            <w:pPr>
              <w:pStyle w:val="310"/>
              <w:ind w:firstLine="0"/>
              <w:jc w:val="center"/>
              <w:rPr>
                <w:sz w:val="22"/>
                <w:szCs w:val="22"/>
              </w:rPr>
            </w:pPr>
            <w:r w:rsidRPr="007B58C7">
              <w:rPr>
                <w:sz w:val="22"/>
                <w:szCs w:val="22"/>
              </w:rPr>
              <w:t>3283</w:t>
            </w:r>
          </w:p>
        </w:tc>
      </w:tr>
      <w:tr w:rsidR="001B7CC7" w:rsidRPr="007B58C7" w:rsidTr="007374A7">
        <w:tc>
          <w:tcPr>
            <w:tcW w:w="4022" w:type="dxa"/>
          </w:tcPr>
          <w:p w:rsidR="001B7CC7" w:rsidRPr="007B58C7" w:rsidRDefault="001B7CC7" w:rsidP="0023183A">
            <w:pPr>
              <w:pStyle w:val="310"/>
              <w:ind w:firstLine="0"/>
              <w:rPr>
                <w:sz w:val="22"/>
                <w:szCs w:val="22"/>
              </w:rPr>
            </w:pPr>
            <w:r w:rsidRPr="007B58C7">
              <w:rPr>
                <w:sz w:val="22"/>
                <w:szCs w:val="22"/>
              </w:rPr>
              <w:t>Доходы от продажи материальных и нематериальных активов</w:t>
            </w:r>
          </w:p>
        </w:tc>
        <w:tc>
          <w:tcPr>
            <w:tcW w:w="1189" w:type="dxa"/>
          </w:tcPr>
          <w:p w:rsidR="001B7CC7" w:rsidRPr="007B58C7" w:rsidRDefault="001B7CC7" w:rsidP="0023183A">
            <w:pPr>
              <w:pStyle w:val="310"/>
              <w:ind w:firstLine="0"/>
              <w:jc w:val="center"/>
              <w:rPr>
                <w:sz w:val="22"/>
                <w:szCs w:val="22"/>
              </w:rPr>
            </w:pPr>
          </w:p>
          <w:p w:rsidR="001B7CC7" w:rsidRPr="007B58C7" w:rsidRDefault="001B7CC7" w:rsidP="0023183A">
            <w:pPr>
              <w:pStyle w:val="310"/>
              <w:ind w:firstLine="0"/>
              <w:jc w:val="center"/>
              <w:rPr>
                <w:sz w:val="22"/>
                <w:szCs w:val="22"/>
              </w:rPr>
            </w:pPr>
            <w:r w:rsidRPr="007B58C7">
              <w:rPr>
                <w:sz w:val="22"/>
                <w:szCs w:val="22"/>
              </w:rPr>
              <w:t>156</w:t>
            </w:r>
          </w:p>
        </w:tc>
        <w:tc>
          <w:tcPr>
            <w:tcW w:w="1134" w:type="dxa"/>
          </w:tcPr>
          <w:p w:rsidR="001B7CC7" w:rsidRPr="007B58C7" w:rsidRDefault="001B7CC7" w:rsidP="0023183A">
            <w:pPr>
              <w:pStyle w:val="310"/>
              <w:ind w:firstLine="0"/>
              <w:jc w:val="center"/>
              <w:rPr>
                <w:sz w:val="22"/>
                <w:szCs w:val="22"/>
              </w:rPr>
            </w:pPr>
          </w:p>
          <w:p w:rsidR="001B7CC7" w:rsidRPr="007B58C7" w:rsidRDefault="001B7CC7" w:rsidP="0023183A">
            <w:pPr>
              <w:pStyle w:val="310"/>
              <w:ind w:firstLine="0"/>
              <w:jc w:val="center"/>
              <w:rPr>
                <w:sz w:val="22"/>
                <w:szCs w:val="22"/>
              </w:rPr>
            </w:pPr>
            <w:r w:rsidRPr="007B58C7">
              <w:rPr>
                <w:sz w:val="22"/>
                <w:szCs w:val="22"/>
              </w:rPr>
              <w:t>437</w:t>
            </w:r>
          </w:p>
        </w:tc>
        <w:tc>
          <w:tcPr>
            <w:tcW w:w="1134" w:type="dxa"/>
          </w:tcPr>
          <w:p w:rsidR="001B7CC7" w:rsidRPr="007B58C7" w:rsidRDefault="001B7CC7" w:rsidP="0023183A">
            <w:pPr>
              <w:pStyle w:val="310"/>
              <w:ind w:firstLine="0"/>
              <w:jc w:val="center"/>
              <w:rPr>
                <w:sz w:val="22"/>
                <w:szCs w:val="22"/>
              </w:rPr>
            </w:pPr>
          </w:p>
          <w:p w:rsidR="001B7CC7" w:rsidRPr="007B58C7" w:rsidRDefault="001B7CC7" w:rsidP="0023183A">
            <w:pPr>
              <w:pStyle w:val="310"/>
              <w:ind w:firstLine="0"/>
              <w:jc w:val="center"/>
              <w:rPr>
                <w:sz w:val="22"/>
                <w:szCs w:val="22"/>
              </w:rPr>
            </w:pPr>
            <w:r w:rsidRPr="007B58C7">
              <w:rPr>
                <w:sz w:val="22"/>
                <w:szCs w:val="22"/>
              </w:rPr>
              <w:t>2146</w:t>
            </w:r>
          </w:p>
        </w:tc>
        <w:tc>
          <w:tcPr>
            <w:tcW w:w="1134" w:type="dxa"/>
          </w:tcPr>
          <w:p w:rsidR="001B7CC7" w:rsidRPr="007B58C7" w:rsidRDefault="001B7CC7" w:rsidP="0023183A">
            <w:pPr>
              <w:pStyle w:val="310"/>
              <w:ind w:firstLine="0"/>
              <w:jc w:val="center"/>
              <w:rPr>
                <w:sz w:val="22"/>
                <w:szCs w:val="22"/>
              </w:rPr>
            </w:pPr>
          </w:p>
          <w:p w:rsidR="001B7CC7" w:rsidRPr="007B58C7" w:rsidRDefault="001B7CC7" w:rsidP="0023183A">
            <w:pPr>
              <w:pStyle w:val="310"/>
              <w:ind w:firstLine="0"/>
              <w:jc w:val="center"/>
              <w:rPr>
                <w:sz w:val="22"/>
                <w:szCs w:val="22"/>
              </w:rPr>
            </w:pPr>
            <w:r w:rsidRPr="007B58C7">
              <w:rPr>
                <w:sz w:val="22"/>
                <w:szCs w:val="22"/>
              </w:rPr>
              <w:t>332</w:t>
            </w:r>
          </w:p>
        </w:tc>
        <w:tc>
          <w:tcPr>
            <w:tcW w:w="1276" w:type="dxa"/>
          </w:tcPr>
          <w:p w:rsidR="001B7CC7" w:rsidRPr="007B58C7" w:rsidRDefault="001B7CC7" w:rsidP="0023183A">
            <w:pPr>
              <w:pStyle w:val="310"/>
              <w:ind w:firstLine="0"/>
              <w:jc w:val="center"/>
              <w:rPr>
                <w:sz w:val="22"/>
                <w:szCs w:val="22"/>
              </w:rPr>
            </w:pPr>
          </w:p>
          <w:p w:rsidR="001B7CC7" w:rsidRPr="007B58C7" w:rsidRDefault="001B7CC7" w:rsidP="0023183A">
            <w:pPr>
              <w:pStyle w:val="310"/>
              <w:ind w:firstLine="0"/>
              <w:jc w:val="center"/>
              <w:rPr>
                <w:sz w:val="22"/>
                <w:szCs w:val="22"/>
              </w:rPr>
            </w:pPr>
            <w:r w:rsidRPr="007B58C7">
              <w:rPr>
                <w:sz w:val="22"/>
                <w:szCs w:val="22"/>
              </w:rPr>
              <w:t>2364</w:t>
            </w:r>
          </w:p>
          <w:p w:rsidR="001B7CC7" w:rsidRPr="007B58C7" w:rsidRDefault="001B7CC7" w:rsidP="0023183A">
            <w:pPr>
              <w:pStyle w:val="310"/>
              <w:ind w:firstLine="0"/>
              <w:jc w:val="center"/>
              <w:rPr>
                <w:sz w:val="22"/>
                <w:szCs w:val="22"/>
              </w:rPr>
            </w:pPr>
          </w:p>
        </w:tc>
      </w:tr>
      <w:tr w:rsidR="001B7CC7" w:rsidRPr="007B58C7" w:rsidTr="007374A7">
        <w:tc>
          <w:tcPr>
            <w:tcW w:w="4022" w:type="dxa"/>
          </w:tcPr>
          <w:p w:rsidR="001B7CC7" w:rsidRPr="007B58C7" w:rsidRDefault="001B7CC7" w:rsidP="0023183A">
            <w:pPr>
              <w:pStyle w:val="310"/>
              <w:ind w:firstLine="0"/>
              <w:rPr>
                <w:sz w:val="22"/>
                <w:szCs w:val="22"/>
              </w:rPr>
            </w:pPr>
            <w:r w:rsidRPr="007B58C7">
              <w:rPr>
                <w:sz w:val="22"/>
                <w:szCs w:val="22"/>
              </w:rPr>
              <w:t>Прочие доходы от компенсации затрат бюджетов поселений</w:t>
            </w:r>
          </w:p>
        </w:tc>
        <w:tc>
          <w:tcPr>
            <w:tcW w:w="1189" w:type="dxa"/>
          </w:tcPr>
          <w:p w:rsidR="001B7CC7" w:rsidRPr="007B58C7" w:rsidRDefault="001B7CC7" w:rsidP="0023183A">
            <w:pPr>
              <w:pStyle w:val="310"/>
              <w:ind w:firstLine="0"/>
              <w:jc w:val="center"/>
              <w:rPr>
                <w:sz w:val="22"/>
                <w:szCs w:val="22"/>
              </w:rPr>
            </w:pPr>
          </w:p>
          <w:p w:rsidR="001B7CC7" w:rsidRPr="007B58C7" w:rsidRDefault="001B7CC7" w:rsidP="0023183A">
            <w:pPr>
              <w:pStyle w:val="310"/>
              <w:ind w:firstLine="0"/>
              <w:jc w:val="center"/>
              <w:rPr>
                <w:sz w:val="22"/>
                <w:szCs w:val="22"/>
              </w:rPr>
            </w:pPr>
            <w:r w:rsidRPr="007B58C7">
              <w:rPr>
                <w:sz w:val="22"/>
                <w:szCs w:val="22"/>
              </w:rPr>
              <w:t>0</w:t>
            </w:r>
          </w:p>
        </w:tc>
        <w:tc>
          <w:tcPr>
            <w:tcW w:w="1134" w:type="dxa"/>
          </w:tcPr>
          <w:p w:rsidR="001B7CC7" w:rsidRPr="007B58C7" w:rsidRDefault="001B7CC7" w:rsidP="0023183A">
            <w:pPr>
              <w:pStyle w:val="310"/>
              <w:ind w:firstLine="0"/>
              <w:jc w:val="center"/>
              <w:rPr>
                <w:sz w:val="22"/>
                <w:szCs w:val="22"/>
              </w:rPr>
            </w:pPr>
          </w:p>
          <w:p w:rsidR="001B7CC7" w:rsidRPr="007B58C7" w:rsidRDefault="001B7CC7" w:rsidP="0023183A">
            <w:pPr>
              <w:pStyle w:val="310"/>
              <w:ind w:firstLine="0"/>
              <w:jc w:val="center"/>
              <w:rPr>
                <w:sz w:val="22"/>
                <w:szCs w:val="22"/>
              </w:rPr>
            </w:pPr>
            <w:r w:rsidRPr="007B58C7">
              <w:rPr>
                <w:sz w:val="22"/>
                <w:szCs w:val="22"/>
              </w:rPr>
              <w:t>0</w:t>
            </w:r>
          </w:p>
        </w:tc>
        <w:tc>
          <w:tcPr>
            <w:tcW w:w="1134" w:type="dxa"/>
          </w:tcPr>
          <w:p w:rsidR="001B7CC7" w:rsidRPr="007B58C7" w:rsidRDefault="001B7CC7" w:rsidP="0023183A">
            <w:pPr>
              <w:pStyle w:val="310"/>
              <w:ind w:firstLine="0"/>
              <w:jc w:val="center"/>
              <w:rPr>
                <w:sz w:val="22"/>
                <w:szCs w:val="22"/>
              </w:rPr>
            </w:pPr>
          </w:p>
          <w:p w:rsidR="001B7CC7" w:rsidRPr="007B58C7" w:rsidRDefault="001B7CC7" w:rsidP="0023183A">
            <w:pPr>
              <w:pStyle w:val="310"/>
              <w:ind w:firstLine="0"/>
              <w:jc w:val="center"/>
              <w:rPr>
                <w:sz w:val="22"/>
                <w:szCs w:val="22"/>
              </w:rPr>
            </w:pPr>
            <w:r w:rsidRPr="007B58C7">
              <w:rPr>
                <w:sz w:val="22"/>
                <w:szCs w:val="22"/>
              </w:rPr>
              <w:t>0</w:t>
            </w:r>
          </w:p>
        </w:tc>
        <w:tc>
          <w:tcPr>
            <w:tcW w:w="1134" w:type="dxa"/>
          </w:tcPr>
          <w:p w:rsidR="001B7CC7" w:rsidRPr="007B58C7" w:rsidRDefault="001B7CC7" w:rsidP="0023183A">
            <w:pPr>
              <w:pStyle w:val="310"/>
              <w:ind w:firstLine="0"/>
              <w:jc w:val="center"/>
              <w:rPr>
                <w:sz w:val="22"/>
                <w:szCs w:val="22"/>
              </w:rPr>
            </w:pPr>
          </w:p>
          <w:p w:rsidR="001B7CC7" w:rsidRPr="007B58C7" w:rsidRDefault="001B7CC7" w:rsidP="0023183A">
            <w:pPr>
              <w:pStyle w:val="310"/>
              <w:ind w:firstLine="0"/>
              <w:jc w:val="center"/>
              <w:rPr>
                <w:sz w:val="22"/>
                <w:szCs w:val="22"/>
              </w:rPr>
            </w:pPr>
            <w:r w:rsidRPr="007B58C7">
              <w:rPr>
                <w:sz w:val="22"/>
                <w:szCs w:val="22"/>
              </w:rPr>
              <w:t>670</w:t>
            </w:r>
          </w:p>
        </w:tc>
        <w:tc>
          <w:tcPr>
            <w:tcW w:w="1276" w:type="dxa"/>
          </w:tcPr>
          <w:p w:rsidR="001B7CC7" w:rsidRPr="007B58C7" w:rsidRDefault="001B7CC7" w:rsidP="0023183A">
            <w:pPr>
              <w:pStyle w:val="310"/>
              <w:ind w:firstLine="0"/>
              <w:jc w:val="center"/>
              <w:rPr>
                <w:sz w:val="22"/>
                <w:szCs w:val="22"/>
              </w:rPr>
            </w:pPr>
          </w:p>
          <w:p w:rsidR="001B7CC7" w:rsidRPr="007B58C7" w:rsidRDefault="001B7CC7" w:rsidP="0023183A">
            <w:pPr>
              <w:pStyle w:val="310"/>
              <w:ind w:firstLine="0"/>
              <w:jc w:val="center"/>
              <w:rPr>
                <w:sz w:val="22"/>
                <w:szCs w:val="22"/>
              </w:rPr>
            </w:pPr>
            <w:r w:rsidRPr="007B58C7">
              <w:rPr>
                <w:sz w:val="22"/>
                <w:szCs w:val="22"/>
              </w:rPr>
              <w:t>692</w:t>
            </w:r>
          </w:p>
        </w:tc>
      </w:tr>
      <w:tr w:rsidR="001B7CC7" w:rsidRPr="007B58C7" w:rsidTr="007374A7">
        <w:tc>
          <w:tcPr>
            <w:tcW w:w="4022" w:type="dxa"/>
          </w:tcPr>
          <w:p w:rsidR="001B7CC7" w:rsidRPr="007B58C7" w:rsidRDefault="001B7CC7" w:rsidP="0023183A">
            <w:pPr>
              <w:pStyle w:val="310"/>
              <w:ind w:firstLine="0"/>
              <w:rPr>
                <w:sz w:val="22"/>
                <w:szCs w:val="22"/>
              </w:rPr>
            </w:pPr>
            <w:r w:rsidRPr="007B58C7">
              <w:rPr>
                <w:sz w:val="22"/>
                <w:szCs w:val="22"/>
              </w:rPr>
              <w:t>Прочие неналоговые доходы</w:t>
            </w:r>
          </w:p>
        </w:tc>
        <w:tc>
          <w:tcPr>
            <w:tcW w:w="1189" w:type="dxa"/>
          </w:tcPr>
          <w:p w:rsidR="001B7CC7" w:rsidRPr="007B58C7" w:rsidRDefault="001B7CC7" w:rsidP="0023183A">
            <w:pPr>
              <w:pStyle w:val="310"/>
              <w:ind w:firstLine="0"/>
              <w:jc w:val="center"/>
              <w:rPr>
                <w:sz w:val="22"/>
                <w:szCs w:val="22"/>
              </w:rPr>
            </w:pPr>
            <w:r w:rsidRPr="007B58C7">
              <w:rPr>
                <w:sz w:val="22"/>
                <w:szCs w:val="22"/>
              </w:rPr>
              <w:t>86</w:t>
            </w:r>
          </w:p>
        </w:tc>
        <w:tc>
          <w:tcPr>
            <w:tcW w:w="1134" w:type="dxa"/>
          </w:tcPr>
          <w:p w:rsidR="001B7CC7" w:rsidRPr="007B58C7" w:rsidRDefault="001B7CC7" w:rsidP="0023183A">
            <w:pPr>
              <w:pStyle w:val="310"/>
              <w:ind w:firstLine="0"/>
              <w:jc w:val="center"/>
              <w:rPr>
                <w:sz w:val="22"/>
                <w:szCs w:val="22"/>
              </w:rPr>
            </w:pPr>
            <w:r w:rsidRPr="007B58C7">
              <w:rPr>
                <w:sz w:val="22"/>
                <w:szCs w:val="22"/>
              </w:rPr>
              <w:t>15</w:t>
            </w:r>
          </w:p>
        </w:tc>
        <w:tc>
          <w:tcPr>
            <w:tcW w:w="1134" w:type="dxa"/>
          </w:tcPr>
          <w:p w:rsidR="001B7CC7" w:rsidRPr="007B58C7" w:rsidRDefault="001B7CC7" w:rsidP="0023183A">
            <w:pPr>
              <w:pStyle w:val="310"/>
              <w:ind w:firstLine="0"/>
              <w:jc w:val="center"/>
              <w:rPr>
                <w:sz w:val="22"/>
                <w:szCs w:val="22"/>
              </w:rPr>
            </w:pPr>
            <w:r w:rsidRPr="007B58C7">
              <w:rPr>
                <w:sz w:val="22"/>
                <w:szCs w:val="22"/>
              </w:rPr>
              <w:t>212</w:t>
            </w:r>
          </w:p>
        </w:tc>
        <w:tc>
          <w:tcPr>
            <w:tcW w:w="1134" w:type="dxa"/>
          </w:tcPr>
          <w:p w:rsidR="001B7CC7" w:rsidRPr="007B58C7" w:rsidRDefault="001B7CC7" w:rsidP="0023183A">
            <w:pPr>
              <w:pStyle w:val="310"/>
              <w:ind w:firstLine="0"/>
              <w:jc w:val="center"/>
              <w:rPr>
                <w:sz w:val="22"/>
                <w:szCs w:val="22"/>
              </w:rPr>
            </w:pPr>
            <w:r w:rsidRPr="007B58C7">
              <w:rPr>
                <w:sz w:val="22"/>
                <w:szCs w:val="22"/>
              </w:rPr>
              <w:t>242</w:t>
            </w:r>
          </w:p>
        </w:tc>
        <w:tc>
          <w:tcPr>
            <w:tcW w:w="1276" w:type="dxa"/>
          </w:tcPr>
          <w:p w:rsidR="001B7CC7" w:rsidRPr="007B58C7" w:rsidRDefault="001B7CC7" w:rsidP="0023183A">
            <w:pPr>
              <w:pStyle w:val="310"/>
              <w:ind w:firstLine="0"/>
              <w:jc w:val="center"/>
              <w:rPr>
                <w:sz w:val="22"/>
                <w:szCs w:val="22"/>
              </w:rPr>
            </w:pPr>
            <w:r w:rsidRPr="007B58C7">
              <w:rPr>
                <w:sz w:val="22"/>
                <w:szCs w:val="22"/>
              </w:rPr>
              <w:t>108</w:t>
            </w:r>
          </w:p>
        </w:tc>
      </w:tr>
      <w:tr w:rsidR="001B7CC7" w:rsidRPr="007B58C7" w:rsidTr="007374A7">
        <w:trPr>
          <w:trHeight w:val="373"/>
        </w:trPr>
        <w:tc>
          <w:tcPr>
            <w:tcW w:w="4022" w:type="dxa"/>
          </w:tcPr>
          <w:p w:rsidR="001B7CC7" w:rsidRPr="007B58C7" w:rsidRDefault="001B7CC7" w:rsidP="0023183A">
            <w:pPr>
              <w:pStyle w:val="310"/>
              <w:ind w:firstLine="0"/>
              <w:rPr>
                <w:b/>
                <w:i/>
                <w:sz w:val="22"/>
                <w:szCs w:val="22"/>
              </w:rPr>
            </w:pPr>
            <w:r w:rsidRPr="007B58C7">
              <w:rPr>
                <w:b/>
                <w:i/>
                <w:sz w:val="22"/>
                <w:szCs w:val="22"/>
              </w:rPr>
              <w:t>Итого доходов:</w:t>
            </w:r>
          </w:p>
        </w:tc>
        <w:tc>
          <w:tcPr>
            <w:tcW w:w="1189" w:type="dxa"/>
          </w:tcPr>
          <w:p w:rsidR="001B7CC7" w:rsidRPr="007B58C7" w:rsidRDefault="001B7CC7" w:rsidP="0023183A">
            <w:pPr>
              <w:pStyle w:val="310"/>
              <w:ind w:firstLine="0"/>
              <w:jc w:val="center"/>
              <w:rPr>
                <w:b/>
                <w:i/>
                <w:sz w:val="22"/>
                <w:szCs w:val="22"/>
              </w:rPr>
            </w:pPr>
            <w:r w:rsidRPr="007B58C7">
              <w:rPr>
                <w:b/>
                <w:i/>
                <w:sz w:val="22"/>
                <w:szCs w:val="22"/>
              </w:rPr>
              <w:t>12401</w:t>
            </w:r>
          </w:p>
        </w:tc>
        <w:tc>
          <w:tcPr>
            <w:tcW w:w="1134" w:type="dxa"/>
          </w:tcPr>
          <w:p w:rsidR="001B7CC7" w:rsidRPr="007B58C7" w:rsidRDefault="001B7CC7" w:rsidP="0023183A">
            <w:pPr>
              <w:pStyle w:val="310"/>
              <w:ind w:firstLine="0"/>
              <w:jc w:val="center"/>
              <w:rPr>
                <w:b/>
                <w:i/>
                <w:sz w:val="22"/>
                <w:szCs w:val="22"/>
              </w:rPr>
            </w:pPr>
            <w:r w:rsidRPr="007B58C7">
              <w:rPr>
                <w:b/>
                <w:i/>
                <w:sz w:val="22"/>
                <w:szCs w:val="22"/>
              </w:rPr>
              <w:t>16978</w:t>
            </w:r>
          </w:p>
        </w:tc>
        <w:tc>
          <w:tcPr>
            <w:tcW w:w="1134" w:type="dxa"/>
          </w:tcPr>
          <w:p w:rsidR="001B7CC7" w:rsidRPr="007B58C7" w:rsidRDefault="001B7CC7" w:rsidP="0023183A">
            <w:pPr>
              <w:pStyle w:val="310"/>
              <w:ind w:firstLine="0"/>
              <w:jc w:val="center"/>
              <w:rPr>
                <w:b/>
                <w:i/>
                <w:sz w:val="22"/>
                <w:szCs w:val="22"/>
              </w:rPr>
            </w:pPr>
            <w:r w:rsidRPr="007B58C7">
              <w:rPr>
                <w:b/>
                <w:i/>
                <w:sz w:val="22"/>
                <w:szCs w:val="22"/>
              </w:rPr>
              <w:t>20593</w:t>
            </w:r>
          </w:p>
        </w:tc>
        <w:tc>
          <w:tcPr>
            <w:tcW w:w="1134" w:type="dxa"/>
          </w:tcPr>
          <w:p w:rsidR="001B7CC7" w:rsidRPr="007B58C7" w:rsidRDefault="001B7CC7" w:rsidP="0023183A">
            <w:pPr>
              <w:pStyle w:val="310"/>
              <w:ind w:firstLine="0"/>
              <w:jc w:val="center"/>
              <w:rPr>
                <w:b/>
                <w:i/>
                <w:sz w:val="22"/>
                <w:szCs w:val="22"/>
              </w:rPr>
            </w:pPr>
            <w:r w:rsidRPr="007B58C7">
              <w:rPr>
                <w:b/>
                <w:i/>
                <w:sz w:val="22"/>
                <w:szCs w:val="22"/>
              </w:rPr>
              <w:t>20431</w:t>
            </w:r>
          </w:p>
        </w:tc>
        <w:tc>
          <w:tcPr>
            <w:tcW w:w="1276" w:type="dxa"/>
          </w:tcPr>
          <w:p w:rsidR="001B7CC7" w:rsidRPr="007B58C7" w:rsidRDefault="001B7CC7" w:rsidP="0023183A">
            <w:pPr>
              <w:pStyle w:val="310"/>
              <w:ind w:firstLine="0"/>
              <w:jc w:val="center"/>
              <w:rPr>
                <w:b/>
                <w:i/>
                <w:sz w:val="22"/>
                <w:szCs w:val="22"/>
              </w:rPr>
            </w:pPr>
            <w:r w:rsidRPr="007B58C7">
              <w:rPr>
                <w:b/>
                <w:i/>
                <w:sz w:val="22"/>
                <w:szCs w:val="22"/>
              </w:rPr>
              <w:t>24737</w:t>
            </w:r>
          </w:p>
        </w:tc>
      </w:tr>
    </w:tbl>
    <w:p w:rsidR="00FB681B" w:rsidRDefault="00FB681B" w:rsidP="00FB681B">
      <w:pPr>
        <w:shd w:val="clear" w:color="auto" w:fill="FFFFFF"/>
        <w:jc w:val="both"/>
        <w:rPr>
          <w:sz w:val="28"/>
          <w:szCs w:val="28"/>
        </w:rPr>
        <w:sectPr w:rsidR="00FB681B" w:rsidSect="007374A7">
          <w:pgSz w:w="11906" w:h="16838"/>
          <w:pgMar w:top="567" w:right="1276" w:bottom="567" w:left="1701" w:header="709" w:footer="709" w:gutter="0"/>
          <w:cols w:space="708"/>
          <w:docGrid w:linePitch="360"/>
        </w:sectPr>
      </w:pPr>
    </w:p>
    <w:p w:rsidR="00FB681B" w:rsidRDefault="00FB681B" w:rsidP="00FB681B">
      <w:pPr>
        <w:shd w:val="clear" w:color="auto" w:fill="FFFFFF"/>
        <w:ind w:firstLine="709"/>
        <w:jc w:val="center"/>
        <w:rPr>
          <w:b/>
          <w:sz w:val="28"/>
          <w:szCs w:val="28"/>
        </w:rPr>
      </w:pPr>
      <w:r w:rsidRPr="002940C9">
        <w:rPr>
          <w:b/>
          <w:sz w:val="28"/>
          <w:szCs w:val="28"/>
        </w:rPr>
        <w:lastRenderedPageBreak/>
        <w:t>Сравнение налоговых и неналоговых доходов бюджета за период с 201</w:t>
      </w:r>
      <w:r>
        <w:rPr>
          <w:b/>
          <w:sz w:val="28"/>
          <w:szCs w:val="28"/>
        </w:rPr>
        <w:t>5</w:t>
      </w:r>
      <w:r w:rsidRPr="002940C9">
        <w:rPr>
          <w:b/>
          <w:sz w:val="28"/>
          <w:szCs w:val="28"/>
        </w:rPr>
        <w:t xml:space="preserve"> по 201</w:t>
      </w:r>
      <w:r>
        <w:rPr>
          <w:b/>
          <w:sz w:val="28"/>
          <w:szCs w:val="28"/>
        </w:rPr>
        <w:t>9</w:t>
      </w:r>
      <w:r w:rsidRPr="002940C9">
        <w:rPr>
          <w:b/>
          <w:sz w:val="28"/>
          <w:szCs w:val="28"/>
        </w:rPr>
        <w:t xml:space="preserve"> год</w:t>
      </w:r>
    </w:p>
    <w:p w:rsidR="007A1F11" w:rsidRDefault="00937DC3" w:rsidP="00FB681B">
      <w:pPr>
        <w:shd w:val="clear" w:color="auto" w:fill="FFFFFF"/>
        <w:ind w:firstLine="709"/>
        <w:jc w:val="center"/>
        <w:rPr>
          <w:b/>
          <w:sz w:val="28"/>
          <w:szCs w:val="28"/>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5pt;margin-top:4.9pt;width:383.2pt;height:245.45pt;z-index:251663360;visibility:visible;mso-wrap-distance-bottom:.18pt">
            <v:imagedata r:id="rId9" o:title=""/>
            <w10:wrap type="square"/>
          </v:shape>
          <o:OLEObject Type="Embed" ProgID="Excel.Sheet.8" ShapeID="_x0000_s1026" DrawAspect="Content" ObjectID="_1644319777" r:id="rId10"/>
        </w:object>
      </w:r>
    </w:p>
    <w:p w:rsidR="007A1F11" w:rsidRDefault="007A1F11" w:rsidP="00FB681B">
      <w:pPr>
        <w:shd w:val="clear" w:color="auto" w:fill="FFFFFF"/>
        <w:ind w:firstLine="709"/>
        <w:jc w:val="center"/>
        <w:rPr>
          <w:b/>
          <w:sz w:val="28"/>
          <w:szCs w:val="28"/>
        </w:rPr>
      </w:pPr>
    </w:p>
    <w:p w:rsidR="007A1F11" w:rsidRPr="002940C9" w:rsidRDefault="007A1F11" w:rsidP="00FB681B">
      <w:pPr>
        <w:shd w:val="clear" w:color="auto" w:fill="FFFFFF"/>
        <w:ind w:firstLine="709"/>
        <w:jc w:val="center"/>
        <w:rPr>
          <w:b/>
          <w:sz w:val="28"/>
          <w:szCs w:val="28"/>
        </w:rPr>
      </w:pPr>
    </w:p>
    <w:p w:rsidR="007A1F11" w:rsidRDefault="007A1F11" w:rsidP="0071368F">
      <w:pPr>
        <w:shd w:val="clear" w:color="auto" w:fill="FFFFFF"/>
        <w:spacing w:after="0" w:line="240" w:lineRule="auto"/>
        <w:ind w:firstLine="709"/>
        <w:jc w:val="both"/>
        <w:rPr>
          <w:color w:val="000000"/>
          <w:sz w:val="28"/>
          <w:szCs w:val="28"/>
        </w:rPr>
      </w:pPr>
    </w:p>
    <w:p w:rsidR="007A1F11" w:rsidRDefault="007A1F11" w:rsidP="0071368F">
      <w:pPr>
        <w:shd w:val="clear" w:color="auto" w:fill="FFFFFF"/>
        <w:spacing w:after="0" w:line="240" w:lineRule="auto"/>
        <w:ind w:firstLine="709"/>
        <w:jc w:val="both"/>
        <w:rPr>
          <w:color w:val="000000"/>
          <w:sz w:val="28"/>
          <w:szCs w:val="28"/>
        </w:rPr>
      </w:pPr>
    </w:p>
    <w:p w:rsidR="007A1F11" w:rsidRDefault="00FB681B" w:rsidP="0071368F">
      <w:pPr>
        <w:shd w:val="clear" w:color="auto" w:fill="FFFFFF"/>
        <w:spacing w:after="0" w:line="240" w:lineRule="auto"/>
        <w:ind w:firstLine="709"/>
        <w:jc w:val="both"/>
        <w:rPr>
          <w:sz w:val="24"/>
          <w:szCs w:val="24"/>
        </w:rPr>
      </w:pPr>
      <w:r>
        <w:rPr>
          <w:color w:val="000000"/>
          <w:sz w:val="28"/>
          <w:szCs w:val="28"/>
        </w:rPr>
        <w:br w:type="textWrapping" w:clear="all"/>
      </w:r>
      <w:r w:rsidRPr="009C1A08">
        <w:rPr>
          <w:sz w:val="24"/>
          <w:szCs w:val="24"/>
        </w:rPr>
        <w:t xml:space="preserve">           </w:t>
      </w:r>
    </w:p>
    <w:p w:rsidR="00FB681B" w:rsidRPr="0071368F" w:rsidRDefault="00FB681B" w:rsidP="0071368F">
      <w:pPr>
        <w:shd w:val="clear" w:color="auto" w:fill="FFFFFF"/>
        <w:spacing w:after="0" w:line="240" w:lineRule="auto"/>
        <w:ind w:firstLine="709"/>
        <w:jc w:val="both"/>
        <w:rPr>
          <w:rFonts w:ascii="Times New Roman" w:hAnsi="Times New Roman" w:cs="Times New Roman"/>
          <w:sz w:val="24"/>
          <w:szCs w:val="24"/>
        </w:rPr>
      </w:pPr>
      <w:r w:rsidRPr="009C1A08">
        <w:rPr>
          <w:sz w:val="24"/>
          <w:szCs w:val="24"/>
        </w:rPr>
        <w:t xml:space="preserve">  </w:t>
      </w:r>
      <w:r w:rsidRPr="0071368F">
        <w:rPr>
          <w:rFonts w:ascii="Times New Roman" w:hAnsi="Times New Roman" w:cs="Times New Roman"/>
          <w:sz w:val="24"/>
          <w:szCs w:val="24"/>
        </w:rPr>
        <w:t>С целью повышения доходной части бюджета проводится работа с неплательщиками по налогам и сборам</w:t>
      </w:r>
      <w:r w:rsidR="007D4D3F">
        <w:rPr>
          <w:rFonts w:ascii="Times New Roman" w:hAnsi="Times New Roman" w:cs="Times New Roman"/>
          <w:sz w:val="24"/>
          <w:szCs w:val="24"/>
        </w:rPr>
        <w:t>,</w:t>
      </w:r>
      <w:r w:rsidRPr="0071368F">
        <w:rPr>
          <w:rFonts w:ascii="Times New Roman" w:hAnsi="Times New Roman" w:cs="Times New Roman"/>
          <w:sz w:val="24"/>
          <w:szCs w:val="24"/>
        </w:rPr>
        <w:t xml:space="preserve"> зачисляемым в местный бюджет. В городе постоянно действует комиссия, на рассмотрение которой выносятся вопросы своевременной уплаты и погашения недоимки и задолженности по налогам. В работе комиссии участвуют представители налоговой инспекции и службы судебных приставов Иркутской области.   </w:t>
      </w:r>
    </w:p>
    <w:p w:rsidR="00FB681B" w:rsidRDefault="00FB681B" w:rsidP="0071368F">
      <w:pPr>
        <w:pStyle w:val="320"/>
        <w:rPr>
          <w:szCs w:val="24"/>
        </w:rPr>
      </w:pPr>
      <w:r w:rsidRPr="0071368F">
        <w:rPr>
          <w:szCs w:val="24"/>
        </w:rPr>
        <w:t>Проводимые в течение отчетного года мероприятия по отработке недоимки дали положительные результаты.  По состоянию на 1 января 2019 года сумма недоимки составляла 7264 тыс.руб., на конец отчетного периода с учетом погашения и перерасчета задолженность снизилась до 3129,0 тыс.руб.  </w:t>
      </w:r>
    </w:p>
    <w:p w:rsidR="00392C6E" w:rsidRPr="0071368F" w:rsidRDefault="00392C6E" w:rsidP="0071368F">
      <w:pPr>
        <w:pStyle w:val="320"/>
        <w:rPr>
          <w:szCs w:val="24"/>
        </w:rPr>
      </w:pPr>
    </w:p>
    <w:p w:rsidR="00FB681B" w:rsidRDefault="00FB681B" w:rsidP="00392C6E">
      <w:pPr>
        <w:shd w:val="clear" w:color="auto" w:fill="FFFFFF"/>
        <w:jc w:val="center"/>
        <w:rPr>
          <w:b/>
          <w:sz w:val="28"/>
          <w:szCs w:val="28"/>
        </w:rPr>
      </w:pPr>
      <w:r w:rsidRPr="002940C9">
        <w:rPr>
          <w:b/>
          <w:sz w:val="28"/>
          <w:szCs w:val="28"/>
        </w:rPr>
        <w:t>Динамика снижения недоимки по налогам и сборам</w:t>
      </w:r>
      <w:r>
        <w:rPr>
          <w:b/>
          <w:sz w:val="28"/>
          <w:szCs w:val="28"/>
        </w:rPr>
        <w:t xml:space="preserve"> за 2019 год</w:t>
      </w:r>
      <w:r w:rsidR="00392C6E">
        <w:rPr>
          <w:b/>
          <w:sz w:val="28"/>
          <w:szCs w:val="28"/>
        </w:rPr>
        <w:t xml:space="preserve">                  </w:t>
      </w:r>
      <w:r w:rsidR="00B37E7A">
        <w:rPr>
          <w:b/>
          <w:sz w:val="28"/>
          <w:szCs w:val="28"/>
        </w:rPr>
        <w:t xml:space="preserve"> </w:t>
      </w:r>
      <w:r w:rsidRPr="002940C9">
        <w:rPr>
          <w:b/>
          <w:sz w:val="28"/>
          <w:szCs w:val="28"/>
        </w:rPr>
        <w:t xml:space="preserve"> (тыс. рублей)</w:t>
      </w:r>
    </w:p>
    <w:p w:rsidR="00FB681B" w:rsidRDefault="007E2B4E" w:rsidP="00FB681B">
      <w:pPr>
        <w:shd w:val="clear" w:color="auto" w:fill="FFFFFF"/>
        <w:jc w:val="center"/>
        <w:rPr>
          <w:sz w:val="28"/>
          <w:szCs w:val="28"/>
        </w:rPr>
      </w:pPr>
      <w:r w:rsidRPr="00E8734F">
        <w:rPr>
          <w:noProof/>
          <w:sz w:val="28"/>
          <w:szCs w:val="28"/>
        </w:rPr>
        <w:object w:dxaOrig="8670" w:dyaOrig="5050">
          <v:shape id="Диаграмма 3" o:spid="_x0000_i1025" type="#_x0000_t75" style="width:351.75pt;height:217.5pt;visibility:visible" o:ole="">
            <v:imagedata r:id="rId11" o:title=""/>
            <o:lock v:ext="edit" aspectratio="f"/>
          </v:shape>
          <o:OLEObject Type="Embed" ProgID="Excel.Sheet.8" ShapeID="Диаграмма 3" DrawAspect="Content" ObjectID="_1644319774" r:id="rId12"/>
        </w:object>
      </w:r>
    </w:p>
    <w:p w:rsidR="00FB681B" w:rsidRPr="00030153" w:rsidRDefault="00FB681B" w:rsidP="00FB681B">
      <w:pPr>
        <w:shd w:val="clear" w:color="auto" w:fill="FFFFFF"/>
        <w:ind w:firstLine="709"/>
        <w:jc w:val="both"/>
        <w:rPr>
          <w:rFonts w:ascii="Times New Roman" w:hAnsi="Times New Roman" w:cs="Times New Roman"/>
          <w:sz w:val="24"/>
          <w:szCs w:val="24"/>
        </w:rPr>
      </w:pPr>
      <w:r w:rsidRPr="00030153">
        <w:rPr>
          <w:rFonts w:ascii="Times New Roman" w:hAnsi="Times New Roman" w:cs="Times New Roman"/>
          <w:sz w:val="24"/>
          <w:szCs w:val="24"/>
        </w:rPr>
        <w:lastRenderedPageBreak/>
        <w:t>Безвозмездные поступления за 2019 год составили 53524,2 тыс. руб., что со</w:t>
      </w:r>
      <w:r w:rsidR="00376BE9">
        <w:rPr>
          <w:rFonts w:ascii="Times New Roman" w:hAnsi="Times New Roman" w:cs="Times New Roman"/>
          <w:sz w:val="24"/>
          <w:szCs w:val="24"/>
        </w:rPr>
        <w:t>с</w:t>
      </w:r>
      <w:r w:rsidRPr="00030153">
        <w:rPr>
          <w:rFonts w:ascii="Times New Roman" w:hAnsi="Times New Roman" w:cs="Times New Roman"/>
          <w:sz w:val="24"/>
          <w:szCs w:val="24"/>
        </w:rPr>
        <w:t xml:space="preserve">тавляет 68,39 % от общего поступления доходов бюджета. </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7"/>
        <w:gridCol w:w="2275"/>
        <w:gridCol w:w="2299"/>
        <w:gridCol w:w="2190"/>
      </w:tblGrid>
      <w:tr w:rsidR="007E2B4E" w:rsidRPr="00030153" w:rsidTr="007E2B4E">
        <w:tc>
          <w:tcPr>
            <w:tcW w:w="2157"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Год</w:t>
            </w:r>
          </w:p>
        </w:tc>
        <w:tc>
          <w:tcPr>
            <w:tcW w:w="2275"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 xml:space="preserve">Собственные доходы </w:t>
            </w:r>
          </w:p>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(тыс. руб.)</w:t>
            </w:r>
          </w:p>
        </w:tc>
        <w:tc>
          <w:tcPr>
            <w:tcW w:w="2299"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Безвозмездные поступления (тыс. руб.)</w:t>
            </w:r>
          </w:p>
        </w:tc>
        <w:tc>
          <w:tcPr>
            <w:tcW w:w="2190"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Всего</w:t>
            </w:r>
          </w:p>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(тыс. руб.)</w:t>
            </w:r>
          </w:p>
        </w:tc>
      </w:tr>
      <w:tr w:rsidR="007E2B4E" w:rsidRPr="00030153" w:rsidTr="007E2B4E">
        <w:tc>
          <w:tcPr>
            <w:tcW w:w="2157"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2015</w:t>
            </w:r>
          </w:p>
        </w:tc>
        <w:tc>
          <w:tcPr>
            <w:tcW w:w="2275"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12401</w:t>
            </w:r>
          </w:p>
        </w:tc>
        <w:tc>
          <w:tcPr>
            <w:tcW w:w="2299"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50028</w:t>
            </w:r>
          </w:p>
        </w:tc>
        <w:tc>
          <w:tcPr>
            <w:tcW w:w="2190"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62429</w:t>
            </w:r>
          </w:p>
        </w:tc>
      </w:tr>
      <w:tr w:rsidR="007E2B4E" w:rsidRPr="00030153" w:rsidTr="007E2B4E">
        <w:tc>
          <w:tcPr>
            <w:tcW w:w="2157"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2016</w:t>
            </w:r>
          </w:p>
        </w:tc>
        <w:tc>
          <w:tcPr>
            <w:tcW w:w="2275"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16978</w:t>
            </w:r>
          </w:p>
        </w:tc>
        <w:tc>
          <w:tcPr>
            <w:tcW w:w="2299"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39818</w:t>
            </w:r>
          </w:p>
        </w:tc>
        <w:tc>
          <w:tcPr>
            <w:tcW w:w="2190"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56796</w:t>
            </w:r>
          </w:p>
        </w:tc>
      </w:tr>
      <w:tr w:rsidR="007E2B4E" w:rsidRPr="00030153" w:rsidTr="007E2B4E">
        <w:tc>
          <w:tcPr>
            <w:tcW w:w="2157"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2017</w:t>
            </w:r>
          </w:p>
        </w:tc>
        <w:tc>
          <w:tcPr>
            <w:tcW w:w="2275"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20593</w:t>
            </w:r>
          </w:p>
        </w:tc>
        <w:tc>
          <w:tcPr>
            <w:tcW w:w="2299"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19805</w:t>
            </w:r>
          </w:p>
        </w:tc>
        <w:tc>
          <w:tcPr>
            <w:tcW w:w="2190"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40398</w:t>
            </w:r>
          </w:p>
        </w:tc>
      </w:tr>
      <w:tr w:rsidR="007E2B4E" w:rsidRPr="00030153" w:rsidTr="007E2B4E">
        <w:tc>
          <w:tcPr>
            <w:tcW w:w="2157"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2018</w:t>
            </w:r>
          </w:p>
        </w:tc>
        <w:tc>
          <w:tcPr>
            <w:tcW w:w="2275"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20431</w:t>
            </w:r>
          </w:p>
        </w:tc>
        <w:tc>
          <w:tcPr>
            <w:tcW w:w="2299"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101805</w:t>
            </w:r>
          </w:p>
        </w:tc>
        <w:tc>
          <w:tcPr>
            <w:tcW w:w="2190"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122236</w:t>
            </w:r>
          </w:p>
        </w:tc>
      </w:tr>
      <w:tr w:rsidR="007E2B4E" w:rsidRPr="00030153" w:rsidTr="007E2B4E">
        <w:tc>
          <w:tcPr>
            <w:tcW w:w="2157"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2019</w:t>
            </w:r>
          </w:p>
        </w:tc>
        <w:tc>
          <w:tcPr>
            <w:tcW w:w="2275"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24737</w:t>
            </w:r>
          </w:p>
        </w:tc>
        <w:tc>
          <w:tcPr>
            <w:tcW w:w="2299"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53524</w:t>
            </w:r>
          </w:p>
        </w:tc>
        <w:tc>
          <w:tcPr>
            <w:tcW w:w="2190" w:type="dxa"/>
          </w:tcPr>
          <w:p w:rsidR="007E2B4E" w:rsidRPr="00030153" w:rsidRDefault="007E2B4E" w:rsidP="007E2B4E">
            <w:pPr>
              <w:jc w:val="both"/>
              <w:rPr>
                <w:rFonts w:ascii="Times New Roman" w:hAnsi="Times New Roman" w:cs="Times New Roman"/>
                <w:bCs/>
                <w:sz w:val="24"/>
                <w:szCs w:val="24"/>
              </w:rPr>
            </w:pPr>
            <w:r w:rsidRPr="00030153">
              <w:rPr>
                <w:rFonts w:ascii="Times New Roman" w:hAnsi="Times New Roman" w:cs="Times New Roman"/>
                <w:bCs/>
                <w:sz w:val="24"/>
                <w:szCs w:val="24"/>
              </w:rPr>
              <w:t>78261</w:t>
            </w:r>
          </w:p>
        </w:tc>
      </w:tr>
    </w:tbl>
    <w:p w:rsidR="00D80D78" w:rsidRDefault="00D80D78" w:rsidP="00D80D78">
      <w:pPr>
        <w:shd w:val="clear" w:color="auto" w:fill="FFFFFF"/>
        <w:ind w:firstLine="709"/>
        <w:jc w:val="both"/>
        <w:rPr>
          <w:sz w:val="28"/>
          <w:szCs w:val="28"/>
        </w:rPr>
      </w:pPr>
    </w:p>
    <w:p w:rsidR="00FB681B" w:rsidRPr="00383D9D" w:rsidRDefault="00FB681B" w:rsidP="00D80D78">
      <w:pPr>
        <w:shd w:val="clear" w:color="auto" w:fill="FFFFFF"/>
        <w:ind w:firstLine="709"/>
        <w:jc w:val="both"/>
        <w:rPr>
          <w:b/>
          <w:bCs/>
          <w:sz w:val="28"/>
          <w:szCs w:val="28"/>
        </w:rPr>
      </w:pPr>
      <w:r w:rsidRPr="00383D9D">
        <w:rPr>
          <w:b/>
          <w:bCs/>
          <w:sz w:val="28"/>
          <w:szCs w:val="28"/>
        </w:rPr>
        <w:t>Структура доходов местного бюджета за период с 201</w:t>
      </w:r>
      <w:r>
        <w:rPr>
          <w:b/>
          <w:bCs/>
          <w:sz w:val="28"/>
          <w:szCs w:val="28"/>
        </w:rPr>
        <w:t>5</w:t>
      </w:r>
      <w:r w:rsidRPr="00383D9D">
        <w:rPr>
          <w:b/>
          <w:bCs/>
          <w:sz w:val="28"/>
          <w:szCs w:val="28"/>
        </w:rPr>
        <w:t xml:space="preserve"> по 201</w:t>
      </w:r>
      <w:r>
        <w:rPr>
          <w:b/>
          <w:bCs/>
          <w:sz w:val="28"/>
          <w:szCs w:val="28"/>
        </w:rPr>
        <w:t>9</w:t>
      </w:r>
      <w:r w:rsidRPr="00383D9D">
        <w:rPr>
          <w:b/>
          <w:bCs/>
          <w:sz w:val="28"/>
          <w:szCs w:val="28"/>
        </w:rPr>
        <w:t xml:space="preserve"> год.</w:t>
      </w:r>
    </w:p>
    <w:p w:rsidR="00FB681B" w:rsidRDefault="00FB681B" w:rsidP="00FB681B">
      <w:pPr>
        <w:shd w:val="clear" w:color="auto" w:fill="FFFFFF"/>
        <w:jc w:val="center"/>
        <w:rPr>
          <w:bCs/>
          <w:sz w:val="28"/>
          <w:szCs w:val="28"/>
        </w:rPr>
      </w:pPr>
      <w:r w:rsidRPr="00E8734F">
        <w:rPr>
          <w:noProof/>
          <w:sz w:val="28"/>
          <w:szCs w:val="28"/>
        </w:rPr>
        <w:object w:dxaOrig="9150" w:dyaOrig="5050">
          <v:shape id="Диаграмма 1" o:spid="_x0000_i1026" type="#_x0000_t75" style="width:456.75pt;height:234pt;visibility:visible" o:ole="">
            <v:imagedata r:id="rId13" o:title=""/>
            <o:lock v:ext="edit" aspectratio="f"/>
          </v:shape>
          <o:OLEObject Type="Embed" ProgID="Excel.Sheet.8" ShapeID="Диаграмма 1" DrawAspect="Content" ObjectID="_1644319775" r:id="rId14"/>
        </w:object>
      </w:r>
    </w:p>
    <w:p w:rsidR="00FB681B" w:rsidRPr="00677A3B" w:rsidRDefault="00FB681B" w:rsidP="00677A3B">
      <w:pPr>
        <w:spacing w:after="0" w:line="240" w:lineRule="auto"/>
        <w:ind w:right="142" w:firstLine="709"/>
        <w:jc w:val="both"/>
        <w:rPr>
          <w:rFonts w:ascii="Times New Roman" w:hAnsi="Times New Roman" w:cs="Times New Roman"/>
          <w:sz w:val="24"/>
          <w:szCs w:val="24"/>
        </w:rPr>
      </w:pPr>
      <w:r w:rsidRPr="00677A3B">
        <w:rPr>
          <w:rFonts w:ascii="Times New Roman" w:hAnsi="Times New Roman" w:cs="Times New Roman"/>
          <w:sz w:val="24"/>
          <w:szCs w:val="24"/>
        </w:rPr>
        <w:t xml:space="preserve">Информация о стадиях бюджетного процесса, о плановых показателях бюджета города и его исполнении размещается на официальном сайте Администрации Бирюсинского городского поселения. </w:t>
      </w:r>
    </w:p>
    <w:p w:rsidR="00FB681B" w:rsidRPr="00677A3B" w:rsidRDefault="00FB681B" w:rsidP="00677A3B">
      <w:pPr>
        <w:shd w:val="clear" w:color="auto" w:fill="FFFFFF"/>
        <w:spacing w:after="0" w:line="240" w:lineRule="auto"/>
        <w:ind w:firstLine="709"/>
        <w:jc w:val="both"/>
        <w:rPr>
          <w:rFonts w:ascii="Times New Roman" w:hAnsi="Times New Roman" w:cs="Times New Roman"/>
          <w:bCs/>
          <w:sz w:val="24"/>
          <w:szCs w:val="24"/>
        </w:rPr>
      </w:pPr>
    </w:p>
    <w:p w:rsidR="00FB681B" w:rsidRPr="000D37C6" w:rsidRDefault="00FB681B" w:rsidP="00677A3B">
      <w:pPr>
        <w:shd w:val="clear" w:color="auto" w:fill="FFFFFF"/>
        <w:spacing w:after="0" w:line="240" w:lineRule="auto"/>
        <w:ind w:firstLine="709"/>
        <w:jc w:val="center"/>
        <w:rPr>
          <w:rFonts w:ascii="Times New Roman" w:hAnsi="Times New Roman" w:cs="Times New Roman"/>
          <w:b/>
          <w:bCs/>
          <w:sz w:val="28"/>
          <w:szCs w:val="28"/>
        </w:rPr>
      </w:pPr>
      <w:r w:rsidRPr="000D37C6">
        <w:rPr>
          <w:rFonts w:ascii="Times New Roman" w:hAnsi="Times New Roman" w:cs="Times New Roman"/>
          <w:b/>
          <w:bCs/>
          <w:sz w:val="28"/>
          <w:szCs w:val="28"/>
        </w:rPr>
        <w:t>Расходы бюджета</w:t>
      </w:r>
    </w:p>
    <w:p w:rsidR="00FB681B" w:rsidRPr="00677A3B" w:rsidRDefault="00FB681B" w:rsidP="00677A3B">
      <w:pPr>
        <w:shd w:val="clear" w:color="auto" w:fill="FFFFFF"/>
        <w:spacing w:after="0" w:line="240" w:lineRule="auto"/>
        <w:ind w:firstLine="709"/>
        <w:jc w:val="both"/>
        <w:rPr>
          <w:rFonts w:ascii="Times New Roman" w:hAnsi="Times New Roman" w:cs="Times New Roman"/>
          <w:bCs/>
          <w:sz w:val="24"/>
          <w:szCs w:val="24"/>
        </w:rPr>
      </w:pPr>
      <w:r w:rsidRPr="00677A3B">
        <w:rPr>
          <w:rStyle w:val="a4"/>
          <w:rFonts w:ascii="Times New Roman" w:hAnsi="Times New Roman" w:cs="Times New Roman"/>
          <w:b w:val="0"/>
          <w:sz w:val="24"/>
          <w:szCs w:val="24"/>
          <w:bdr w:val="none" w:sz="0" w:space="0" w:color="auto" w:frame="1"/>
          <w:shd w:val="clear" w:color="auto" w:fill="FFFFFF"/>
        </w:rPr>
        <w:t xml:space="preserve">      Расходы бюджета</w:t>
      </w:r>
      <w:r w:rsidRPr="00677A3B">
        <w:rPr>
          <w:rFonts w:ascii="Times New Roman" w:hAnsi="Times New Roman" w:cs="Times New Roman"/>
          <w:sz w:val="24"/>
          <w:szCs w:val="24"/>
          <w:shd w:val="clear" w:color="auto" w:fill="FFFFFF"/>
        </w:rPr>
        <w:t xml:space="preserve"> проводились в соответствии с утвержденным бюджетом на 2019 год с учетом вносимых в него </w:t>
      </w:r>
      <w:r w:rsidR="00290D3B">
        <w:rPr>
          <w:rFonts w:ascii="Times New Roman" w:hAnsi="Times New Roman" w:cs="Times New Roman"/>
          <w:sz w:val="24"/>
          <w:szCs w:val="24"/>
          <w:shd w:val="clear" w:color="auto" w:fill="FFFFFF"/>
        </w:rPr>
        <w:t xml:space="preserve">Думой </w:t>
      </w:r>
      <w:r w:rsidRPr="00677A3B">
        <w:rPr>
          <w:rFonts w:ascii="Times New Roman" w:hAnsi="Times New Roman" w:cs="Times New Roman"/>
          <w:sz w:val="24"/>
          <w:szCs w:val="24"/>
          <w:shd w:val="clear" w:color="auto" w:fill="FFFFFF"/>
        </w:rPr>
        <w:t>изменений и дополнений, согласно действующему законодательству.</w:t>
      </w:r>
    </w:p>
    <w:p w:rsidR="00FB681B" w:rsidRPr="00677A3B" w:rsidRDefault="00FB681B" w:rsidP="00677A3B">
      <w:pPr>
        <w:shd w:val="clear" w:color="auto" w:fill="FFFFFF"/>
        <w:spacing w:after="0" w:line="240" w:lineRule="auto"/>
        <w:ind w:firstLine="709"/>
        <w:jc w:val="both"/>
        <w:rPr>
          <w:rFonts w:ascii="Times New Roman" w:hAnsi="Times New Roman" w:cs="Times New Roman"/>
          <w:sz w:val="24"/>
          <w:szCs w:val="24"/>
        </w:rPr>
      </w:pPr>
      <w:r w:rsidRPr="00677A3B">
        <w:rPr>
          <w:rFonts w:ascii="Times New Roman" w:hAnsi="Times New Roman" w:cs="Times New Roman"/>
          <w:bCs/>
          <w:sz w:val="24"/>
          <w:szCs w:val="24"/>
        </w:rPr>
        <w:t xml:space="preserve"> Расходы бюджета</w:t>
      </w:r>
      <w:r w:rsidRPr="00677A3B">
        <w:rPr>
          <w:rFonts w:ascii="Times New Roman" w:hAnsi="Times New Roman" w:cs="Times New Roman"/>
          <w:sz w:val="24"/>
          <w:szCs w:val="24"/>
        </w:rPr>
        <w:t> города исполнены на сумму 76 374,8 тыс. руб. или на 71,8% от уточненного плана, из них: 37028,6 тыс. руб. - за счет средств, поступивших из бюджетов других уровней в виде субсидий, субвенций и иных межбюджетных трансфертов.</w:t>
      </w:r>
    </w:p>
    <w:p w:rsidR="00FB681B" w:rsidRPr="00677A3B" w:rsidRDefault="00FB681B" w:rsidP="00677A3B">
      <w:pPr>
        <w:shd w:val="clear" w:color="auto" w:fill="FFFFFF"/>
        <w:spacing w:after="0" w:line="240" w:lineRule="auto"/>
        <w:ind w:firstLine="709"/>
        <w:jc w:val="both"/>
        <w:rPr>
          <w:rFonts w:ascii="Times New Roman" w:hAnsi="Times New Roman" w:cs="Times New Roman"/>
          <w:sz w:val="24"/>
          <w:szCs w:val="24"/>
        </w:rPr>
      </w:pPr>
      <w:r w:rsidRPr="00677A3B">
        <w:rPr>
          <w:rFonts w:ascii="Times New Roman" w:hAnsi="Times New Roman" w:cs="Times New Roman"/>
          <w:sz w:val="24"/>
          <w:szCs w:val="24"/>
        </w:rPr>
        <w:lastRenderedPageBreak/>
        <w:t xml:space="preserve">Расходы бюджета сохранили свою программную направленность. Общее количество утвержденных муниципальных программ составляет 21 программа, охватывающие все сферы деятельности. </w:t>
      </w:r>
    </w:p>
    <w:p w:rsidR="00FB681B" w:rsidRPr="00677A3B" w:rsidRDefault="00FB681B" w:rsidP="00677A3B">
      <w:pPr>
        <w:shd w:val="clear" w:color="auto" w:fill="FFFFFF"/>
        <w:spacing w:after="0" w:line="240" w:lineRule="auto"/>
        <w:ind w:firstLine="709"/>
        <w:jc w:val="both"/>
        <w:rPr>
          <w:rFonts w:ascii="Times New Roman" w:hAnsi="Times New Roman" w:cs="Times New Roman"/>
          <w:sz w:val="24"/>
          <w:szCs w:val="24"/>
        </w:rPr>
      </w:pPr>
      <w:r w:rsidRPr="00677A3B">
        <w:rPr>
          <w:rFonts w:ascii="Times New Roman" w:hAnsi="Times New Roman" w:cs="Times New Roman"/>
          <w:sz w:val="24"/>
          <w:szCs w:val="24"/>
        </w:rPr>
        <w:t xml:space="preserve">Расходы по программе «Содержание и ремонт городских дорог» составили 16013,4 тыс. руб. или 21,0% от общих расходов бюджета, расходы на мероприятия по берегоукреплению после летнего наводнения составили 6161,8 тыс. руб. или 8,07%, расходы на мероприятия по переселению граждан из ветхого и аварийного жилого фонда в рамках программы «Обеспечение устойчивого сокращения непригодного для проживания жилищного фонда» составили 17276,0 тыс. руб. или 22,6%. </w:t>
      </w:r>
    </w:p>
    <w:p w:rsidR="00FB681B" w:rsidRPr="00677A3B" w:rsidRDefault="00FB681B" w:rsidP="00677A3B">
      <w:pPr>
        <w:shd w:val="clear" w:color="auto" w:fill="FFFFFF"/>
        <w:spacing w:after="0" w:line="240" w:lineRule="auto"/>
        <w:ind w:firstLine="709"/>
        <w:jc w:val="both"/>
        <w:rPr>
          <w:rFonts w:ascii="Times New Roman" w:hAnsi="Times New Roman" w:cs="Times New Roman"/>
          <w:sz w:val="24"/>
          <w:szCs w:val="24"/>
        </w:rPr>
      </w:pPr>
      <w:r w:rsidRPr="00677A3B">
        <w:rPr>
          <w:rFonts w:ascii="Times New Roman" w:hAnsi="Times New Roman" w:cs="Times New Roman"/>
          <w:sz w:val="24"/>
          <w:szCs w:val="24"/>
        </w:rPr>
        <w:t>Расходы по программам ЖКХ и благоустройства составили 15 365,8 тыс. руб., в том числе по программе «Комфортная городская среда» - 5756,8 тыс. руб., по программе «Обращения с отходами, в том числе коммунальными» - 1033,8 тыс. руб.</w:t>
      </w:r>
    </w:p>
    <w:p w:rsidR="00FB681B" w:rsidRPr="00677A3B" w:rsidRDefault="00FB681B" w:rsidP="00677A3B">
      <w:pPr>
        <w:shd w:val="clear" w:color="auto" w:fill="FFFFFF"/>
        <w:spacing w:after="0" w:line="240" w:lineRule="auto"/>
        <w:ind w:firstLine="709"/>
        <w:jc w:val="both"/>
        <w:rPr>
          <w:rFonts w:ascii="Times New Roman" w:hAnsi="Times New Roman" w:cs="Times New Roman"/>
          <w:sz w:val="24"/>
          <w:szCs w:val="24"/>
        </w:rPr>
      </w:pPr>
      <w:r w:rsidRPr="00677A3B">
        <w:rPr>
          <w:rFonts w:ascii="Times New Roman" w:hAnsi="Times New Roman" w:cs="Times New Roman"/>
          <w:bCs/>
          <w:sz w:val="24"/>
          <w:szCs w:val="24"/>
        </w:rPr>
        <w:t>В 2019 году увеличились на 30% по сравнению с прошлым годом расходы бюджета на социальную сферу.</w:t>
      </w:r>
      <w:r w:rsidRPr="00677A3B">
        <w:rPr>
          <w:rFonts w:ascii="Times New Roman" w:hAnsi="Times New Roman" w:cs="Times New Roman"/>
          <w:sz w:val="24"/>
          <w:szCs w:val="24"/>
        </w:rPr>
        <w:t>  Исполнение составило 5319,9 тыс. руб., из них на:</w:t>
      </w:r>
    </w:p>
    <w:p w:rsidR="00FB681B" w:rsidRPr="00677A3B" w:rsidRDefault="00FB681B" w:rsidP="00677A3B">
      <w:pPr>
        <w:shd w:val="clear" w:color="auto" w:fill="FFFFFF"/>
        <w:spacing w:after="0" w:line="240" w:lineRule="auto"/>
        <w:ind w:left="-426" w:firstLine="709"/>
        <w:jc w:val="both"/>
        <w:rPr>
          <w:rFonts w:ascii="Times New Roman" w:hAnsi="Times New Roman" w:cs="Times New Roman"/>
          <w:sz w:val="24"/>
          <w:szCs w:val="24"/>
        </w:rPr>
      </w:pPr>
      <w:r w:rsidRPr="00677A3B">
        <w:rPr>
          <w:rFonts w:ascii="Times New Roman" w:hAnsi="Times New Roman" w:cs="Times New Roman"/>
          <w:sz w:val="24"/>
          <w:szCs w:val="24"/>
        </w:rPr>
        <w:t>- на программу «Развитие библиотечного дела» – 3116,0 тыс. руб.</w:t>
      </w:r>
    </w:p>
    <w:p w:rsidR="00FB681B" w:rsidRPr="00677A3B" w:rsidRDefault="00FB681B" w:rsidP="00677A3B">
      <w:pPr>
        <w:shd w:val="clear" w:color="auto" w:fill="FFFFFF"/>
        <w:spacing w:after="0" w:line="240" w:lineRule="auto"/>
        <w:ind w:firstLine="709"/>
        <w:jc w:val="both"/>
        <w:rPr>
          <w:rFonts w:ascii="Times New Roman" w:hAnsi="Times New Roman" w:cs="Times New Roman"/>
          <w:sz w:val="24"/>
          <w:szCs w:val="24"/>
        </w:rPr>
      </w:pPr>
      <w:r w:rsidRPr="00677A3B">
        <w:rPr>
          <w:rFonts w:ascii="Times New Roman" w:hAnsi="Times New Roman" w:cs="Times New Roman"/>
          <w:sz w:val="24"/>
          <w:szCs w:val="24"/>
        </w:rPr>
        <w:t xml:space="preserve">    - социальную политику – 969,6 тыс. руб.;</w:t>
      </w:r>
    </w:p>
    <w:p w:rsidR="00FB681B" w:rsidRPr="00677A3B" w:rsidRDefault="00FB681B" w:rsidP="00677A3B">
      <w:pPr>
        <w:shd w:val="clear" w:color="auto" w:fill="FFFFFF"/>
        <w:spacing w:after="0" w:line="240" w:lineRule="auto"/>
        <w:ind w:firstLine="709"/>
        <w:jc w:val="both"/>
        <w:rPr>
          <w:rFonts w:ascii="Times New Roman" w:hAnsi="Times New Roman" w:cs="Times New Roman"/>
          <w:sz w:val="24"/>
          <w:szCs w:val="24"/>
        </w:rPr>
      </w:pPr>
      <w:r w:rsidRPr="00677A3B">
        <w:rPr>
          <w:rFonts w:ascii="Times New Roman" w:hAnsi="Times New Roman" w:cs="Times New Roman"/>
          <w:sz w:val="24"/>
          <w:szCs w:val="24"/>
        </w:rPr>
        <w:t xml:space="preserve">    - на программу «Развитие физической культуры и спорта» – 1234,3 тыс. руб.; </w:t>
      </w:r>
    </w:p>
    <w:p w:rsidR="00FB681B" w:rsidRPr="00677A3B" w:rsidRDefault="00FB681B" w:rsidP="00677A3B">
      <w:pPr>
        <w:shd w:val="clear" w:color="auto" w:fill="FFFFFF"/>
        <w:spacing w:after="0" w:line="240" w:lineRule="auto"/>
        <w:ind w:firstLine="709"/>
        <w:jc w:val="both"/>
        <w:rPr>
          <w:rFonts w:ascii="Times New Roman" w:hAnsi="Times New Roman" w:cs="Times New Roman"/>
          <w:sz w:val="24"/>
          <w:szCs w:val="24"/>
        </w:rPr>
      </w:pPr>
      <w:r w:rsidRPr="00677A3B">
        <w:rPr>
          <w:rFonts w:ascii="Times New Roman" w:hAnsi="Times New Roman" w:cs="Times New Roman"/>
          <w:sz w:val="24"/>
          <w:szCs w:val="24"/>
        </w:rPr>
        <w:t xml:space="preserve">     Расходы по программе «Обеспечение деятельности органов местного самоуправления» составили 14130,5 тыс. руб.</w:t>
      </w:r>
    </w:p>
    <w:p w:rsidR="00FB681B" w:rsidRPr="00677A3B" w:rsidRDefault="00FB681B" w:rsidP="00677A3B">
      <w:pPr>
        <w:shd w:val="clear" w:color="auto" w:fill="FFFFFF"/>
        <w:spacing w:after="0" w:line="240" w:lineRule="auto"/>
        <w:ind w:firstLine="709"/>
        <w:jc w:val="both"/>
        <w:rPr>
          <w:rFonts w:ascii="Times New Roman" w:hAnsi="Times New Roman" w:cs="Times New Roman"/>
          <w:sz w:val="24"/>
          <w:szCs w:val="24"/>
        </w:rPr>
      </w:pPr>
      <w:r w:rsidRPr="00677A3B">
        <w:rPr>
          <w:rFonts w:ascii="Times New Roman" w:hAnsi="Times New Roman" w:cs="Times New Roman"/>
          <w:sz w:val="24"/>
          <w:szCs w:val="24"/>
        </w:rPr>
        <w:t>Прочие непрограммные расходы (к ним относятся проведение выборов главы, национальная оборона, национальная безопасность, межбюджетные трансферты) составили 1920,0 тыс. руб. или 2,5% от общих расходов бюджета.</w:t>
      </w:r>
    </w:p>
    <w:p w:rsidR="00FB681B" w:rsidRPr="00677A3B" w:rsidRDefault="00FB681B" w:rsidP="00677A3B">
      <w:pPr>
        <w:shd w:val="clear" w:color="auto" w:fill="FFFFFF"/>
        <w:spacing w:after="0" w:line="240" w:lineRule="auto"/>
        <w:ind w:firstLine="709"/>
        <w:jc w:val="both"/>
        <w:rPr>
          <w:rFonts w:ascii="Times New Roman" w:hAnsi="Times New Roman" w:cs="Times New Roman"/>
          <w:sz w:val="24"/>
          <w:szCs w:val="24"/>
        </w:rPr>
      </w:pPr>
    </w:p>
    <w:p w:rsidR="00FB681B" w:rsidRDefault="0016242C" w:rsidP="00FB681B">
      <w:pPr>
        <w:shd w:val="clear" w:color="auto" w:fill="FFFFFF"/>
        <w:ind w:firstLine="142"/>
        <w:jc w:val="both"/>
        <w:rPr>
          <w:sz w:val="28"/>
          <w:szCs w:val="28"/>
        </w:rPr>
      </w:pPr>
      <w:r>
        <w:rPr>
          <w:noProof/>
          <w:sz w:val="28"/>
          <w:szCs w:val="28"/>
          <w:lang w:eastAsia="ru-RU"/>
        </w:rPr>
        <w:drawing>
          <wp:inline distT="0" distB="0" distL="0" distR="0" wp14:anchorId="243AC669" wp14:editId="7DDA6842">
            <wp:extent cx="5956935" cy="4276725"/>
            <wp:effectExtent l="0" t="0" r="571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39FB" w:rsidRDefault="006139FB" w:rsidP="00FB681B">
      <w:pPr>
        <w:shd w:val="clear" w:color="auto" w:fill="FFFFFF"/>
        <w:ind w:firstLine="709"/>
        <w:jc w:val="center"/>
        <w:rPr>
          <w:b/>
          <w:sz w:val="32"/>
          <w:szCs w:val="32"/>
        </w:rPr>
      </w:pPr>
    </w:p>
    <w:p w:rsidR="006139FB" w:rsidRDefault="006139FB" w:rsidP="00FB681B">
      <w:pPr>
        <w:shd w:val="clear" w:color="auto" w:fill="FFFFFF"/>
        <w:ind w:firstLine="709"/>
        <w:jc w:val="center"/>
        <w:rPr>
          <w:b/>
          <w:sz w:val="32"/>
          <w:szCs w:val="32"/>
        </w:rPr>
      </w:pPr>
    </w:p>
    <w:p w:rsidR="00FB681B" w:rsidRPr="00383D9D" w:rsidRDefault="00FB681B" w:rsidP="00FB681B">
      <w:pPr>
        <w:shd w:val="clear" w:color="auto" w:fill="FFFFFF"/>
        <w:ind w:firstLine="709"/>
        <w:jc w:val="center"/>
        <w:rPr>
          <w:b/>
          <w:sz w:val="32"/>
          <w:szCs w:val="32"/>
        </w:rPr>
      </w:pPr>
      <w:r w:rsidRPr="00383D9D">
        <w:rPr>
          <w:b/>
          <w:sz w:val="32"/>
          <w:szCs w:val="32"/>
        </w:rPr>
        <w:lastRenderedPageBreak/>
        <w:t>Структура расходов бюджета за период с 201</w:t>
      </w:r>
      <w:r>
        <w:rPr>
          <w:b/>
          <w:sz w:val="32"/>
          <w:szCs w:val="32"/>
        </w:rPr>
        <w:t>5</w:t>
      </w:r>
      <w:r w:rsidRPr="00383D9D">
        <w:rPr>
          <w:b/>
          <w:sz w:val="32"/>
          <w:szCs w:val="32"/>
        </w:rPr>
        <w:t xml:space="preserve"> по 201</w:t>
      </w:r>
      <w:r>
        <w:rPr>
          <w:b/>
          <w:sz w:val="32"/>
          <w:szCs w:val="32"/>
        </w:rPr>
        <w:t>9</w:t>
      </w:r>
      <w:r w:rsidRPr="00383D9D">
        <w:rPr>
          <w:b/>
          <w:sz w:val="32"/>
          <w:szCs w:val="32"/>
        </w:rPr>
        <w:t xml:space="preserve"> годы</w:t>
      </w:r>
    </w:p>
    <w:tbl>
      <w:tblPr>
        <w:tblW w:w="11378" w:type="dxa"/>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2"/>
        <w:gridCol w:w="1134"/>
        <w:gridCol w:w="779"/>
        <w:gridCol w:w="1132"/>
        <w:gridCol w:w="821"/>
        <w:gridCol w:w="1133"/>
        <w:gridCol w:w="710"/>
        <w:gridCol w:w="1134"/>
        <w:gridCol w:w="850"/>
        <w:gridCol w:w="1134"/>
        <w:gridCol w:w="709"/>
      </w:tblGrid>
      <w:tr w:rsidR="00FB681B" w:rsidRPr="00753331" w:rsidTr="0081792A">
        <w:trPr>
          <w:trHeight w:val="209"/>
        </w:trPr>
        <w:tc>
          <w:tcPr>
            <w:tcW w:w="1842" w:type="dxa"/>
            <w:vMerge w:val="restart"/>
          </w:tcPr>
          <w:p w:rsidR="00FB681B" w:rsidRPr="000802C6" w:rsidRDefault="00FB681B" w:rsidP="00FB17FC">
            <w:pPr>
              <w:spacing w:line="240" w:lineRule="auto"/>
              <w:jc w:val="both"/>
              <w:rPr>
                <w:rFonts w:ascii="Times New Roman" w:hAnsi="Times New Roman" w:cs="Times New Roman"/>
                <w:bCs/>
                <w:sz w:val="24"/>
                <w:szCs w:val="24"/>
              </w:rPr>
            </w:pPr>
            <w:r w:rsidRPr="000802C6">
              <w:rPr>
                <w:rFonts w:ascii="Times New Roman" w:hAnsi="Times New Roman" w:cs="Times New Roman"/>
                <w:bCs/>
                <w:sz w:val="24"/>
                <w:szCs w:val="24"/>
              </w:rPr>
              <w:t>Наименование расходов</w:t>
            </w:r>
          </w:p>
        </w:tc>
        <w:tc>
          <w:tcPr>
            <w:tcW w:w="1913" w:type="dxa"/>
            <w:gridSpan w:val="2"/>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2015 год</w:t>
            </w:r>
          </w:p>
        </w:tc>
        <w:tc>
          <w:tcPr>
            <w:tcW w:w="1953" w:type="dxa"/>
            <w:gridSpan w:val="2"/>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2016 год</w:t>
            </w:r>
          </w:p>
        </w:tc>
        <w:tc>
          <w:tcPr>
            <w:tcW w:w="1843" w:type="dxa"/>
            <w:gridSpan w:val="2"/>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2017 год</w:t>
            </w:r>
          </w:p>
        </w:tc>
        <w:tc>
          <w:tcPr>
            <w:tcW w:w="1984" w:type="dxa"/>
            <w:gridSpan w:val="2"/>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2018 год</w:t>
            </w:r>
          </w:p>
        </w:tc>
        <w:tc>
          <w:tcPr>
            <w:tcW w:w="1843" w:type="dxa"/>
            <w:gridSpan w:val="2"/>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2019 год</w:t>
            </w:r>
          </w:p>
        </w:tc>
      </w:tr>
      <w:tr w:rsidR="00FB681B" w:rsidRPr="00753331" w:rsidTr="00FB17FC">
        <w:trPr>
          <w:trHeight w:val="1169"/>
        </w:trPr>
        <w:tc>
          <w:tcPr>
            <w:tcW w:w="1842" w:type="dxa"/>
            <w:vMerge/>
          </w:tcPr>
          <w:p w:rsidR="00FB681B" w:rsidRPr="000802C6" w:rsidRDefault="00FB681B" w:rsidP="00FB17FC">
            <w:pPr>
              <w:spacing w:line="240" w:lineRule="auto"/>
              <w:jc w:val="both"/>
              <w:rPr>
                <w:rFonts w:ascii="Times New Roman" w:hAnsi="Times New Roman" w:cs="Times New Roman"/>
                <w:sz w:val="24"/>
                <w:szCs w:val="24"/>
              </w:rPr>
            </w:pPr>
          </w:p>
        </w:tc>
        <w:tc>
          <w:tcPr>
            <w:tcW w:w="1134" w:type="dxa"/>
          </w:tcPr>
          <w:p w:rsidR="00FB681B" w:rsidRPr="000802C6" w:rsidRDefault="00FB681B" w:rsidP="0023183A">
            <w:pPr>
              <w:jc w:val="both"/>
              <w:rPr>
                <w:rFonts w:ascii="Times New Roman" w:hAnsi="Times New Roman" w:cs="Times New Roman"/>
                <w:bCs/>
                <w:sz w:val="24"/>
                <w:szCs w:val="24"/>
              </w:rPr>
            </w:pPr>
            <w:r w:rsidRPr="000802C6">
              <w:rPr>
                <w:rFonts w:ascii="Times New Roman" w:hAnsi="Times New Roman" w:cs="Times New Roman"/>
                <w:bCs/>
                <w:sz w:val="24"/>
                <w:szCs w:val="24"/>
              </w:rPr>
              <w:t>тыс. руб.</w:t>
            </w:r>
          </w:p>
        </w:tc>
        <w:tc>
          <w:tcPr>
            <w:tcW w:w="779" w:type="dxa"/>
          </w:tcPr>
          <w:p w:rsidR="00FB681B" w:rsidRPr="000802C6" w:rsidRDefault="00FB681B" w:rsidP="0023183A">
            <w:pPr>
              <w:jc w:val="both"/>
              <w:rPr>
                <w:rFonts w:ascii="Times New Roman" w:hAnsi="Times New Roman" w:cs="Times New Roman"/>
                <w:bCs/>
                <w:sz w:val="24"/>
                <w:szCs w:val="24"/>
              </w:rPr>
            </w:pPr>
            <w:r w:rsidRPr="000802C6">
              <w:rPr>
                <w:rFonts w:ascii="Times New Roman" w:hAnsi="Times New Roman" w:cs="Times New Roman"/>
                <w:bCs/>
                <w:sz w:val="24"/>
                <w:szCs w:val="24"/>
              </w:rPr>
              <w:t>уд. вес %</w:t>
            </w:r>
          </w:p>
        </w:tc>
        <w:tc>
          <w:tcPr>
            <w:tcW w:w="1132" w:type="dxa"/>
          </w:tcPr>
          <w:p w:rsidR="00FB681B" w:rsidRPr="000802C6" w:rsidRDefault="00FB681B" w:rsidP="0023183A">
            <w:pPr>
              <w:jc w:val="both"/>
              <w:rPr>
                <w:rFonts w:ascii="Times New Roman" w:hAnsi="Times New Roman" w:cs="Times New Roman"/>
                <w:bCs/>
                <w:sz w:val="24"/>
                <w:szCs w:val="24"/>
              </w:rPr>
            </w:pPr>
            <w:r w:rsidRPr="000802C6">
              <w:rPr>
                <w:rFonts w:ascii="Times New Roman" w:hAnsi="Times New Roman" w:cs="Times New Roman"/>
                <w:bCs/>
                <w:sz w:val="24"/>
                <w:szCs w:val="24"/>
              </w:rPr>
              <w:t>тыс. руб.</w:t>
            </w:r>
          </w:p>
        </w:tc>
        <w:tc>
          <w:tcPr>
            <w:tcW w:w="821" w:type="dxa"/>
          </w:tcPr>
          <w:p w:rsidR="00FB681B" w:rsidRPr="000802C6" w:rsidRDefault="00FB681B" w:rsidP="0023183A">
            <w:pPr>
              <w:jc w:val="both"/>
              <w:rPr>
                <w:rFonts w:ascii="Times New Roman" w:hAnsi="Times New Roman" w:cs="Times New Roman"/>
                <w:bCs/>
                <w:sz w:val="24"/>
                <w:szCs w:val="24"/>
              </w:rPr>
            </w:pPr>
            <w:r w:rsidRPr="000802C6">
              <w:rPr>
                <w:rFonts w:ascii="Times New Roman" w:hAnsi="Times New Roman" w:cs="Times New Roman"/>
                <w:bCs/>
                <w:sz w:val="24"/>
                <w:szCs w:val="24"/>
              </w:rPr>
              <w:t>уд. вес %</w:t>
            </w:r>
          </w:p>
        </w:tc>
        <w:tc>
          <w:tcPr>
            <w:tcW w:w="1133" w:type="dxa"/>
          </w:tcPr>
          <w:p w:rsidR="00FB681B" w:rsidRPr="000802C6" w:rsidRDefault="00FB681B" w:rsidP="0023183A">
            <w:pPr>
              <w:jc w:val="both"/>
              <w:rPr>
                <w:rFonts w:ascii="Times New Roman" w:hAnsi="Times New Roman" w:cs="Times New Roman"/>
                <w:bCs/>
                <w:sz w:val="24"/>
                <w:szCs w:val="24"/>
              </w:rPr>
            </w:pPr>
            <w:r w:rsidRPr="000802C6">
              <w:rPr>
                <w:rFonts w:ascii="Times New Roman" w:hAnsi="Times New Roman" w:cs="Times New Roman"/>
                <w:bCs/>
                <w:sz w:val="24"/>
                <w:szCs w:val="24"/>
              </w:rPr>
              <w:t>тыс. руб.</w:t>
            </w:r>
          </w:p>
        </w:tc>
        <w:tc>
          <w:tcPr>
            <w:tcW w:w="710" w:type="dxa"/>
          </w:tcPr>
          <w:p w:rsidR="00FB681B" w:rsidRPr="000802C6" w:rsidRDefault="00FB681B" w:rsidP="0023183A">
            <w:pPr>
              <w:jc w:val="both"/>
              <w:rPr>
                <w:rFonts w:ascii="Times New Roman" w:hAnsi="Times New Roman" w:cs="Times New Roman"/>
                <w:bCs/>
                <w:sz w:val="24"/>
                <w:szCs w:val="24"/>
              </w:rPr>
            </w:pPr>
            <w:r w:rsidRPr="000802C6">
              <w:rPr>
                <w:rFonts w:ascii="Times New Roman" w:hAnsi="Times New Roman" w:cs="Times New Roman"/>
                <w:bCs/>
                <w:sz w:val="24"/>
                <w:szCs w:val="24"/>
              </w:rPr>
              <w:t>уд. вес %</w:t>
            </w:r>
          </w:p>
        </w:tc>
        <w:tc>
          <w:tcPr>
            <w:tcW w:w="1134" w:type="dxa"/>
          </w:tcPr>
          <w:p w:rsidR="00FB681B" w:rsidRPr="000802C6" w:rsidRDefault="00FB681B" w:rsidP="0023183A">
            <w:pPr>
              <w:jc w:val="both"/>
              <w:rPr>
                <w:rFonts w:ascii="Times New Roman" w:hAnsi="Times New Roman" w:cs="Times New Roman"/>
                <w:bCs/>
                <w:sz w:val="24"/>
                <w:szCs w:val="24"/>
              </w:rPr>
            </w:pPr>
            <w:r w:rsidRPr="000802C6">
              <w:rPr>
                <w:rFonts w:ascii="Times New Roman" w:hAnsi="Times New Roman" w:cs="Times New Roman"/>
                <w:bCs/>
                <w:sz w:val="24"/>
                <w:szCs w:val="24"/>
              </w:rPr>
              <w:t>тыс. руб.</w:t>
            </w:r>
          </w:p>
        </w:tc>
        <w:tc>
          <w:tcPr>
            <w:tcW w:w="850" w:type="dxa"/>
          </w:tcPr>
          <w:p w:rsidR="00FB681B" w:rsidRPr="000802C6" w:rsidRDefault="00FB681B" w:rsidP="0023183A">
            <w:pPr>
              <w:jc w:val="both"/>
              <w:rPr>
                <w:rFonts w:ascii="Times New Roman" w:hAnsi="Times New Roman" w:cs="Times New Roman"/>
                <w:bCs/>
                <w:sz w:val="24"/>
                <w:szCs w:val="24"/>
              </w:rPr>
            </w:pPr>
            <w:r w:rsidRPr="000802C6">
              <w:rPr>
                <w:rFonts w:ascii="Times New Roman" w:hAnsi="Times New Roman" w:cs="Times New Roman"/>
                <w:bCs/>
                <w:sz w:val="24"/>
                <w:szCs w:val="24"/>
              </w:rPr>
              <w:t>уд. вес %</w:t>
            </w:r>
          </w:p>
        </w:tc>
        <w:tc>
          <w:tcPr>
            <w:tcW w:w="1134" w:type="dxa"/>
          </w:tcPr>
          <w:p w:rsidR="00FB681B" w:rsidRPr="000802C6" w:rsidRDefault="00FB681B" w:rsidP="0023183A">
            <w:pPr>
              <w:jc w:val="both"/>
              <w:rPr>
                <w:rFonts w:ascii="Times New Roman" w:hAnsi="Times New Roman" w:cs="Times New Roman"/>
                <w:bCs/>
                <w:sz w:val="24"/>
                <w:szCs w:val="24"/>
              </w:rPr>
            </w:pPr>
            <w:r w:rsidRPr="000802C6">
              <w:rPr>
                <w:rFonts w:ascii="Times New Roman" w:hAnsi="Times New Roman" w:cs="Times New Roman"/>
                <w:bCs/>
                <w:sz w:val="24"/>
                <w:szCs w:val="24"/>
              </w:rPr>
              <w:t>тыс. руб.</w:t>
            </w:r>
          </w:p>
        </w:tc>
        <w:tc>
          <w:tcPr>
            <w:tcW w:w="709" w:type="dxa"/>
          </w:tcPr>
          <w:p w:rsidR="00FB681B" w:rsidRPr="000802C6" w:rsidRDefault="00FB681B" w:rsidP="0023183A">
            <w:pPr>
              <w:jc w:val="both"/>
              <w:rPr>
                <w:rFonts w:ascii="Times New Roman" w:hAnsi="Times New Roman" w:cs="Times New Roman"/>
                <w:bCs/>
                <w:sz w:val="24"/>
                <w:szCs w:val="24"/>
              </w:rPr>
            </w:pPr>
            <w:r w:rsidRPr="000802C6">
              <w:rPr>
                <w:rFonts w:ascii="Times New Roman" w:hAnsi="Times New Roman" w:cs="Times New Roman"/>
                <w:bCs/>
                <w:sz w:val="24"/>
                <w:szCs w:val="24"/>
              </w:rPr>
              <w:t>уд. вес %</w:t>
            </w:r>
          </w:p>
        </w:tc>
      </w:tr>
      <w:tr w:rsidR="00FB681B" w:rsidRPr="00753331" w:rsidTr="0081792A">
        <w:trPr>
          <w:trHeight w:val="209"/>
        </w:trPr>
        <w:tc>
          <w:tcPr>
            <w:tcW w:w="1842" w:type="dxa"/>
          </w:tcPr>
          <w:p w:rsidR="00FB681B" w:rsidRPr="000802C6" w:rsidRDefault="00FB681B" w:rsidP="00FB17FC">
            <w:pPr>
              <w:pStyle w:val="11"/>
              <w:jc w:val="both"/>
              <w:rPr>
                <w:szCs w:val="24"/>
              </w:rPr>
            </w:pPr>
            <w:r w:rsidRPr="000802C6">
              <w:rPr>
                <w:szCs w:val="24"/>
              </w:rPr>
              <w:t>Общегосударственные вопросы</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13002,3</w:t>
            </w:r>
          </w:p>
        </w:tc>
        <w:tc>
          <w:tcPr>
            <w:tcW w:w="779"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20,34</w:t>
            </w:r>
          </w:p>
        </w:tc>
        <w:tc>
          <w:tcPr>
            <w:tcW w:w="1132"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13274,48</w:t>
            </w:r>
          </w:p>
        </w:tc>
        <w:tc>
          <w:tcPr>
            <w:tcW w:w="821"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20,0</w:t>
            </w:r>
          </w:p>
        </w:tc>
        <w:tc>
          <w:tcPr>
            <w:tcW w:w="1133"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15417,9</w:t>
            </w:r>
          </w:p>
        </w:tc>
        <w:tc>
          <w:tcPr>
            <w:tcW w:w="710"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39,5</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14809,0</w:t>
            </w:r>
          </w:p>
        </w:tc>
        <w:tc>
          <w:tcPr>
            <w:tcW w:w="850"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12,0</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15328,4</w:t>
            </w:r>
          </w:p>
        </w:tc>
        <w:tc>
          <w:tcPr>
            <w:tcW w:w="709"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20,0</w:t>
            </w:r>
          </w:p>
        </w:tc>
      </w:tr>
      <w:tr w:rsidR="00FB681B" w:rsidRPr="00753331" w:rsidTr="0081792A">
        <w:trPr>
          <w:trHeight w:val="209"/>
        </w:trPr>
        <w:tc>
          <w:tcPr>
            <w:tcW w:w="1842" w:type="dxa"/>
          </w:tcPr>
          <w:p w:rsidR="00FB681B" w:rsidRPr="000802C6" w:rsidRDefault="00FB681B" w:rsidP="00FB17FC">
            <w:pPr>
              <w:spacing w:line="240" w:lineRule="auto"/>
              <w:jc w:val="both"/>
              <w:rPr>
                <w:rFonts w:ascii="Times New Roman" w:hAnsi="Times New Roman" w:cs="Times New Roman"/>
                <w:sz w:val="24"/>
                <w:szCs w:val="24"/>
              </w:rPr>
            </w:pPr>
            <w:r w:rsidRPr="000802C6">
              <w:rPr>
                <w:rFonts w:ascii="Times New Roman" w:hAnsi="Times New Roman" w:cs="Times New Roman"/>
                <w:sz w:val="24"/>
                <w:szCs w:val="24"/>
              </w:rPr>
              <w:t>Национальная оборона</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518,3</w:t>
            </w:r>
          </w:p>
        </w:tc>
        <w:tc>
          <w:tcPr>
            <w:tcW w:w="779"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0,82</w:t>
            </w:r>
          </w:p>
        </w:tc>
        <w:tc>
          <w:tcPr>
            <w:tcW w:w="1132"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521,4</w:t>
            </w:r>
          </w:p>
        </w:tc>
        <w:tc>
          <w:tcPr>
            <w:tcW w:w="821"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0,8</w:t>
            </w:r>
          </w:p>
        </w:tc>
        <w:tc>
          <w:tcPr>
            <w:tcW w:w="1133"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514,5</w:t>
            </w:r>
          </w:p>
        </w:tc>
        <w:tc>
          <w:tcPr>
            <w:tcW w:w="710"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1,3</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583,8</w:t>
            </w:r>
          </w:p>
        </w:tc>
        <w:tc>
          <w:tcPr>
            <w:tcW w:w="850"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0,47</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575,8</w:t>
            </w:r>
          </w:p>
        </w:tc>
        <w:tc>
          <w:tcPr>
            <w:tcW w:w="709"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0,8</w:t>
            </w:r>
          </w:p>
        </w:tc>
      </w:tr>
      <w:tr w:rsidR="00FB681B" w:rsidRPr="00753331" w:rsidTr="0081792A">
        <w:trPr>
          <w:trHeight w:val="209"/>
        </w:trPr>
        <w:tc>
          <w:tcPr>
            <w:tcW w:w="1842" w:type="dxa"/>
          </w:tcPr>
          <w:p w:rsidR="00FB681B" w:rsidRPr="000802C6" w:rsidRDefault="00FB681B" w:rsidP="00FB17FC">
            <w:pPr>
              <w:spacing w:line="240" w:lineRule="auto"/>
              <w:jc w:val="both"/>
              <w:rPr>
                <w:rFonts w:ascii="Times New Roman" w:hAnsi="Times New Roman" w:cs="Times New Roman"/>
                <w:sz w:val="24"/>
                <w:szCs w:val="24"/>
              </w:rPr>
            </w:pPr>
            <w:r w:rsidRPr="000802C6">
              <w:rPr>
                <w:rFonts w:ascii="Times New Roman" w:hAnsi="Times New Roman" w:cs="Times New Roman"/>
                <w:sz w:val="24"/>
                <w:szCs w:val="24"/>
              </w:rPr>
              <w:t>Национальная безопасность</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w:t>
            </w:r>
          </w:p>
        </w:tc>
        <w:tc>
          <w:tcPr>
            <w:tcW w:w="779"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w:t>
            </w:r>
          </w:p>
        </w:tc>
        <w:tc>
          <w:tcPr>
            <w:tcW w:w="1132"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86,2</w:t>
            </w:r>
          </w:p>
        </w:tc>
        <w:tc>
          <w:tcPr>
            <w:tcW w:w="821"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0,13</w:t>
            </w:r>
          </w:p>
        </w:tc>
        <w:tc>
          <w:tcPr>
            <w:tcW w:w="1133"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2,0</w:t>
            </w:r>
          </w:p>
        </w:tc>
        <w:tc>
          <w:tcPr>
            <w:tcW w:w="710"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38,3</w:t>
            </w:r>
          </w:p>
        </w:tc>
        <w:tc>
          <w:tcPr>
            <w:tcW w:w="850"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0,03</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w:t>
            </w:r>
          </w:p>
        </w:tc>
        <w:tc>
          <w:tcPr>
            <w:tcW w:w="709"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w:t>
            </w:r>
          </w:p>
        </w:tc>
      </w:tr>
      <w:tr w:rsidR="00FB681B" w:rsidRPr="00753331" w:rsidTr="0081792A">
        <w:trPr>
          <w:trHeight w:val="209"/>
        </w:trPr>
        <w:tc>
          <w:tcPr>
            <w:tcW w:w="1842" w:type="dxa"/>
          </w:tcPr>
          <w:p w:rsidR="00FB681B" w:rsidRPr="000802C6" w:rsidRDefault="00FB681B" w:rsidP="007E3067">
            <w:pPr>
              <w:spacing w:line="240" w:lineRule="auto"/>
              <w:jc w:val="both"/>
              <w:rPr>
                <w:rFonts w:ascii="Times New Roman" w:hAnsi="Times New Roman" w:cs="Times New Roman"/>
                <w:sz w:val="24"/>
                <w:szCs w:val="24"/>
              </w:rPr>
            </w:pPr>
            <w:r w:rsidRPr="000802C6">
              <w:rPr>
                <w:rFonts w:ascii="Times New Roman" w:hAnsi="Times New Roman" w:cs="Times New Roman"/>
                <w:sz w:val="24"/>
                <w:szCs w:val="24"/>
              </w:rPr>
              <w:t>Национальная экономика</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5099,0</w:t>
            </w:r>
          </w:p>
        </w:tc>
        <w:tc>
          <w:tcPr>
            <w:tcW w:w="779"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8,0</w:t>
            </w:r>
          </w:p>
        </w:tc>
        <w:tc>
          <w:tcPr>
            <w:tcW w:w="1132"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5939,76</w:t>
            </w:r>
          </w:p>
        </w:tc>
        <w:tc>
          <w:tcPr>
            <w:tcW w:w="821"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9,0</w:t>
            </w:r>
          </w:p>
        </w:tc>
        <w:tc>
          <w:tcPr>
            <w:tcW w:w="1133"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9985,8</w:t>
            </w:r>
          </w:p>
        </w:tc>
        <w:tc>
          <w:tcPr>
            <w:tcW w:w="710"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25,6</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84876,8</w:t>
            </w:r>
          </w:p>
        </w:tc>
        <w:tc>
          <w:tcPr>
            <w:tcW w:w="850"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68,75</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22838,8</w:t>
            </w:r>
          </w:p>
        </w:tc>
        <w:tc>
          <w:tcPr>
            <w:tcW w:w="709"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29,9</w:t>
            </w:r>
          </w:p>
        </w:tc>
      </w:tr>
      <w:tr w:rsidR="00FB681B" w:rsidRPr="00753331" w:rsidTr="0081792A">
        <w:trPr>
          <w:trHeight w:val="209"/>
        </w:trPr>
        <w:tc>
          <w:tcPr>
            <w:tcW w:w="1842" w:type="dxa"/>
          </w:tcPr>
          <w:p w:rsidR="00FB681B" w:rsidRPr="000802C6" w:rsidRDefault="00FB681B" w:rsidP="007E3067">
            <w:pPr>
              <w:spacing w:line="240" w:lineRule="auto"/>
              <w:rPr>
                <w:rFonts w:ascii="Times New Roman" w:hAnsi="Times New Roman" w:cs="Times New Roman"/>
                <w:sz w:val="24"/>
                <w:szCs w:val="24"/>
              </w:rPr>
            </w:pPr>
            <w:r w:rsidRPr="000802C6">
              <w:rPr>
                <w:rFonts w:ascii="Times New Roman" w:hAnsi="Times New Roman" w:cs="Times New Roman"/>
                <w:sz w:val="24"/>
                <w:szCs w:val="24"/>
              </w:rPr>
              <w:t>Жилищно – коммунальное хозяйство</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40682,0</w:t>
            </w:r>
          </w:p>
        </w:tc>
        <w:tc>
          <w:tcPr>
            <w:tcW w:w="779"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63,64</w:t>
            </w:r>
          </w:p>
        </w:tc>
        <w:tc>
          <w:tcPr>
            <w:tcW w:w="1132"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42825,0</w:t>
            </w:r>
          </w:p>
        </w:tc>
        <w:tc>
          <w:tcPr>
            <w:tcW w:w="821"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64,64</w:t>
            </w:r>
          </w:p>
        </w:tc>
        <w:tc>
          <w:tcPr>
            <w:tcW w:w="1133"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8927,9</w:t>
            </w:r>
          </w:p>
        </w:tc>
        <w:tc>
          <w:tcPr>
            <w:tcW w:w="710"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22,9</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19040,4</w:t>
            </w:r>
          </w:p>
        </w:tc>
        <w:tc>
          <w:tcPr>
            <w:tcW w:w="850"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15,42</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31240,8</w:t>
            </w:r>
          </w:p>
        </w:tc>
        <w:tc>
          <w:tcPr>
            <w:tcW w:w="709"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40,9</w:t>
            </w:r>
          </w:p>
        </w:tc>
      </w:tr>
      <w:tr w:rsidR="00FB681B" w:rsidRPr="00753331" w:rsidTr="0081792A">
        <w:trPr>
          <w:trHeight w:val="209"/>
        </w:trPr>
        <w:tc>
          <w:tcPr>
            <w:tcW w:w="1842" w:type="dxa"/>
          </w:tcPr>
          <w:p w:rsidR="00FB681B" w:rsidRPr="000802C6" w:rsidRDefault="00FB681B" w:rsidP="0081792A">
            <w:pPr>
              <w:spacing w:line="240" w:lineRule="auto"/>
              <w:jc w:val="both"/>
              <w:rPr>
                <w:rFonts w:ascii="Times New Roman" w:hAnsi="Times New Roman" w:cs="Times New Roman"/>
                <w:sz w:val="24"/>
                <w:szCs w:val="24"/>
              </w:rPr>
            </w:pPr>
            <w:r w:rsidRPr="000802C6">
              <w:rPr>
                <w:rFonts w:ascii="Times New Roman" w:hAnsi="Times New Roman" w:cs="Times New Roman"/>
                <w:sz w:val="24"/>
                <w:szCs w:val="24"/>
              </w:rPr>
              <w:t>Охрана окружающей среды</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w:t>
            </w:r>
          </w:p>
        </w:tc>
        <w:tc>
          <w:tcPr>
            <w:tcW w:w="779"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w:t>
            </w:r>
          </w:p>
        </w:tc>
        <w:tc>
          <w:tcPr>
            <w:tcW w:w="1132"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w:t>
            </w:r>
          </w:p>
        </w:tc>
        <w:tc>
          <w:tcPr>
            <w:tcW w:w="821"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w:t>
            </w:r>
          </w:p>
        </w:tc>
        <w:tc>
          <w:tcPr>
            <w:tcW w:w="1133"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w:t>
            </w:r>
          </w:p>
        </w:tc>
        <w:tc>
          <w:tcPr>
            <w:tcW w:w="710"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w:t>
            </w:r>
          </w:p>
        </w:tc>
        <w:tc>
          <w:tcPr>
            <w:tcW w:w="850"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1033,8</w:t>
            </w:r>
          </w:p>
        </w:tc>
        <w:tc>
          <w:tcPr>
            <w:tcW w:w="709"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1,4</w:t>
            </w:r>
          </w:p>
        </w:tc>
      </w:tr>
      <w:tr w:rsidR="00FB681B" w:rsidRPr="00753331" w:rsidTr="0081792A">
        <w:trPr>
          <w:trHeight w:val="209"/>
        </w:trPr>
        <w:tc>
          <w:tcPr>
            <w:tcW w:w="1842" w:type="dxa"/>
          </w:tcPr>
          <w:p w:rsidR="00FB681B" w:rsidRPr="000802C6" w:rsidRDefault="00FB681B" w:rsidP="0023183A">
            <w:pPr>
              <w:jc w:val="both"/>
              <w:rPr>
                <w:rFonts w:ascii="Times New Roman" w:hAnsi="Times New Roman" w:cs="Times New Roman"/>
                <w:sz w:val="24"/>
                <w:szCs w:val="24"/>
              </w:rPr>
            </w:pPr>
            <w:r w:rsidRPr="000802C6">
              <w:rPr>
                <w:rFonts w:ascii="Times New Roman" w:hAnsi="Times New Roman" w:cs="Times New Roman"/>
                <w:sz w:val="24"/>
                <w:szCs w:val="24"/>
              </w:rPr>
              <w:t xml:space="preserve">Культура </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3715,3</w:t>
            </w:r>
          </w:p>
        </w:tc>
        <w:tc>
          <w:tcPr>
            <w:tcW w:w="779"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5,8</w:t>
            </w:r>
          </w:p>
        </w:tc>
        <w:tc>
          <w:tcPr>
            <w:tcW w:w="1132"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2439,11</w:t>
            </w:r>
          </w:p>
        </w:tc>
        <w:tc>
          <w:tcPr>
            <w:tcW w:w="821"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3,68</w:t>
            </w:r>
          </w:p>
        </w:tc>
        <w:tc>
          <w:tcPr>
            <w:tcW w:w="1133"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2763,2</w:t>
            </w:r>
          </w:p>
        </w:tc>
        <w:tc>
          <w:tcPr>
            <w:tcW w:w="710"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7,2</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3015,3</w:t>
            </w:r>
          </w:p>
        </w:tc>
        <w:tc>
          <w:tcPr>
            <w:tcW w:w="850"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2,4</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3116,0</w:t>
            </w:r>
          </w:p>
        </w:tc>
        <w:tc>
          <w:tcPr>
            <w:tcW w:w="709"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4,1</w:t>
            </w:r>
          </w:p>
        </w:tc>
      </w:tr>
      <w:tr w:rsidR="00FB681B" w:rsidRPr="00753331" w:rsidTr="0081792A">
        <w:trPr>
          <w:trHeight w:val="209"/>
        </w:trPr>
        <w:tc>
          <w:tcPr>
            <w:tcW w:w="1842" w:type="dxa"/>
          </w:tcPr>
          <w:p w:rsidR="00FB681B" w:rsidRPr="000802C6" w:rsidRDefault="00FB681B" w:rsidP="007E3067">
            <w:pPr>
              <w:spacing w:line="240" w:lineRule="auto"/>
              <w:rPr>
                <w:rFonts w:ascii="Times New Roman" w:hAnsi="Times New Roman" w:cs="Times New Roman"/>
                <w:sz w:val="24"/>
                <w:szCs w:val="24"/>
              </w:rPr>
            </w:pPr>
            <w:r w:rsidRPr="000802C6">
              <w:rPr>
                <w:rFonts w:ascii="Times New Roman" w:hAnsi="Times New Roman" w:cs="Times New Roman"/>
                <w:sz w:val="24"/>
                <w:szCs w:val="24"/>
              </w:rPr>
              <w:t>Физическая культура и спорт</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w:t>
            </w:r>
          </w:p>
        </w:tc>
        <w:tc>
          <w:tcPr>
            <w:tcW w:w="779"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w:t>
            </w:r>
          </w:p>
        </w:tc>
        <w:tc>
          <w:tcPr>
            <w:tcW w:w="1132"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291,94</w:t>
            </w:r>
          </w:p>
        </w:tc>
        <w:tc>
          <w:tcPr>
            <w:tcW w:w="821"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0,44</w:t>
            </w:r>
          </w:p>
        </w:tc>
        <w:tc>
          <w:tcPr>
            <w:tcW w:w="1133"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439,4</w:t>
            </w:r>
          </w:p>
        </w:tc>
        <w:tc>
          <w:tcPr>
            <w:tcW w:w="710"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1,1</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185,8</w:t>
            </w:r>
          </w:p>
        </w:tc>
        <w:tc>
          <w:tcPr>
            <w:tcW w:w="850"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0,2</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1234,3</w:t>
            </w:r>
          </w:p>
        </w:tc>
        <w:tc>
          <w:tcPr>
            <w:tcW w:w="709"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1,5</w:t>
            </w:r>
          </w:p>
        </w:tc>
      </w:tr>
      <w:tr w:rsidR="00FB681B" w:rsidRPr="00753331" w:rsidTr="0081792A">
        <w:trPr>
          <w:trHeight w:val="209"/>
        </w:trPr>
        <w:tc>
          <w:tcPr>
            <w:tcW w:w="1842" w:type="dxa"/>
          </w:tcPr>
          <w:p w:rsidR="00FB681B" w:rsidRPr="000802C6" w:rsidRDefault="00FB681B" w:rsidP="007E3067">
            <w:pPr>
              <w:spacing w:line="240" w:lineRule="auto"/>
              <w:jc w:val="both"/>
              <w:rPr>
                <w:rFonts w:ascii="Times New Roman" w:hAnsi="Times New Roman" w:cs="Times New Roman"/>
                <w:sz w:val="24"/>
                <w:szCs w:val="24"/>
              </w:rPr>
            </w:pPr>
            <w:r w:rsidRPr="000802C6">
              <w:rPr>
                <w:rFonts w:ascii="Times New Roman" w:hAnsi="Times New Roman" w:cs="Times New Roman"/>
                <w:sz w:val="24"/>
                <w:szCs w:val="24"/>
              </w:rPr>
              <w:t>Социальная политика</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833,6</w:t>
            </w:r>
          </w:p>
        </w:tc>
        <w:tc>
          <w:tcPr>
            <w:tcW w:w="779"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1,3</w:t>
            </w:r>
          </w:p>
        </w:tc>
        <w:tc>
          <w:tcPr>
            <w:tcW w:w="1132"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799,94</w:t>
            </w:r>
          </w:p>
        </w:tc>
        <w:tc>
          <w:tcPr>
            <w:tcW w:w="821"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1,2</w:t>
            </w:r>
          </w:p>
        </w:tc>
        <w:tc>
          <w:tcPr>
            <w:tcW w:w="1133"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847,0</w:t>
            </w:r>
          </w:p>
        </w:tc>
        <w:tc>
          <w:tcPr>
            <w:tcW w:w="710"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2,2</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875,9</w:t>
            </w:r>
          </w:p>
        </w:tc>
        <w:tc>
          <w:tcPr>
            <w:tcW w:w="850"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0,7</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969,6</w:t>
            </w:r>
          </w:p>
        </w:tc>
        <w:tc>
          <w:tcPr>
            <w:tcW w:w="709"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1,3</w:t>
            </w:r>
          </w:p>
        </w:tc>
      </w:tr>
      <w:tr w:rsidR="00FB681B" w:rsidRPr="00753331" w:rsidTr="0081792A">
        <w:trPr>
          <w:trHeight w:val="209"/>
        </w:trPr>
        <w:tc>
          <w:tcPr>
            <w:tcW w:w="1842" w:type="dxa"/>
          </w:tcPr>
          <w:p w:rsidR="00FB681B" w:rsidRPr="000802C6" w:rsidRDefault="00FB681B" w:rsidP="007E3067">
            <w:pPr>
              <w:spacing w:line="240" w:lineRule="auto"/>
              <w:jc w:val="both"/>
              <w:rPr>
                <w:rFonts w:ascii="Times New Roman" w:hAnsi="Times New Roman" w:cs="Times New Roman"/>
                <w:sz w:val="24"/>
                <w:szCs w:val="24"/>
              </w:rPr>
            </w:pPr>
            <w:r w:rsidRPr="000802C6">
              <w:rPr>
                <w:rFonts w:ascii="Times New Roman" w:hAnsi="Times New Roman" w:cs="Times New Roman"/>
                <w:sz w:val="24"/>
                <w:szCs w:val="24"/>
              </w:rPr>
              <w:t>Межбюджетные трансферты</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72,1</w:t>
            </w:r>
          </w:p>
        </w:tc>
        <w:tc>
          <w:tcPr>
            <w:tcW w:w="779"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0,1</w:t>
            </w:r>
          </w:p>
        </w:tc>
        <w:tc>
          <w:tcPr>
            <w:tcW w:w="1132"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72,07</w:t>
            </w:r>
          </w:p>
        </w:tc>
        <w:tc>
          <w:tcPr>
            <w:tcW w:w="821"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0,11</w:t>
            </w:r>
          </w:p>
        </w:tc>
        <w:tc>
          <w:tcPr>
            <w:tcW w:w="1133"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72,1</w:t>
            </w:r>
          </w:p>
        </w:tc>
        <w:tc>
          <w:tcPr>
            <w:tcW w:w="710"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0,2</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32,5</w:t>
            </w:r>
          </w:p>
        </w:tc>
        <w:tc>
          <w:tcPr>
            <w:tcW w:w="850"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0,03</w:t>
            </w:r>
          </w:p>
        </w:tc>
        <w:tc>
          <w:tcPr>
            <w:tcW w:w="1134"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37,2</w:t>
            </w:r>
          </w:p>
        </w:tc>
        <w:tc>
          <w:tcPr>
            <w:tcW w:w="709" w:type="dxa"/>
          </w:tcPr>
          <w:p w:rsidR="00FB681B" w:rsidRPr="000802C6" w:rsidRDefault="00FB681B" w:rsidP="0023183A">
            <w:pPr>
              <w:jc w:val="center"/>
              <w:rPr>
                <w:rFonts w:ascii="Times New Roman" w:hAnsi="Times New Roman" w:cs="Times New Roman"/>
                <w:sz w:val="24"/>
                <w:szCs w:val="24"/>
              </w:rPr>
            </w:pPr>
            <w:r w:rsidRPr="000802C6">
              <w:rPr>
                <w:rFonts w:ascii="Times New Roman" w:hAnsi="Times New Roman" w:cs="Times New Roman"/>
                <w:sz w:val="24"/>
                <w:szCs w:val="24"/>
              </w:rPr>
              <w:t>0,1</w:t>
            </w:r>
          </w:p>
        </w:tc>
      </w:tr>
      <w:tr w:rsidR="00FB681B" w:rsidRPr="00753331" w:rsidTr="0081792A">
        <w:trPr>
          <w:trHeight w:val="523"/>
        </w:trPr>
        <w:tc>
          <w:tcPr>
            <w:tcW w:w="1842" w:type="dxa"/>
          </w:tcPr>
          <w:p w:rsidR="00FB681B" w:rsidRPr="000802C6" w:rsidRDefault="00FB681B" w:rsidP="007E3067">
            <w:pPr>
              <w:spacing w:line="240" w:lineRule="auto"/>
              <w:jc w:val="both"/>
              <w:rPr>
                <w:rFonts w:ascii="Times New Roman" w:hAnsi="Times New Roman" w:cs="Times New Roman"/>
                <w:b/>
                <w:sz w:val="24"/>
                <w:szCs w:val="24"/>
              </w:rPr>
            </w:pPr>
            <w:r w:rsidRPr="000802C6">
              <w:rPr>
                <w:rFonts w:ascii="Times New Roman" w:hAnsi="Times New Roman" w:cs="Times New Roman"/>
                <w:b/>
                <w:sz w:val="24"/>
                <w:szCs w:val="24"/>
              </w:rPr>
              <w:t>Итого расходов:</w:t>
            </w:r>
          </w:p>
        </w:tc>
        <w:tc>
          <w:tcPr>
            <w:tcW w:w="1134" w:type="dxa"/>
          </w:tcPr>
          <w:p w:rsidR="00FB681B" w:rsidRPr="000802C6" w:rsidRDefault="00FB681B" w:rsidP="0023183A">
            <w:pPr>
              <w:jc w:val="center"/>
              <w:rPr>
                <w:rFonts w:ascii="Times New Roman" w:hAnsi="Times New Roman" w:cs="Times New Roman"/>
                <w:b/>
                <w:sz w:val="24"/>
                <w:szCs w:val="24"/>
              </w:rPr>
            </w:pPr>
            <w:r w:rsidRPr="000802C6">
              <w:rPr>
                <w:rFonts w:ascii="Times New Roman" w:hAnsi="Times New Roman" w:cs="Times New Roman"/>
                <w:b/>
                <w:sz w:val="24"/>
                <w:szCs w:val="24"/>
              </w:rPr>
              <w:t>63922,6</w:t>
            </w:r>
          </w:p>
        </w:tc>
        <w:tc>
          <w:tcPr>
            <w:tcW w:w="779" w:type="dxa"/>
          </w:tcPr>
          <w:p w:rsidR="00FB681B" w:rsidRPr="000802C6" w:rsidRDefault="00FB681B" w:rsidP="0023183A">
            <w:pPr>
              <w:jc w:val="center"/>
              <w:rPr>
                <w:rFonts w:ascii="Times New Roman" w:hAnsi="Times New Roman" w:cs="Times New Roman"/>
                <w:b/>
                <w:sz w:val="24"/>
                <w:szCs w:val="24"/>
              </w:rPr>
            </w:pPr>
            <w:r w:rsidRPr="000802C6">
              <w:rPr>
                <w:rFonts w:ascii="Times New Roman" w:hAnsi="Times New Roman" w:cs="Times New Roman"/>
                <w:b/>
                <w:sz w:val="24"/>
                <w:szCs w:val="24"/>
              </w:rPr>
              <w:t>100</w:t>
            </w:r>
          </w:p>
        </w:tc>
        <w:tc>
          <w:tcPr>
            <w:tcW w:w="1132" w:type="dxa"/>
          </w:tcPr>
          <w:p w:rsidR="00FB681B" w:rsidRPr="000802C6" w:rsidRDefault="00FB681B" w:rsidP="0023183A">
            <w:pPr>
              <w:jc w:val="center"/>
              <w:rPr>
                <w:rFonts w:ascii="Times New Roman" w:hAnsi="Times New Roman" w:cs="Times New Roman"/>
                <w:b/>
                <w:sz w:val="24"/>
                <w:szCs w:val="24"/>
              </w:rPr>
            </w:pPr>
            <w:r w:rsidRPr="000802C6">
              <w:rPr>
                <w:rFonts w:ascii="Times New Roman" w:hAnsi="Times New Roman" w:cs="Times New Roman"/>
                <w:b/>
                <w:sz w:val="24"/>
                <w:szCs w:val="24"/>
              </w:rPr>
              <w:t>66249,9</w:t>
            </w:r>
          </w:p>
        </w:tc>
        <w:tc>
          <w:tcPr>
            <w:tcW w:w="821" w:type="dxa"/>
          </w:tcPr>
          <w:p w:rsidR="00FB681B" w:rsidRPr="000802C6" w:rsidRDefault="00FB681B" w:rsidP="0023183A">
            <w:pPr>
              <w:jc w:val="center"/>
              <w:rPr>
                <w:rFonts w:ascii="Times New Roman" w:hAnsi="Times New Roman" w:cs="Times New Roman"/>
                <w:b/>
                <w:sz w:val="24"/>
                <w:szCs w:val="24"/>
              </w:rPr>
            </w:pPr>
            <w:r w:rsidRPr="000802C6">
              <w:rPr>
                <w:rFonts w:ascii="Times New Roman" w:hAnsi="Times New Roman" w:cs="Times New Roman"/>
                <w:b/>
                <w:sz w:val="24"/>
                <w:szCs w:val="24"/>
              </w:rPr>
              <w:t>100</w:t>
            </w:r>
          </w:p>
        </w:tc>
        <w:tc>
          <w:tcPr>
            <w:tcW w:w="1133" w:type="dxa"/>
          </w:tcPr>
          <w:p w:rsidR="00FB681B" w:rsidRPr="000802C6" w:rsidRDefault="00FB681B" w:rsidP="0023183A">
            <w:pPr>
              <w:jc w:val="center"/>
              <w:rPr>
                <w:rFonts w:ascii="Times New Roman" w:hAnsi="Times New Roman" w:cs="Times New Roman"/>
                <w:b/>
                <w:sz w:val="24"/>
                <w:szCs w:val="24"/>
              </w:rPr>
            </w:pPr>
            <w:r w:rsidRPr="000802C6">
              <w:rPr>
                <w:rFonts w:ascii="Times New Roman" w:hAnsi="Times New Roman" w:cs="Times New Roman"/>
                <w:b/>
                <w:sz w:val="24"/>
                <w:szCs w:val="24"/>
              </w:rPr>
              <w:t>38969,8</w:t>
            </w:r>
          </w:p>
        </w:tc>
        <w:tc>
          <w:tcPr>
            <w:tcW w:w="710" w:type="dxa"/>
          </w:tcPr>
          <w:p w:rsidR="00FB681B" w:rsidRPr="000802C6" w:rsidRDefault="00FB681B" w:rsidP="0023183A">
            <w:pPr>
              <w:jc w:val="center"/>
              <w:rPr>
                <w:rFonts w:ascii="Times New Roman" w:hAnsi="Times New Roman" w:cs="Times New Roman"/>
                <w:b/>
                <w:sz w:val="24"/>
                <w:szCs w:val="24"/>
              </w:rPr>
            </w:pPr>
            <w:r w:rsidRPr="000802C6">
              <w:rPr>
                <w:rFonts w:ascii="Times New Roman" w:hAnsi="Times New Roman" w:cs="Times New Roman"/>
                <w:b/>
                <w:sz w:val="24"/>
                <w:szCs w:val="24"/>
              </w:rPr>
              <w:t>100</w:t>
            </w:r>
          </w:p>
        </w:tc>
        <w:tc>
          <w:tcPr>
            <w:tcW w:w="1134" w:type="dxa"/>
          </w:tcPr>
          <w:p w:rsidR="00FB681B" w:rsidRPr="000802C6" w:rsidRDefault="00FB681B" w:rsidP="0023183A">
            <w:pPr>
              <w:jc w:val="center"/>
              <w:rPr>
                <w:rFonts w:ascii="Times New Roman" w:hAnsi="Times New Roman" w:cs="Times New Roman"/>
                <w:b/>
                <w:sz w:val="24"/>
                <w:szCs w:val="24"/>
              </w:rPr>
            </w:pPr>
            <w:r w:rsidRPr="000802C6">
              <w:rPr>
                <w:rFonts w:ascii="Times New Roman" w:hAnsi="Times New Roman" w:cs="Times New Roman"/>
                <w:b/>
                <w:sz w:val="24"/>
                <w:szCs w:val="24"/>
              </w:rPr>
              <w:t>123457,8</w:t>
            </w:r>
          </w:p>
        </w:tc>
        <w:tc>
          <w:tcPr>
            <w:tcW w:w="850" w:type="dxa"/>
          </w:tcPr>
          <w:p w:rsidR="00FB681B" w:rsidRPr="000802C6" w:rsidRDefault="00FB681B" w:rsidP="0023183A">
            <w:pPr>
              <w:jc w:val="center"/>
              <w:rPr>
                <w:rFonts w:ascii="Times New Roman" w:hAnsi="Times New Roman" w:cs="Times New Roman"/>
                <w:b/>
                <w:sz w:val="24"/>
                <w:szCs w:val="24"/>
              </w:rPr>
            </w:pPr>
            <w:r w:rsidRPr="000802C6">
              <w:rPr>
                <w:rFonts w:ascii="Times New Roman" w:hAnsi="Times New Roman" w:cs="Times New Roman"/>
                <w:b/>
                <w:sz w:val="24"/>
                <w:szCs w:val="24"/>
              </w:rPr>
              <w:t>100</w:t>
            </w:r>
          </w:p>
        </w:tc>
        <w:tc>
          <w:tcPr>
            <w:tcW w:w="1134" w:type="dxa"/>
          </w:tcPr>
          <w:p w:rsidR="00FB681B" w:rsidRPr="000802C6" w:rsidRDefault="00FB681B" w:rsidP="0023183A">
            <w:pPr>
              <w:jc w:val="center"/>
              <w:rPr>
                <w:rFonts w:ascii="Times New Roman" w:hAnsi="Times New Roman" w:cs="Times New Roman"/>
                <w:b/>
                <w:sz w:val="24"/>
                <w:szCs w:val="24"/>
              </w:rPr>
            </w:pPr>
            <w:r w:rsidRPr="000802C6">
              <w:rPr>
                <w:rFonts w:ascii="Times New Roman" w:hAnsi="Times New Roman" w:cs="Times New Roman"/>
                <w:b/>
                <w:sz w:val="24"/>
                <w:szCs w:val="24"/>
              </w:rPr>
              <w:t>76374,7</w:t>
            </w:r>
          </w:p>
        </w:tc>
        <w:tc>
          <w:tcPr>
            <w:tcW w:w="709" w:type="dxa"/>
          </w:tcPr>
          <w:p w:rsidR="00FB681B" w:rsidRPr="000802C6" w:rsidRDefault="00FB681B" w:rsidP="0023183A">
            <w:pPr>
              <w:jc w:val="center"/>
              <w:rPr>
                <w:rFonts w:ascii="Times New Roman" w:hAnsi="Times New Roman" w:cs="Times New Roman"/>
                <w:b/>
                <w:sz w:val="24"/>
                <w:szCs w:val="24"/>
              </w:rPr>
            </w:pPr>
            <w:r w:rsidRPr="000802C6">
              <w:rPr>
                <w:rFonts w:ascii="Times New Roman" w:hAnsi="Times New Roman" w:cs="Times New Roman"/>
                <w:b/>
                <w:sz w:val="24"/>
                <w:szCs w:val="24"/>
              </w:rPr>
              <w:t>100</w:t>
            </w:r>
          </w:p>
        </w:tc>
      </w:tr>
    </w:tbl>
    <w:p w:rsidR="00FB681B" w:rsidRDefault="00FB681B" w:rsidP="00FB681B">
      <w:pPr>
        <w:shd w:val="clear" w:color="auto" w:fill="FFFFFF"/>
        <w:ind w:firstLine="709"/>
        <w:jc w:val="both"/>
        <w:rPr>
          <w:sz w:val="28"/>
          <w:szCs w:val="28"/>
        </w:rPr>
      </w:pPr>
    </w:p>
    <w:p w:rsidR="006139FB" w:rsidRDefault="006139FB" w:rsidP="00FB681B">
      <w:pPr>
        <w:shd w:val="clear" w:color="auto" w:fill="FFFFFF"/>
        <w:ind w:left="-567" w:firstLine="709"/>
        <w:jc w:val="both"/>
        <w:rPr>
          <w:sz w:val="28"/>
          <w:szCs w:val="28"/>
        </w:rPr>
      </w:pPr>
    </w:p>
    <w:p w:rsidR="006139FB" w:rsidRDefault="006139FB" w:rsidP="00FB681B">
      <w:pPr>
        <w:shd w:val="clear" w:color="auto" w:fill="FFFFFF"/>
        <w:ind w:left="-567" w:firstLine="709"/>
        <w:jc w:val="both"/>
        <w:rPr>
          <w:sz w:val="28"/>
          <w:szCs w:val="28"/>
        </w:rPr>
      </w:pPr>
    </w:p>
    <w:p w:rsidR="006139FB" w:rsidRDefault="006139FB" w:rsidP="00FB681B">
      <w:pPr>
        <w:shd w:val="clear" w:color="auto" w:fill="FFFFFF"/>
        <w:ind w:left="-567" w:firstLine="709"/>
        <w:jc w:val="both"/>
        <w:rPr>
          <w:sz w:val="28"/>
          <w:szCs w:val="28"/>
        </w:rPr>
      </w:pPr>
    </w:p>
    <w:p w:rsidR="006139FB" w:rsidRDefault="006139FB" w:rsidP="00FB681B">
      <w:pPr>
        <w:shd w:val="clear" w:color="auto" w:fill="FFFFFF"/>
        <w:ind w:left="-567" w:firstLine="709"/>
        <w:jc w:val="both"/>
        <w:rPr>
          <w:sz w:val="28"/>
          <w:szCs w:val="28"/>
        </w:rPr>
      </w:pPr>
    </w:p>
    <w:p w:rsidR="006139FB" w:rsidRDefault="006139FB" w:rsidP="00FB681B">
      <w:pPr>
        <w:shd w:val="clear" w:color="auto" w:fill="FFFFFF"/>
        <w:ind w:left="-567" w:firstLine="709"/>
        <w:jc w:val="both"/>
        <w:rPr>
          <w:sz w:val="28"/>
          <w:szCs w:val="28"/>
        </w:rPr>
      </w:pPr>
    </w:p>
    <w:p w:rsidR="00FB681B" w:rsidRDefault="00FB681B" w:rsidP="00FB681B">
      <w:pPr>
        <w:shd w:val="clear" w:color="auto" w:fill="FFFFFF"/>
        <w:ind w:left="-567" w:firstLine="709"/>
        <w:jc w:val="both"/>
        <w:rPr>
          <w:sz w:val="28"/>
          <w:szCs w:val="28"/>
        </w:rPr>
      </w:pPr>
      <w:r>
        <w:rPr>
          <w:sz w:val="28"/>
          <w:szCs w:val="28"/>
        </w:rPr>
        <w:lastRenderedPageBreak/>
        <w:t>Динамика расходов бюджета за период с 2015 по 2019 год (тыс. рублей)</w:t>
      </w:r>
    </w:p>
    <w:p w:rsidR="00FB681B" w:rsidRDefault="005F43C5" w:rsidP="00FB681B">
      <w:pPr>
        <w:shd w:val="clear" w:color="auto" w:fill="FFFFFF"/>
        <w:jc w:val="both"/>
        <w:rPr>
          <w:sz w:val="28"/>
          <w:szCs w:val="28"/>
          <w:highlight w:val="yellow"/>
        </w:rPr>
      </w:pPr>
      <w:r w:rsidRPr="006312E7">
        <w:rPr>
          <w:noProof/>
          <w:color w:val="C45911" w:themeColor="accent2" w:themeShade="BF"/>
          <w:sz w:val="28"/>
          <w:szCs w:val="28"/>
        </w:rPr>
        <w:object w:dxaOrig="9326" w:dyaOrig="7184">
          <v:shape id="_x0000_i1027" type="#_x0000_t75" style="width:313.5pt;height:168.75pt" o:ole="">
            <v:imagedata r:id="rId16" o:title=""/>
            <o:lock v:ext="edit" aspectratio="f"/>
          </v:shape>
          <o:OLEObject Type="Embed" ProgID="Excel.Sheet.8" ShapeID="_x0000_i1027" DrawAspect="Content" ObjectID="_1644319776" r:id="rId17"/>
        </w:object>
      </w:r>
    </w:p>
    <w:p w:rsidR="00FB681B" w:rsidRPr="000802C6" w:rsidRDefault="00FB681B" w:rsidP="004D7467">
      <w:pPr>
        <w:shd w:val="clear" w:color="auto" w:fill="FFFFFF"/>
        <w:spacing w:line="240" w:lineRule="auto"/>
        <w:ind w:firstLine="851"/>
        <w:jc w:val="both"/>
        <w:rPr>
          <w:rFonts w:ascii="Times New Roman" w:hAnsi="Times New Roman" w:cs="Times New Roman"/>
          <w:sz w:val="24"/>
          <w:szCs w:val="24"/>
        </w:rPr>
      </w:pPr>
      <w:r>
        <w:rPr>
          <w:sz w:val="28"/>
          <w:szCs w:val="28"/>
        </w:rPr>
        <w:t xml:space="preserve"> </w:t>
      </w:r>
      <w:r w:rsidRPr="000802C6">
        <w:rPr>
          <w:rFonts w:ascii="Times New Roman" w:hAnsi="Times New Roman" w:cs="Times New Roman"/>
          <w:sz w:val="24"/>
          <w:szCs w:val="24"/>
        </w:rPr>
        <w:t>По итогам 2019 года можно сделать вывод о том,</w:t>
      </w:r>
      <w:r w:rsidR="00DB4DF5">
        <w:rPr>
          <w:rFonts w:ascii="Times New Roman" w:hAnsi="Times New Roman" w:cs="Times New Roman"/>
          <w:sz w:val="24"/>
          <w:szCs w:val="24"/>
        </w:rPr>
        <w:t xml:space="preserve"> что</w:t>
      </w:r>
      <w:r w:rsidRPr="000802C6">
        <w:rPr>
          <w:rFonts w:ascii="Times New Roman" w:hAnsi="Times New Roman" w:cs="Times New Roman"/>
          <w:sz w:val="24"/>
          <w:szCs w:val="24"/>
        </w:rPr>
        <w:t xml:space="preserve"> б</w:t>
      </w:r>
      <w:r w:rsidRPr="000802C6">
        <w:rPr>
          <w:rFonts w:ascii="Times New Roman" w:hAnsi="Times New Roman" w:cs="Times New Roman"/>
          <w:sz w:val="24"/>
          <w:szCs w:val="24"/>
          <w:shd w:val="clear" w:color="auto" w:fill="F8F8F8"/>
        </w:rPr>
        <w:t>юджетная политика ориентирована на оптимизацию бюджетных расходов, соблюдени</w:t>
      </w:r>
      <w:r w:rsidR="00E730D1">
        <w:rPr>
          <w:rFonts w:ascii="Times New Roman" w:hAnsi="Times New Roman" w:cs="Times New Roman"/>
          <w:sz w:val="24"/>
          <w:szCs w:val="24"/>
          <w:shd w:val="clear" w:color="auto" w:fill="F8F8F8"/>
        </w:rPr>
        <w:t>е</w:t>
      </w:r>
      <w:r w:rsidRPr="000802C6">
        <w:rPr>
          <w:rFonts w:ascii="Times New Roman" w:hAnsi="Times New Roman" w:cs="Times New Roman"/>
          <w:sz w:val="24"/>
          <w:szCs w:val="24"/>
          <w:shd w:val="clear" w:color="auto" w:fill="F8F8F8"/>
        </w:rPr>
        <w:t xml:space="preserve"> режима экономии и повышени</w:t>
      </w:r>
      <w:r w:rsidR="00E730D1">
        <w:rPr>
          <w:rFonts w:ascii="Times New Roman" w:hAnsi="Times New Roman" w:cs="Times New Roman"/>
          <w:sz w:val="24"/>
          <w:szCs w:val="24"/>
          <w:shd w:val="clear" w:color="auto" w:fill="F8F8F8"/>
        </w:rPr>
        <w:t>е</w:t>
      </w:r>
      <w:r w:rsidRPr="000802C6">
        <w:rPr>
          <w:rFonts w:ascii="Times New Roman" w:hAnsi="Times New Roman" w:cs="Times New Roman"/>
          <w:sz w:val="24"/>
          <w:szCs w:val="24"/>
          <w:shd w:val="clear" w:color="auto" w:fill="F8F8F8"/>
        </w:rPr>
        <w:t xml:space="preserve"> эффективности расходования бюджетных средств</w:t>
      </w:r>
      <w:r w:rsidR="00DB4DF5">
        <w:rPr>
          <w:rFonts w:ascii="Times New Roman" w:hAnsi="Times New Roman" w:cs="Times New Roman"/>
          <w:sz w:val="24"/>
          <w:szCs w:val="24"/>
          <w:shd w:val="clear" w:color="auto" w:fill="F8F8F8"/>
        </w:rPr>
        <w:t xml:space="preserve"> и</w:t>
      </w:r>
      <w:r w:rsidRPr="000802C6">
        <w:rPr>
          <w:rFonts w:ascii="Times New Roman" w:hAnsi="Times New Roman" w:cs="Times New Roman"/>
          <w:sz w:val="24"/>
          <w:szCs w:val="24"/>
          <w:shd w:val="clear" w:color="auto" w:fill="F8F8F8"/>
        </w:rPr>
        <w:t xml:space="preserve"> служит решению приоритетных задач</w:t>
      </w:r>
      <w:r w:rsidR="00DB4DF5">
        <w:rPr>
          <w:rFonts w:ascii="Times New Roman" w:hAnsi="Times New Roman" w:cs="Times New Roman"/>
          <w:sz w:val="24"/>
          <w:szCs w:val="24"/>
          <w:shd w:val="clear" w:color="auto" w:fill="F8F8F8"/>
        </w:rPr>
        <w:t>,</w:t>
      </w:r>
      <w:r w:rsidRPr="000802C6">
        <w:rPr>
          <w:rFonts w:ascii="Times New Roman" w:hAnsi="Times New Roman" w:cs="Times New Roman"/>
          <w:sz w:val="24"/>
          <w:szCs w:val="24"/>
          <w:shd w:val="clear" w:color="auto" w:fill="F8F8F8"/>
        </w:rPr>
        <w:t xml:space="preserve"> поставленных на отчетный период.</w:t>
      </w:r>
    </w:p>
    <w:p w:rsidR="00FB681B" w:rsidRPr="000D37C6" w:rsidRDefault="00FB681B" w:rsidP="000802C6">
      <w:pPr>
        <w:spacing w:after="0" w:line="240" w:lineRule="auto"/>
        <w:ind w:left="-142" w:firstLine="851"/>
        <w:jc w:val="center"/>
        <w:rPr>
          <w:rFonts w:ascii="Times New Roman" w:hAnsi="Times New Roman" w:cs="Times New Roman"/>
          <w:b/>
          <w:sz w:val="28"/>
          <w:szCs w:val="28"/>
        </w:rPr>
      </w:pPr>
      <w:r w:rsidRPr="000D37C6">
        <w:rPr>
          <w:rFonts w:ascii="Times New Roman" w:hAnsi="Times New Roman" w:cs="Times New Roman"/>
          <w:b/>
          <w:sz w:val="28"/>
          <w:szCs w:val="28"/>
        </w:rPr>
        <w:t xml:space="preserve">Установление, изменение и отмена местных налогов и сборов </w:t>
      </w:r>
    </w:p>
    <w:p w:rsidR="00FB681B" w:rsidRPr="000802C6" w:rsidRDefault="00FB681B" w:rsidP="000802C6">
      <w:pPr>
        <w:spacing w:after="0" w:line="240" w:lineRule="auto"/>
        <w:ind w:left="-142" w:firstLine="851"/>
        <w:jc w:val="both"/>
        <w:rPr>
          <w:rFonts w:ascii="Times New Roman" w:hAnsi="Times New Roman" w:cs="Times New Roman"/>
          <w:sz w:val="24"/>
          <w:szCs w:val="24"/>
        </w:rPr>
      </w:pPr>
      <w:r w:rsidRPr="000802C6">
        <w:rPr>
          <w:rFonts w:ascii="Times New Roman" w:hAnsi="Times New Roman" w:cs="Times New Roman"/>
          <w:sz w:val="24"/>
          <w:szCs w:val="24"/>
        </w:rPr>
        <w:t xml:space="preserve">   Местные налоги и льготы по налогам устанавливаются Налоговым кодексом Российской Федерации и нормативно правовыми актами городской Думы. В отчетном периоде изменения в нормативно - правовые акты относительно местных налогов вносились в части установления дополнительных льгот для населения</w:t>
      </w:r>
      <w:r w:rsidR="006151C0">
        <w:rPr>
          <w:rFonts w:ascii="Times New Roman" w:hAnsi="Times New Roman" w:cs="Times New Roman"/>
          <w:sz w:val="24"/>
          <w:szCs w:val="24"/>
        </w:rPr>
        <w:t>,</w:t>
      </w:r>
      <w:r w:rsidRPr="000802C6">
        <w:rPr>
          <w:rFonts w:ascii="Times New Roman" w:hAnsi="Times New Roman" w:cs="Times New Roman"/>
          <w:sz w:val="24"/>
          <w:szCs w:val="24"/>
        </w:rPr>
        <w:t xml:space="preserve"> пострадавшего от летнего наводнения 2019 года. Так же приводились в соответствие с Налоговым кодексом Российской Федерации понятия и формулировки используемые в решении о местных налогах.</w:t>
      </w:r>
    </w:p>
    <w:p w:rsidR="00FB681B" w:rsidRPr="000802C6" w:rsidRDefault="00FB681B" w:rsidP="000802C6">
      <w:pPr>
        <w:spacing w:after="0" w:line="240" w:lineRule="auto"/>
        <w:ind w:left="-142" w:firstLine="851"/>
        <w:rPr>
          <w:rFonts w:ascii="Times New Roman" w:hAnsi="Times New Roman" w:cs="Times New Roman"/>
        </w:rPr>
      </w:pPr>
    </w:p>
    <w:p w:rsidR="00FB681B" w:rsidRPr="000D37C6" w:rsidRDefault="00FB681B" w:rsidP="000802C6">
      <w:pPr>
        <w:spacing w:after="0" w:line="240" w:lineRule="auto"/>
        <w:ind w:left="-142" w:firstLine="851"/>
        <w:jc w:val="center"/>
        <w:rPr>
          <w:rFonts w:ascii="Times New Roman" w:hAnsi="Times New Roman" w:cs="Times New Roman"/>
          <w:b/>
          <w:sz w:val="28"/>
          <w:szCs w:val="28"/>
        </w:rPr>
      </w:pPr>
      <w:r w:rsidRPr="000D37C6">
        <w:rPr>
          <w:rFonts w:ascii="Times New Roman" w:hAnsi="Times New Roman" w:cs="Times New Roman"/>
          <w:b/>
          <w:sz w:val="28"/>
          <w:szCs w:val="28"/>
        </w:rPr>
        <w:t>Проверки бюджета КСП</w:t>
      </w:r>
    </w:p>
    <w:p w:rsidR="00FB681B" w:rsidRPr="000802C6" w:rsidRDefault="00FB681B" w:rsidP="000802C6">
      <w:pPr>
        <w:spacing w:after="0" w:line="240" w:lineRule="auto"/>
        <w:ind w:left="-142" w:firstLine="851"/>
        <w:jc w:val="both"/>
        <w:rPr>
          <w:rFonts w:ascii="Times New Roman" w:hAnsi="Times New Roman" w:cs="Times New Roman"/>
          <w:sz w:val="24"/>
          <w:szCs w:val="24"/>
        </w:rPr>
      </w:pPr>
      <w:r w:rsidRPr="000802C6">
        <w:rPr>
          <w:rFonts w:ascii="Times New Roman" w:hAnsi="Times New Roman" w:cs="Times New Roman"/>
          <w:sz w:val="24"/>
          <w:szCs w:val="24"/>
        </w:rPr>
        <w:t xml:space="preserve">     В целях реализации полномочия по осуществлению внешнего муниципального финансового контроля было заключено соглашение между Контрольно-счетной палатой Тайшетского района, Думой Тайшетского района и Думой Бирюсинского муниципального образования «Бирюсинское городское поселение». Контрольно-счетная палата в рамках соглашения проводит экспертизу проектов бюджета поселения и внешнюю проверку годового отчета об исполнении бюджета. За 2019 год проведено четыре проверки отчет</w:t>
      </w:r>
      <w:r w:rsidR="006B2CD4">
        <w:rPr>
          <w:rFonts w:ascii="Times New Roman" w:hAnsi="Times New Roman" w:cs="Times New Roman"/>
          <w:sz w:val="24"/>
          <w:szCs w:val="24"/>
        </w:rPr>
        <w:t>ов</w:t>
      </w:r>
      <w:r w:rsidRPr="000802C6">
        <w:rPr>
          <w:rFonts w:ascii="Times New Roman" w:hAnsi="Times New Roman" w:cs="Times New Roman"/>
          <w:sz w:val="24"/>
          <w:szCs w:val="24"/>
        </w:rPr>
        <w:t xml:space="preserve"> об исполнении бюджета Бирюсинского городского поселения</w:t>
      </w:r>
      <w:r w:rsidR="00C14CB6">
        <w:rPr>
          <w:rFonts w:ascii="Times New Roman" w:hAnsi="Times New Roman" w:cs="Times New Roman"/>
          <w:sz w:val="24"/>
          <w:szCs w:val="24"/>
        </w:rPr>
        <w:t xml:space="preserve"> и</w:t>
      </w:r>
      <w:r w:rsidRPr="000802C6">
        <w:rPr>
          <w:rFonts w:ascii="Times New Roman" w:hAnsi="Times New Roman" w:cs="Times New Roman"/>
          <w:sz w:val="24"/>
          <w:szCs w:val="24"/>
        </w:rPr>
        <w:t xml:space="preserve"> экспертиза 14-ти проектов решени</w:t>
      </w:r>
      <w:r w:rsidR="006B2CD4">
        <w:rPr>
          <w:rFonts w:ascii="Times New Roman" w:hAnsi="Times New Roman" w:cs="Times New Roman"/>
          <w:sz w:val="24"/>
          <w:szCs w:val="24"/>
        </w:rPr>
        <w:t>й</w:t>
      </w:r>
      <w:r w:rsidRPr="000802C6">
        <w:rPr>
          <w:rFonts w:ascii="Times New Roman" w:hAnsi="Times New Roman" w:cs="Times New Roman"/>
          <w:sz w:val="24"/>
          <w:szCs w:val="24"/>
        </w:rPr>
        <w:t xml:space="preserve"> Думы по бюджету города. На все проекты получены положительные заключения экспертизы.</w:t>
      </w:r>
    </w:p>
    <w:p w:rsidR="00FB681B" w:rsidRPr="000D37C6" w:rsidRDefault="00FB681B" w:rsidP="000802C6">
      <w:pPr>
        <w:pStyle w:val="a3"/>
        <w:spacing w:before="0" w:after="0" w:afterAutospacing="0"/>
        <w:ind w:left="-142" w:firstLine="851"/>
        <w:jc w:val="center"/>
        <w:rPr>
          <w:b/>
          <w:color w:val="000000"/>
          <w:sz w:val="28"/>
          <w:szCs w:val="28"/>
        </w:rPr>
      </w:pPr>
      <w:r w:rsidRPr="000D37C6">
        <w:rPr>
          <w:b/>
          <w:color w:val="000000"/>
          <w:sz w:val="28"/>
          <w:szCs w:val="28"/>
        </w:rPr>
        <w:t>Закупки товаров, работ, услуг для обеспечения муниципальных нужд</w:t>
      </w:r>
    </w:p>
    <w:p w:rsidR="00FB681B" w:rsidRPr="000802C6" w:rsidRDefault="00FB681B" w:rsidP="000802C6">
      <w:pPr>
        <w:spacing w:after="0" w:line="240" w:lineRule="auto"/>
        <w:ind w:left="-142" w:firstLine="851"/>
        <w:jc w:val="both"/>
        <w:rPr>
          <w:rFonts w:ascii="Times New Roman" w:hAnsi="Times New Roman" w:cs="Times New Roman"/>
          <w:sz w:val="24"/>
          <w:szCs w:val="24"/>
        </w:rPr>
      </w:pPr>
      <w:r w:rsidRPr="000802C6">
        <w:rPr>
          <w:rFonts w:ascii="Times New Roman" w:hAnsi="Times New Roman" w:cs="Times New Roman"/>
          <w:sz w:val="24"/>
          <w:szCs w:val="24"/>
        </w:rPr>
        <w:t xml:space="preserve">      С 1 января 2014 года вступил в силу Федеральный закон от 5 апреля 2013г. № 44-ФЗ «О контрактной системе в сфере закупок товаров, работ, услуг для обеспечения государственных и муниципальных нужд» в целях повышения качества обеспечения муниципальных нужд за счет реализации системного подхода к формированию, размещению и исполнению муниципальных контрактов, предотвращения коррупции и других злоупотреблений в сфере обеспечения муниципальных нужд.</w:t>
      </w:r>
    </w:p>
    <w:p w:rsidR="00FB681B" w:rsidRPr="000802C6" w:rsidRDefault="00FB681B" w:rsidP="000802C6">
      <w:pPr>
        <w:spacing w:after="0" w:line="240" w:lineRule="auto"/>
        <w:ind w:left="-142" w:firstLine="851"/>
        <w:jc w:val="both"/>
        <w:rPr>
          <w:rFonts w:ascii="Times New Roman" w:hAnsi="Times New Roman" w:cs="Times New Roman"/>
          <w:sz w:val="24"/>
          <w:szCs w:val="24"/>
        </w:rPr>
      </w:pPr>
      <w:r w:rsidRPr="000802C6">
        <w:rPr>
          <w:rFonts w:ascii="Times New Roman" w:hAnsi="Times New Roman" w:cs="Times New Roman"/>
          <w:sz w:val="24"/>
          <w:szCs w:val="24"/>
        </w:rPr>
        <w:t xml:space="preserve">    В течении 2019 года администрацией на выполнение работ и услуг для муниципальных нужд было объявлено </w:t>
      </w:r>
      <w:r w:rsidRPr="00C14CB6">
        <w:rPr>
          <w:rFonts w:ascii="Times New Roman" w:hAnsi="Times New Roman" w:cs="Times New Roman"/>
          <w:sz w:val="24"/>
          <w:szCs w:val="24"/>
        </w:rPr>
        <w:t>58</w:t>
      </w:r>
      <w:r w:rsidRPr="000802C6">
        <w:rPr>
          <w:rFonts w:ascii="Times New Roman" w:hAnsi="Times New Roman" w:cs="Times New Roman"/>
          <w:sz w:val="24"/>
          <w:szCs w:val="24"/>
        </w:rPr>
        <w:t xml:space="preserve"> процедур закупок, в том числе 56 аукционов и 2 запроса котировок.</w:t>
      </w:r>
    </w:p>
    <w:p w:rsidR="00FB681B" w:rsidRPr="006931FD" w:rsidRDefault="00FB681B" w:rsidP="000802C6">
      <w:pPr>
        <w:spacing w:after="0" w:line="240" w:lineRule="auto"/>
        <w:ind w:left="-142" w:firstLine="851"/>
        <w:jc w:val="both"/>
        <w:rPr>
          <w:rFonts w:ascii="Times New Roman" w:hAnsi="Times New Roman" w:cs="Times New Roman"/>
          <w:sz w:val="24"/>
          <w:szCs w:val="24"/>
        </w:rPr>
      </w:pPr>
      <w:r w:rsidRPr="000802C6">
        <w:rPr>
          <w:rFonts w:ascii="Times New Roman" w:hAnsi="Times New Roman" w:cs="Times New Roman"/>
          <w:sz w:val="24"/>
          <w:szCs w:val="24"/>
        </w:rPr>
        <w:lastRenderedPageBreak/>
        <w:t xml:space="preserve">    По результатам проведения в электронной форме аукционов и запросов котировок   заключено муниципальных контрактов на сумму 173401,7 тыс. рублей.  </w:t>
      </w:r>
      <w:r w:rsidRPr="008F208D">
        <w:rPr>
          <w:rFonts w:ascii="Times New Roman" w:hAnsi="Times New Roman" w:cs="Times New Roman"/>
          <w:sz w:val="24"/>
          <w:szCs w:val="24"/>
        </w:rPr>
        <w:t>Один</w:t>
      </w:r>
      <w:r w:rsidRPr="000802C6">
        <w:rPr>
          <w:rFonts w:ascii="Times New Roman" w:hAnsi="Times New Roman" w:cs="Times New Roman"/>
          <w:sz w:val="24"/>
          <w:szCs w:val="24"/>
        </w:rPr>
        <w:t xml:space="preserve"> запрос котировок и </w:t>
      </w:r>
      <w:r w:rsidRPr="008F208D">
        <w:rPr>
          <w:rFonts w:ascii="Times New Roman" w:hAnsi="Times New Roman" w:cs="Times New Roman"/>
          <w:sz w:val="24"/>
          <w:szCs w:val="24"/>
        </w:rPr>
        <w:t>4</w:t>
      </w:r>
      <w:r w:rsidRPr="000802C6">
        <w:rPr>
          <w:rFonts w:ascii="Times New Roman" w:hAnsi="Times New Roman" w:cs="Times New Roman"/>
          <w:sz w:val="24"/>
          <w:szCs w:val="24"/>
        </w:rPr>
        <w:t xml:space="preserve"> аукциона признаны несостоявшимися по причине отсутствия заявок. В 2019 году по итогам проведения закупок заключено </w:t>
      </w:r>
      <w:r w:rsidRPr="008F208D">
        <w:rPr>
          <w:rFonts w:ascii="Times New Roman" w:hAnsi="Times New Roman" w:cs="Times New Roman"/>
          <w:sz w:val="24"/>
          <w:szCs w:val="24"/>
        </w:rPr>
        <w:t>50</w:t>
      </w:r>
      <w:r w:rsidRPr="00906C76">
        <w:rPr>
          <w:rFonts w:ascii="Times New Roman" w:hAnsi="Times New Roman" w:cs="Times New Roman"/>
          <w:color w:val="FF0000"/>
          <w:sz w:val="24"/>
          <w:szCs w:val="24"/>
        </w:rPr>
        <w:t xml:space="preserve"> </w:t>
      </w:r>
      <w:r w:rsidRPr="000802C6">
        <w:rPr>
          <w:rFonts w:ascii="Times New Roman" w:hAnsi="Times New Roman" w:cs="Times New Roman"/>
          <w:sz w:val="24"/>
          <w:szCs w:val="24"/>
        </w:rPr>
        <w:t>муниципальных контрактов</w:t>
      </w:r>
      <w:r w:rsidRPr="00B01A29">
        <w:rPr>
          <w:sz w:val="24"/>
          <w:szCs w:val="24"/>
        </w:rPr>
        <w:t>.</w:t>
      </w:r>
      <w:r w:rsidR="008F208D">
        <w:rPr>
          <w:sz w:val="24"/>
          <w:szCs w:val="24"/>
        </w:rPr>
        <w:t xml:space="preserve"> </w:t>
      </w:r>
      <w:r w:rsidR="008F208D" w:rsidRPr="006931FD">
        <w:rPr>
          <w:rFonts w:ascii="Times New Roman" w:hAnsi="Times New Roman" w:cs="Times New Roman"/>
          <w:sz w:val="24"/>
          <w:szCs w:val="24"/>
        </w:rPr>
        <w:t>По трем аукционам на конец 2019г. процедура закупок не завершена</w:t>
      </w:r>
      <w:r w:rsidR="006931FD" w:rsidRPr="006931FD">
        <w:rPr>
          <w:rFonts w:ascii="Times New Roman" w:hAnsi="Times New Roman" w:cs="Times New Roman"/>
          <w:sz w:val="24"/>
          <w:szCs w:val="24"/>
        </w:rPr>
        <w:t>.</w:t>
      </w:r>
    </w:p>
    <w:p w:rsidR="000D37C6" w:rsidRDefault="000D37C6" w:rsidP="00AE4F8D">
      <w:pPr>
        <w:spacing w:after="0" w:line="240" w:lineRule="auto"/>
        <w:jc w:val="center"/>
        <w:rPr>
          <w:rFonts w:ascii="Times New Roman" w:hAnsi="Times New Roman" w:cs="Times New Roman"/>
          <w:b/>
          <w:bCs/>
          <w:sz w:val="28"/>
          <w:szCs w:val="28"/>
        </w:rPr>
      </w:pPr>
    </w:p>
    <w:p w:rsidR="00F31676" w:rsidRPr="00A904CC" w:rsidRDefault="00F31676" w:rsidP="00AE4F8D">
      <w:pPr>
        <w:spacing w:after="0" w:line="240" w:lineRule="auto"/>
        <w:jc w:val="center"/>
        <w:rPr>
          <w:rFonts w:ascii="Times New Roman" w:hAnsi="Times New Roman" w:cs="Times New Roman"/>
          <w:b/>
          <w:bCs/>
          <w:sz w:val="28"/>
          <w:szCs w:val="28"/>
        </w:rPr>
      </w:pPr>
      <w:r w:rsidRPr="00A904CC">
        <w:rPr>
          <w:rFonts w:ascii="Times New Roman" w:hAnsi="Times New Roman" w:cs="Times New Roman"/>
          <w:b/>
          <w:bCs/>
          <w:sz w:val="28"/>
          <w:szCs w:val="28"/>
        </w:rPr>
        <w:t>Демографическая ситуация</w:t>
      </w:r>
    </w:p>
    <w:p w:rsidR="00A904CC" w:rsidRPr="00A904CC" w:rsidRDefault="00A904CC" w:rsidP="00A904CC">
      <w:pPr>
        <w:spacing w:after="0" w:line="240" w:lineRule="auto"/>
        <w:ind w:firstLine="720"/>
        <w:jc w:val="both"/>
        <w:rPr>
          <w:rFonts w:ascii="Times New Roman" w:hAnsi="Times New Roman" w:cs="Times New Roman"/>
          <w:bCs/>
          <w:sz w:val="24"/>
          <w:szCs w:val="24"/>
        </w:rPr>
      </w:pPr>
      <w:r w:rsidRPr="00A904CC">
        <w:rPr>
          <w:rFonts w:ascii="Times New Roman" w:hAnsi="Times New Roman" w:cs="Times New Roman"/>
          <w:bCs/>
          <w:sz w:val="24"/>
          <w:szCs w:val="24"/>
        </w:rPr>
        <w:t xml:space="preserve">Одним из важных индикаторов социально-экономического развития является демографическая ситуация. </w:t>
      </w:r>
    </w:p>
    <w:p w:rsidR="00A904CC" w:rsidRPr="00A904CC" w:rsidRDefault="00A904CC" w:rsidP="00A904CC">
      <w:pPr>
        <w:spacing w:after="0" w:line="240" w:lineRule="auto"/>
        <w:ind w:firstLine="720"/>
        <w:jc w:val="both"/>
        <w:rPr>
          <w:rFonts w:ascii="Times New Roman" w:hAnsi="Times New Roman" w:cs="Times New Roman"/>
          <w:bCs/>
          <w:sz w:val="24"/>
          <w:szCs w:val="24"/>
        </w:rPr>
      </w:pPr>
      <w:r w:rsidRPr="00A904CC">
        <w:rPr>
          <w:rFonts w:ascii="Times New Roman" w:hAnsi="Times New Roman" w:cs="Times New Roman"/>
          <w:bCs/>
          <w:sz w:val="24"/>
          <w:szCs w:val="24"/>
        </w:rPr>
        <w:t xml:space="preserve">Численность постоянного населения Бирюсинска на 01.01.2020 года  составляет  8430 человек.  </w:t>
      </w:r>
    </w:p>
    <w:p w:rsidR="00A904CC" w:rsidRPr="00A904CC" w:rsidRDefault="00A904CC" w:rsidP="00A904CC">
      <w:pPr>
        <w:spacing w:after="0" w:line="240" w:lineRule="auto"/>
        <w:ind w:firstLine="720"/>
        <w:jc w:val="both"/>
        <w:rPr>
          <w:rFonts w:ascii="Times New Roman" w:hAnsi="Times New Roman" w:cs="Times New Roman"/>
          <w:bCs/>
          <w:sz w:val="24"/>
          <w:szCs w:val="24"/>
        </w:rPr>
      </w:pPr>
      <w:r w:rsidRPr="00A904CC">
        <w:rPr>
          <w:rFonts w:ascii="Times New Roman" w:hAnsi="Times New Roman" w:cs="Times New Roman"/>
          <w:bCs/>
          <w:sz w:val="24"/>
          <w:szCs w:val="24"/>
        </w:rPr>
        <w:t>Сложившаяся за последние годы демографическая ситуация характеризуется снижением численности населения. Основным фактором сокращения населения является естественная убыль, обусловленная превышением смертности над рождаемостью, в 2017 году этот показатель составил 1 чел., в 2018 году 47 человек, в 2019 году 59 человек.</w:t>
      </w:r>
    </w:p>
    <w:p w:rsidR="00A904CC" w:rsidRPr="00A904CC" w:rsidRDefault="00A904CC" w:rsidP="00A904CC">
      <w:pPr>
        <w:spacing w:after="0" w:line="240" w:lineRule="auto"/>
        <w:ind w:firstLine="720"/>
        <w:jc w:val="both"/>
        <w:rPr>
          <w:rFonts w:ascii="Times New Roman" w:hAnsi="Times New Roman" w:cs="Times New Roman"/>
          <w:bCs/>
          <w:sz w:val="24"/>
          <w:szCs w:val="24"/>
        </w:rPr>
      </w:pPr>
      <w:r w:rsidRPr="00A904CC">
        <w:rPr>
          <w:rFonts w:ascii="Times New Roman" w:hAnsi="Times New Roman" w:cs="Times New Roman"/>
          <w:bCs/>
          <w:sz w:val="24"/>
          <w:szCs w:val="24"/>
        </w:rPr>
        <w:t>Структура населения по полу характеризуется незначительным перевесом мужского населения, его доля в общей численности населения города составляет 50,2%.</w:t>
      </w:r>
    </w:p>
    <w:p w:rsidR="00A904CC" w:rsidRPr="00A904CC" w:rsidRDefault="00A904CC" w:rsidP="00A904CC">
      <w:pPr>
        <w:spacing w:after="0" w:line="240" w:lineRule="auto"/>
        <w:ind w:firstLine="720"/>
        <w:jc w:val="both"/>
        <w:rPr>
          <w:rFonts w:ascii="Times New Roman" w:hAnsi="Times New Roman" w:cs="Times New Roman"/>
          <w:bCs/>
          <w:sz w:val="24"/>
          <w:szCs w:val="24"/>
        </w:rPr>
      </w:pPr>
      <w:r w:rsidRPr="00A904CC">
        <w:rPr>
          <w:rFonts w:ascii="Times New Roman" w:hAnsi="Times New Roman" w:cs="Times New Roman"/>
          <w:bCs/>
          <w:sz w:val="24"/>
          <w:szCs w:val="24"/>
        </w:rPr>
        <w:t xml:space="preserve">Рождаемость за три последних года с 2017 по 2019 год имеет тенденцию к снижению. В 2017 году  родилось 113 детей, в 2018 году – 96 детей, в 2019 году 91 ребёнок. </w:t>
      </w:r>
    </w:p>
    <w:p w:rsidR="00A904CC" w:rsidRPr="00A904CC" w:rsidRDefault="00A904CC" w:rsidP="00A904CC">
      <w:pPr>
        <w:spacing w:after="0" w:line="240" w:lineRule="auto"/>
        <w:ind w:firstLine="720"/>
        <w:jc w:val="both"/>
        <w:rPr>
          <w:rFonts w:ascii="Times New Roman" w:hAnsi="Times New Roman" w:cs="Times New Roman"/>
          <w:bCs/>
          <w:sz w:val="24"/>
          <w:szCs w:val="24"/>
        </w:rPr>
      </w:pPr>
    </w:p>
    <w:p w:rsidR="00A904CC" w:rsidRPr="00A904CC" w:rsidRDefault="00A904CC" w:rsidP="00A904CC">
      <w:pPr>
        <w:keepNext/>
        <w:spacing w:after="0" w:line="240" w:lineRule="auto"/>
        <w:ind w:firstLine="708"/>
        <w:rPr>
          <w:rFonts w:ascii="Times New Roman" w:hAnsi="Times New Roman" w:cs="Times New Roman"/>
          <w:b/>
          <w:i/>
          <w:sz w:val="24"/>
          <w:szCs w:val="24"/>
        </w:rPr>
      </w:pPr>
      <w:r w:rsidRPr="00A904CC">
        <w:rPr>
          <w:rFonts w:ascii="Times New Roman" w:hAnsi="Times New Roman" w:cs="Times New Roman"/>
          <w:b/>
          <w:i/>
          <w:sz w:val="24"/>
          <w:szCs w:val="24"/>
        </w:rPr>
        <w:t>Таблица.</w:t>
      </w:r>
      <w:r w:rsidRPr="00A904CC">
        <w:rPr>
          <w:rFonts w:ascii="Times New Roman" w:hAnsi="Times New Roman" w:cs="Times New Roman"/>
          <w:i/>
          <w:sz w:val="24"/>
          <w:szCs w:val="24"/>
        </w:rPr>
        <w:t xml:space="preserve"> </w:t>
      </w:r>
      <w:r w:rsidRPr="00A904CC">
        <w:rPr>
          <w:rFonts w:ascii="Times New Roman" w:hAnsi="Times New Roman" w:cs="Times New Roman"/>
          <w:b/>
          <w:i/>
          <w:sz w:val="24"/>
          <w:szCs w:val="24"/>
        </w:rPr>
        <w:t>Демографическая ситуация в Бирюсинском городском поселении</w:t>
      </w:r>
    </w:p>
    <w:p w:rsidR="00A904CC" w:rsidRPr="00A904CC" w:rsidRDefault="00A904CC" w:rsidP="00A904CC">
      <w:pPr>
        <w:keepNext/>
        <w:spacing w:after="0" w:line="240" w:lineRule="auto"/>
        <w:ind w:firstLine="708"/>
        <w:rPr>
          <w:rFonts w:ascii="Times New Roman" w:hAnsi="Times New Roman" w:cs="Times New Roman"/>
          <w:b/>
          <w:i/>
          <w:sz w:val="24"/>
          <w:szCs w:val="24"/>
        </w:rPr>
      </w:pPr>
      <w:r w:rsidRPr="00A904CC">
        <w:rPr>
          <w:rFonts w:ascii="Times New Roman" w:hAnsi="Times New Roman" w:cs="Times New Roman"/>
          <w:b/>
          <w:i/>
          <w:sz w:val="24"/>
          <w:szCs w:val="24"/>
        </w:rPr>
        <w:t xml:space="preserve">  </w:t>
      </w:r>
    </w:p>
    <w:tbl>
      <w:tblPr>
        <w:tblW w:w="97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980"/>
        <w:gridCol w:w="1714"/>
        <w:gridCol w:w="1275"/>
        <w:gridCol w:w="1710"/>
      </w:tblGrid>
      <w:tr w:rsidR="00A904CC" w:rsidRPr="00A904CC" w:rsidTr="00A904CC">
        <w:tc>
          <w:tcPr>
            <w:tcW w:w="4035" w:type="dxa"/>
          </w:tcPr>
          <w:p w:rsidR="00A904CC" w:rsidRPr="00A904CC" w:rsidRDefault="00A904CC" w:rsidP="00A904CC">
            <w:pPr>
              <w:spacing w:after="0" w:line="240" w:lineRule="auto"/>
              <w:jc w:val="center"/>
              <w:rPr>
                <w:rFonts w:ascii="Times New Roman" w:hAnsi="Times New Roman" w:cs="Times New Roman"/>
                <w:sz w:val="24"/>
                <w:szCs w:val="24"/>
              </w:rPr>
            </w:pPr>
            <w:r w:rsidRPr="00A904CC">
              <w:rPr>
                <w:rFonts w:ascii="Times New Roman" w:hAnsi="Times New Roman" w:cs="Times New Roman"/>
                <w:sz w:val="24"/>
                <w:szCs w:val="24"/>
              </w:rPr>
              <w:t>Наименование показателей</w:t>
            </w:r>
          </w:p>
        </w:tc>
        <w:tc>
          <w:tcPr>
            <w:tcW w:w="980" w:type="dxa"/>
          </w:tcPr>
          <w:p w:rsidR="00A904CC" w:rsidRPr="00A904CC" w:rsidRDefault="00A904CC" w:rsidP="00A904CC">
            <w:pPr>
              <w:spacing w:after="0" w:line="240" w:lineRule="auto"/>
              <w:jc w:val="center"/>
              <w:rPr>
                <w:rFonts w:ascii="Times New Roman" w:hAnsi="Times New Roman" w:cs="Times New Roman"/>
                <w:sz w:val="24"/>
                <w:szCs w:val="24"/>
              </w:rPr>
            </w:pPr>
            <w:r w:rsidRPr="00A904CC">
              <w:rPr>
                <w:rFonts w:ascii="Times New Roman" w:hAnsi="Times New Roman" w:cs="Times New Roman"/>
                <w:sz w:val="24"/>
                <w:szCs w:val="24"/>
              </w:rPr>
              <w:t>Ед.изм.</w:t>
            </w:r>
          </w:p>
        </w:tc>
        <w:tc>
          <w:tcPr>
            <w:tcW w:w="1714" w:type="dxa"/>
          </w:tcPr>
          <w:p w:rsidR="00A904CC" w:rsidRPr="00A904CC" w:rsidRDefault="00A904CC" w:rsidP="00A904CC">
            <w:pPr>
              <w:spacing w:after="0" w:line="240" w:lineRule="auto"/>
              <w:jc w:val="center"/>
              <w:rPr>
                <w:rFonts w:ascii="Times New Roman" w:hAnsi="Times New Roman" w:cs="Times New Roman"/>
                <w:sz w:val="24"/>
                <w:szCs w:val="24"/>
              </w:rPr>
            </w:pPr>
            <w:r w:rsidRPr="00A904CC">
              <w:rPr>
                <w:rFonts w:ascii="Times New Roman" w:hAnsi="Times New Roman" w:cs="Times New Roman"/>
                <w:sz w:val="24"/>
                <w:szCs w:val="24"/>
              </w:rPr>
              <w:t>2017 г.</w:t>
            </w:r>
          </w:p>
        </w:tc>
        <w:tc>
          <w:tcPr>
            <w:tcW w:w="1275" w:type="dxa"/>
          </w:tcPr>
          <w:p w:rsidR="00A904CC" w:rsidRPr="00A904CC" w:rsidRDefault="00A904CC" w:rsidP="00A904CC">
            <w:pPr>
              <w:spacing w:after="0" w:line="240" w:lineRule="auto"/>
              <w:jc w:val="center"/>
              <w:rPr>
                <w:rFonts w:ascii="Times New Roman" w:hAnsi="Times New Roman" w:cs="Times New Roman"/>
                <w:sz w:val="24"/>
                <w:szCs w:val="24"/>
              </w:rPr>
            </w:pPr>
            <w:r w:rsidRPr="00A904CC">
              <w:rPr>
                <w:rFonts w:ascii="Times New Roman" w:hAnsi="Times New Roman" w:cs="Times New Roman"/>
                <w:sz w:val="24"/>
                <w:szCs w:val="24"/>
              </w:rPr>
              <w:t>2018 г.</w:t>
            </w:r>
          </w:p>
        </w:tc>
        <w:tc>
          <w:tcPr>
            <w:tcW w:w="1710" w:type="dxa"/>
          </w:tcPr>
          <w:p w:rsidR="00A904CC" w:rsidRPr="00A904CC" w:rsidRDefault="00A904CC" w:rsidP="00A904CC">
            <w:pPr>
              <w:spacing w:after="0" w:line="240" w:lineRule="auto"/>
              <w:jc w:val="center"/>
              <w:rPr>
                <w:rFonts w:ascii="Times New Roman" w:hAnsi="Times New Roman" w:cs="Times New Roman"/>
                <w:sz w:val="24"/>
                <w:szCs w:val="24"/>
              </w:rPr>
            </w:pPr>
            <w:r w:rsidRPr="00A904CC">
              <w:rPr>
                <w:rFonts w:ascii="Times New Roman" w:hAnsi="Times New Roman" w:cs="Times New Roman"/>
                <w:sz w:val="24"/>
                <w:szCs w:val="24"/>
              </w:rPr>
              <w:t>2019 г.</w:t>
            </w:r>
          </w:p>
          <w:p w:rsidR="00A904CC" w:rsidRPr="00A904CC" w:rsidRDefault="00A904CC" w:rsidP="00A904CC">
            <w:pPr>
              <w:spacing w:after="0" w:line="240" w:lineRule="auto"/>
              <w:jc w:val="center"/>
              <w:rPr>
                <w:rFonts w:ascii="Times New Roman" w:hAnsi="Times New Roman" w:cs="Times New Roman"/>
                <w:sz w:val="24"/>
                <w:szCs w:val="24"/>
              </w:rPr>
            </w:pPr>
          </w:p>
        </w:tc>
      </w:tr>
      <w:tr w:rsidR="00A904CC" w:rsidRPr="00A904CC" w:rsidTr="00A904CC">
        <w:trPr>
          <w:trHeight w:val="315"/>
        </w:trPr>
        <w:tc>
          <w:tcPr>
            <w:tcW w:w="4035" w:type="dxa"/>
          </w:tcPr>
          <w:p w:rsidR="00A904CC" w:rsidRPr="00A904CC" w:rsidRDefault="00A904CC" w:rsidP="00A904CC">
            <w:pPr>
              <w:spacing w:after="0" w:line="240" w:lineRule="auto"/>
              <w:rPr>
                <w:rFonts w:ascii="Times New Roman" w:hAnsi="Times New Roman" w:cs="Times New Roman"/>
                <w:sz w:val="24"/>
                <w:szCs w:val="24"/>
              </w:rPr>
            </w:pPr>
            <w:r w:rsidRPr="00A904CC">
              <w:rPr>
                <w:rFonts w:ascii="Times New Roman" w:hAnsi="Times New Roman" w:cs="Times New Roman"/>
                <w:sz w:val="24"/>
                <w:szCs w:val="24"/>
              </w:rPr>
              <w:t>Численность постоянного населения на конец года</w:t>
            </w:r>
          </w:p>
        </w:tc>
        <w:tc>
          <w:tcPr>
            <w:tcW w:w="980" w:type="dxa"/>
          </w:tcPr>
          <w:p w:rsidR="00A904CC" w:rsidRPr="00A904CC" w:rsidRDefault="00A904CC" w:rsidP="00A904CC">
            <w:pPr>
              <w:spacing w:after="0" w:line="240" w:lineRule="auto"/>
              <w:jc w:val="center"/>
              <w:rPr>
                <w:rFonts w:ascii="Times New Roman" w:hAnsi="Times New Roman" w:cs="Times New Roman"/>
                <w:sz w:val="24"/>
                <w:szCs w:val="24"/>
              </w:rPr>
            </w:pPr>
            <w:r w:rsidRPr="00A904CC">
              <w:rPr>
                <w:rFonts w:ascii="Times New Roman" w:hAnsi="Times New Roman" w:cs="Times New Roman"/>
                <w:sz w:val="24"/>
                <w:szCs w:val="24"/>
              </w:rPr>
              <w:t>чел</w:t>
            </w:r>
          </w:p>
        </w:tc>
        <w:tc>
          <w:tcPr>
            <w:tcW w:w="1714" w:type="dxa"/>
          </w:tcPr>
          <w:p w:rsidR="00A904CC" w:rsidRPr="00A904CC" w:rsidRDefault="00A904CC" w:rsidP="00A904CC">
            <w:pPr>
              <w:spacing w:after="0" w:line="240" w:lineRule="auto"/>
              <w:jc w:val="center"/>
              <w:rPr>
                <w:rFonts w:ascii="Times New Roman" w:hAnsi="Times New Roman" w:cs="Times New Roman"/>
                <w:sz w:val="24"/>
                <w:szCs w:val="24"/>
              </w:rPr>
            </w:pPr>
            <w:r w:rsidRPr="00A904CC">
              <w:rPr>
                <w:rFonts w:ascii="Times New Roman" w:hAnsi="Times New Roman" w:cs="Times New Roman"/>
                <w:sz w:val="24"/>
                <w:szCs w:val="24"/>
              </w:rPr>
              <w:t>8477</w:t>
            </w:r>
          </w:p>
        </w:tc>
        <w:tc>
          <w:tcPr>
            <w:tcW w:w="1275" w:type="dxa"/>
          </w:tcPr>
          <w:p w:rsidR="00A904CC" w:rsidRPr="00A904CC" w:rsidRDefault="00A904CC" w:rsidP="00A904CC">
            <w:pPr>
              <w:spacing w:after="0" w:line="240" w:lineRule="auto"/>
              <w:jc w:val="center"/>
              <w:rPr>
                <w:rFonts w:ascii="Times New Roman" w:hAnsi="Times New Roman" w:cs="Times New Roman"/>
                <w:sz w:val="24"/>
                <w:szCs w:val="24"/>
              </w:rPr>
            </w:pPr>
            <w:r w:rsidRPr="00A904CC">
              <w:rPr>
                <w:rFonts w:ascii="Times New Roman" w:hAnsi="Times New Roman" w:cs="Times New Roman"/>
                <w:sz w:val="24"/>
                <w:szCs w:val="24"/>
              </w:rPr>
              <w:t>8497</w:t>
            </w:r>
          </w:p>
        </w:tc>
        <w:tc>
          <w:tcPr>
            <w:tcW w:w="1710" w:type="dxa"/>
          </w:tcPr>
          <w:p w:rsidR="00A904CC" w:rsidRPr="00A904CC" w:rsidRDefault="00A904CC" w:rsidP="00A904CC">
            <w:pPr>
              <w:spacing w:after="0" w:line="240" w:lineRule="auto"/>
              <w:jc w:val="center"/>
              <w:rPr>
                <w:rFonts w:ascii="Times New Roman" w:hAnsi="Times New Roman" w:cs="Times New Roman"/>
                <w:sz w:val="24"/>
                <w:szCs w:val="24"/>
              </w:rPr>
            </w:pPr>
            <w:r w:rsidRPr="00A904CC">
              <w:rPr>
                <w:rFonts w:ascii="Times New Roman" w:hAnsi="Times New Roman" w:cs="Times New Roman"/>
                <w:sz w:val="24"/>
                <w:szCs w:val="24"/>
              </w:rPr>
              <w:t>8430</w:t>
            </w:r>
          </w:p>
        </w:tc>
      </w:tr>
      <w:tr w:rsidR="00A904CC" w:rsidRPr="00A904CC" w:rsidTr="00A904CC">
        <w:tc>
          <w:tcPr>
            <w:tcW w:w="4035" w:type="dxa"/>
          </w:tcPr>
          <w:p w:rsidR="00A904CC" w:rsidRPr="00A904CC" w:rsidRDefault="00A904CC" w:rsidP="00A904CC">
            <w:pPr>
              <w:spacing w:after="0" w:line="240" w:lineRule="auto"/>
              <w:rPr>
                <w:rFonts w:ascii="Times New Roman" w:hAnsi="Times New Roman" w:cs="Times New Roman"/>
                <w:sz w:val="24"/>
                <w:szCs w:val="24"/>
              </w:rPr>
            </w:pPr>
            <w:r w:rsidRPr="00A904CC">
              <w:rPr>
                <w:rFonts w:ascii="Times New Roman" w:hAnsi="Times New Roman" w:cs="Times New Roman"/>
                <w:sz w:val="24"/>
                <w:szCs w:val="24"/>
              </w:rPr>
              <w:t>Родилось</w:t>
            </w:r>
          </w:p>
        </w:tc>
        <w:tc>
          <w:tcPr>
            <w:tcW w:w="980" w:type="dxa"/>
          </w:tcPr>
          <w:p w:rsidR="00A904CC" w:rsidRPr="00A904CC" w:rsidRDefault="00A904CC" w:rsidP="00A904CC">
            <w:pPr>
              <w:spacing w:after="0" w:line="240" w:lineRule="auto"/>
              <w:jc w:val="center"/>
              <w:rPr>
                <w:rFonts w:ascii="Times New Roman" w:hAnsi="Times New Roman" w:cs="Times New Roman"/>
                <w:sz w:val="24"/>
                <w:szCs w:val="24"/>
              </w:rPr>
            </w:pPr>
            <w:r w:rsidRPr="00A904CC">
              <w:rPr>
                <w:rFonts w:ascii="Times New Roman" w:hAnsi="Times New Roman" w:cs="Times New Roman"/>
                <w:sz w:val="24"/>
                <w:szCs w:val="24"/>
              </w:rPr>
              <w:t>чел</w:t>
            </w:r>
          </w:p>
        </w:tc>
        <w:tc>
          <w:tcPr>
            <w:tcW w:w="1714" w:type="dxa"/>
          </w:tcPr>
          <w:p w:rsidR="00A904CC" w:rsidRPr="00A904CC" w:rsidRDefault="00A904CC" w:rsidP="00A904CC">
            <w:pPr>
              <w:spacing w:after="0" w:line="240" w:lineRule="auto"/>
              <w:jc w:val="center"/>
              <w:rPr>
                <w:rFonts w:ascii="Times New Roman" w:hAnsi="Times New Roman" w:cs="Times New Roman"/>
                <w:sz w:val="24"/>
                <w:szCs w:val="24"/>
              </w:rPr>
            </w:pPr>
            <w:r w:rsidRPr="00A904CC">
              <w:rPr>
                <w:rFonts w:ascii="Times New Roman" w:hAnsi="Times New Roman" w:cs="Times New Roman"/>
                <w:sz w:val="24"/>
                <w:szCs w:val="24"/>
              </w:rPr>
              <w:t>113</w:t>
            </w:r>
          </w:p>
        </w:tc>
        <w:tc>
          <w:tcPr>
            <w:tcW w:w="1275" w:type="dxa"/>
          </w:tcPr>
          <w:p w:rsidR="00A904CC" w:rsidRPr="00A904CC" w:rsidRDefault="00A904CC" w:rsidP="00A904CC">
            <w:pPr>
              <w:spacing w:after="0" w:line="240" w:lineRule="auto"/>
              <w:jc w:val="center"/>
              <w:rPr>
                <w:rFonts w:ascii="Times New Roman" w:hAnsi="Times New Roman" w:cs="Times New Roman"/>
                <w:sz w:val="24"/>
                <w:szCs w:val="24"/>
              </w:rPr>
            </w:pPr>
            <w:r w:rsidRPr="00A904CC">
              <w:rPr>
                <w:rFonts w:ascii="Times New Roman" w:hAnsi="Times New Roman" w:cs="Times New Roman"/>
                <w:sz w:val="24"/>
                <w:szCs w:val="24"/>
              </w:rPr>
              <w:t>96</w:t>
            </w:r>
          </w:p>
        </w:tc>
        <w:tc>
          <w:tcPr>
            <w:tcW w:w="1710" w:type="dxa"/>
          </w:tcPr>
          <w:p w:rsidR="00A904CC" w:rsidRPr="00A904CC" w:rsidRDefault="00A904CC" w:rsidP="00A904CC">
            <w:pPr>
              <w:spacing w:after="0" w:line="240" w:lineRule="auto"/>
              <w:jc w:val="center"/>
              <w:rPr>
                <w:rFonts w:ascii="Times New Roman" w:hAnsi="Times New Roman" w:cs="Times New Roman"/>
                <w:sz w:val="24"/>
                <w:szCs w:val="24"/>
              </w:rPr>
            </w:pPr>
            <w:r w:rsidRPr="00A904CC">
              <w:rPr>
                <w:rFonts w:ascii="Times New Roman" w:hAnsi="Times New Roman" w:cs="Times New Roman"/>
                <w:sz w:val="24"/>
                <w:szCs w:val="24"/>
              </w:rPr>
              <w:t>91</w:t>
            </w:r>
          </w:p>
        </w:tc>
      </w:tr>
      <w:tr w:rsidR="00A904CC" w:rsidRPr="00A904CC" w:rsidTr="00A904CC">
        <w:tc>
          <w:tcPr>
            <w:tcW w:w="4035" w:type="dxa"/>
          </w:tcPr>
          <w:p w:rsidR="00A904CC" w:rsidRPr="00A904CC" w:rsidRDefault="00A904CC" w:rsidP="00A904CC">
            <w:pPr>
              <w:spacing w:after="0" w:line="240" w:lineRule="auto"/>
              <w:rPr>
                <w:rFonts w:ascii="Times New Roman" w:hAnsi="Times New Roman" w:cs="Times New Roman"/>
                <w:sz w:val="24"/>
                <w:szCs w:val="24"/>
              </w:rPr>
            </w:pPr>
            <w:r w:rsidRPr="00A904CC">
              <w:rPr>
                <w:rFonts w:ascii="Times New Roman" w:hAnsi="Times New Roman" w:cs="Times New Roman"/>
                <w:sz w:val="24"/>
                <w:szCs w:val="24"/>
              </w:rPr>
              <w:t>Умерло</w:t>
            </w:r>
          </w:p>
        </w:tc>
        <w:tc>
          <w:tcPr>
            <w:tcW w:w="980" w:type="dxa"/>
          </w:tcPr>
          <w:p w:rsidR="00A904CC" w:rsidRPr="00A904CC" w:rsidRDefault="00A904CC" w:rsidP="00A904CC">
            <w:pPr>
              <w:spacing w:after="0" w:line="240" w:lineRule="auto"/>
              <w:jc w:val="center"/>
              <w:rPr>
                <w:rFonts w:ascii="Times New Roman" w:hAnsi="Times New Roman" w:cs="Times New Roman"/>
                <w:sz w:val="24"/>
                <w:szCs w:val="24"/>
              </w:rPr>
            </w:pPr>
            <w:r w:rsidRPr="00A904CC">
              <w:rPr>
                <w:rFonts w:ascii="Times New Roman" w:hAnsi="Times New Roman" w:cs="Times New Roman"/>
                <w:sz w:val="24"/>
                <w:szCs w:val="24"/>
              </w:rPr>
              <w:t>чел</w:t>
            </w:r>
          </w:p>
        </w:tc>
        <w:tc>
          <w:tcPr>
            <w:tcW w:w="1714" w:type="dxa"/>
          </w:tcPr>
          <w:p w:rsidR="00A904CC" w:rsidRPr="00A904CC" w:rsidRDefault="00A904CC" w:rsidP="00A904CC">
            <w:pPr>
              <w:spacing w:after="0" w:line="240" w:lineRule="auto"/>
              <w:jc w:val="center"/>
              <w:rPr>
                <w:rFonts w:ascii="Times New Roman" w:hAnsi="Times New Roman" w:cs="Times New Roman"/>
                <w:sz w:val="24"/>
                <w:szCs w:val="24"/>
              </w:rPr>
            </w:pPr>
            <w:r w:rsidRPr="00A904CC">
              <w:rPr>
                <w:rFonts w:ascii="Times New Roman" w:hAnsi="Times New Roman" w:cs="Times New Roman"/>
                <w:sz w:val="24"/>
                <w:szCs w:val="24"/>
              </w:rPr>
              <w:t>114</w:t>
            </w:r>
          </w:p>
        </w:tc>
        <w:tc>
          <w:tcPr>
            <w:tcW w:w="1275" w:type="dxa"/>
          </w:tcPr>
          <w:p w:rsidR="00A904CC" w:rsidRPr="00A904CC" w:rsidRDefault="00A904CC" w:rsidP="00A904CC">
            <w:pPr>
              <w:spacing w:after="0" w:line="240" w:lineRule="auto"/>
              <w:jc w:val="center"/>
              <w:rPr>
                <w:rFonts w:ascii="Times New Roman" w:hAnsi="Times New Roman" w:cs="Times New Roman"/>
                <w:sz w:val="24"/>
                <w:szCs w:val="24"/>
              </w:rPr>
            </w:pPr>
            <w:r w:rsidRPr="00A904CC">
              <w:rPr>
                <w:rFonts w:ascii="Times New Roman" w:hAnsi="Times New Roman" w:cs="Times New Roman"/>
                <w:sz w:val="24"/>
                <w:szCs w:val="24"/>
              </w:rPr>
              <w:t>143</w:t>
            </w:r>
          </w:p>
        </w:tc>
        <w:tc>
          <w:tcPr>
            <w:tcW w:w="1710" w:type="dxa"/>
          </w:tcPr>
          <w:p w:rsidR="00A904CC" w:rsidRPr="00A904CC" w:rsidRDefault="00A904CC" w:rsidP="00A904CC">
            <w:pPr>
              <w:spacing w:after="0" w:line="240" w:lineRule="auto"/>
              <w:jc w:val="center"/>
              <w:rPr>
                <w:rFonts w:ascii="Times New Roman" w:hAnsi="Times New Roman" w:cs="Times New Roman"/>
                <w:sz w:val="24"/>
                <w:szCs w:val="24"/>
              </w:rPr>
            </w:pPr>
            <w:r w:rsidRPr="00A904CC">
              <w:rPr>
                <w:rFonts w:ascii="Times New Roman" w:hAnsi="Times New Roman" w:cs="Times New Roman"/>
                <w:sz w:val="24"/>
                <w:szCs w:val="24"/>
              </w:rPr>
              <w:t>150</w:t>
            </w:r>
          </w:p>
        </w:tc>
      </w:tr>
    </w:tbl>
    <w:p w:rsidR="00A904CC" w:rsidRPr="00A904CC" w:rsidRDefault="00A904CC" w:rsidP="00A904CC">
      <w:pPr>
        <w:spacing w:after="0" w:line="240" w:lineRule="auto"/>
        <w:ind w:firstLine="720"/>
        <w:jc w:val="both"/>
        <w:rPr>
          <w:rFonts w:ascii="Times New Roman" w:hAnsi="Times New Roman" w:cs="Times New Roman"/>
          <w:bCs/>
          <w:sz w:val="24"/>
          <w:szCs w:val="24"/>
        </w:rPr>
      </w:pPr>
    </w:p>
    <w:p w:rsidR="00AE4F8D" w:rsidRPr="001F3208" w:rsidRDefault="00AE4F8D" w:rsidP="004E109F">
      <w:pPr>
        <w:spacing w:after="0" w:line="240" w:lineRule="auto"/>
        <w:ind w:firstLine="709"/>
        <w:jc w:val="center"/>
        <w:rPr>
          <w:rFonts w:ascii="Times New Roman" w:hAnsi="Times New Roman" w:cs="Times New Roman"/>
          <w:b/>
          <w:bCs/>
          <w:i/>
          <w:iCs/>
          <w:color w:val="FF0000"/>
          <w:sz w:val="24"/>
          <w:szCs w:val="24"/>
        </w:rPr>
      </w:pPr>
    </w:p>
    <w:p w:rsidR="00BA69D2" w:rsidRPr="008E641D" w:rsidRDefault="00BA69D2" w:rsidP="008E641D">
      <w:pPr>
        <w:spacing w:after="0" w:line="240" w:lineRule="auto"/>
        <w:jc w:val="center"/>
        <w:rPr>
          <w:rFonts w:ascii="Times New Roman" w:hAnsi="Times New Roman" w:cs="Times New Roman"/>
          <w:b/>
          <w:bCs/>
          <w:i/>
          <w:iCs/>
          <w:sz w:val="24"/>
          <w:szCs w:val="24"/>
        </w:rPr>
      </w:pPr>
      <w:r w:rsidRPr="008E641D">
        <w:rPr>
          <w:rFonts w:ascii="Times New Roman" w:hAnsi="Times New Roman" w:cs="Times New Roman"/>
          <w:b/>
          <w:bCs/>
          <w:i/>
          <w:iCs/>
          <w:sz w:val="24"/>
          <w:szCs w:val="24"/>
        </w:rPr>
        <w:t>Занятость населения</w:t>
      </w:r>
    </w:p>
    <w:p w:rsidR="00BA69D2" w:rsidRPr="008E641D" w:rsidRDefault="00BA69D2" w:rsidP="003155FF">
      <w:pPr>
        <w:spacing w:after="0" w:line="240" w:lineRule="auto"/>
        <w:ind w:firstLine="709"/>
        <w:jc w:val="both"/>
        <w:rPr>
          <w:rFonts w:ascii="Times New Roman" w:hAnsi="Times New Roman" w:cs="Times New Roman"/>
          <w:bCs/>
          <w:iCs/>
          <w:sz w:val="24"/>
          <w:szCs w:val="24"/>
        </w:rPr>
      </w:pPr>
      <w:r w:rsidRPr="008E641D">
        <w:rPr>
          <w:rFonts w:ascii="Times New Roman" w:hAnsi="Times New Roman" w:cs="Times New Roman"/>
          <w:bCs/>
          <w:iCs/>
          <w:sz w:val="24"/>
          <w:szCs w:val="24"/>
        </w:rPr>
        <w:t xml:space="preserve">Среднесписочная численность работающих граждан  за 2019 год  составила 1015 человек. </w:t>
      </w:r>
    </w:p>
    <w:p w:rsidR="00BA69D2" w:rsidRPr="008E641D" w:rsidRDefault="00BA69D2" w:rsidP="003155FF">
      <w:pPr>
        <w:spacing w:after="0" w:line="240" w:lineRule="auto"/>
        <w:ind w:firstLine="709"/>
        <w:jc w:val="both"/>
        <w:rPr>
          <w:rFonts w:ascii="Times New Roman" w:hAnsi="Times New Roman" w:cs="Times New Roman"/>
          <w:bCs/>
          <w:iCs/>
          <w:sz w:val="24"/>
          <w:szCs w:val="24"/>
        </w:rPr>
      </w:pPr>
      <w:r w:rsidRPr="008E641D">
        <w:rPr>
          <w:rFonts w:ascii="Times New Roman" w:hAnsi="Times New Roman" w:cs="Times New Roman"/>
          <w:bCs/>
          <w:iCs/>
          <w:sz w:val="24"/>
          <w:szCs w:val="24"/>
        </w:rPr>
        <w:t>Одним из основных показателей социально – экономического уровня является уровень доходов работающих. Среднемесячная заработная плата в 2019 году  составила  36</w:t>
      </w:r>
      <w:r w:rsidR="005606D3">
        <w:rPr>
          <w:rFonts w:ascii="Times New Roman" w:hAnsi="Times New Roman" w:cs="Times New Roman"/>
          <w:bCs/>
          <w:iCs/>
          <w:sz w:val="24"/>
          <w:szCs w:val="24"/>
        </w:rPr>
        <w:t>,</w:t>
      </w:r>
      <w:r w:rsidRPr="008E641D">
        <w:rPr>
          <w:rFonts w:ascii="Times New Roman" w:hAnsi="Times New Roman" w:cs="Times New Roman"/>
          <w:bCs/>
          <w:iCs/>
          <w:sz w:val="24"/>
          <w:szCs w:val="24"/>
        </w:rPr>
        <w:t xml:space="preserve">667 </w:t>
      </w:r>
      <w:r w:rsidR="005606D3">
        <w:rPr>
          <w:rFonts w:ascii="Times New Roman" w:hAnsi="Times New Roman" w:cs="Times New Roman"/>
          <w:bCs/>
          <w:iCs/>
          <w:sz w:val="24"/>
          <w:szCs w:val="24"/>
        </w:rPr>
        <w:t>тыс.</w:t>
      </w:r>
      <w:r w:rsidRPr="008E641D">
        <w:rPr>
          <w:rFonts w:ascii="Times New Roman" w:hAnsi="Times New Roman" w:cs="Times New Roman"/>
          <w:bCs/>
          <w:iCs/>
          <w:sz w:val="24"/>
          <w:szCs w:val="24"/>
        </w:rPr>
        <w:t>руб</w:t>
      </w:r>
      <w:r w:rsidR="005606D3">
        <w:rPr>
          <w:rFonts w:ascii="Times New Roman" w:hAnsi="Times New Roman" w:cs="Times New Roman"/>
          <w:bCs/>
          <w:iCs/>
          <w:sz w:val="24"/>
          <w:szCs w:val="24"/>
        </w:rPr>
        <w:t>.</w:t>
      </w:r>
      <w:r w:rsidRPr="008E641D">
        <w:rPr>
          <w:rFonts w:ascii="Times New Roman" w:hAnsi="Times New Roman" w:cs="Times New Roman"/>
          <w:bCs/>
          <w:iCs/>
          <w:sz w:val="24"/>
          <w:szCs w:val="24"/>
        </w:rPr>
        <w:t>, на  6,5 % выше уровня 2018 года.</w:t>
      </w:r>
    </w:p>
    <w:p w:rsidR="00BA69D2" w:rsidRPr="008E641D" w:rsidRDefault="00BA69D2" w:rsidP="008E641D">
      <w:pPr>
        <w:spacing w:after="0" w:line="240" w:lineRule="auto"/>
        <w:jc w:val="center"/>
        <w:rPr>
          <w:rFonts w:ascii="Times New Roman" w:hAnsi="Times New Roman" w:cs="Times New Roman"/>
          <w:b/>
          <w:bCs/>
          <w:i/>
          <w:iCs/>
          <w:color w:val="FF0000"/>
          <w:sz w:val="24"/>
          <w:szCs w:val="24"/>
        </w:rPr>
      </w:pPr>
    </w:p>
    <w:p w:rsidR="00BA69D2" w:rsidRPr="00400205" w:rsidRDefault="00BA69D2" w:rsidP="00BA69D2">
      <w:pPr>
        <w:jc w:val="center"/>
        <w:rPr>
          <w:b/>
          <w:bCs/>
          <w:i/>
          <w:iCs/>
          <w:color w:val="FF0000"/>
        </w:rPr>
      </w:pPr>
      <w:r w:rsidRPr="00390825">
        <w:rPr>
          <w:b/>
          <w:bCs/>
          <w:i/>
          <w:iCs/>
          <w:noProof/>
          <w:color w:val="1F4E79" w:themeColor="accent1" w:themeShade="80"/>
          <w:lang w:eastAsia="ru-RU"/>
        </w:rPr>
        <w:drawing>
          <wp:inline distT="0" distB="0" distL="0" distR="0" wp14:anchorId="0F914E75" wp14:editId="547B931A">
            <wp:extent cx="4772025" cy="21907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69D2" w:rsidRPr="00400205" w:rsidRDefault="00BA69D2" w:rsidP="008E641D">
      <w:pPr>
        <w:spacing w:after="0" w:line="240" w:lineRule="auto"/>
        <w:jc w:val="center"/>
        <w:rPr>
          <w:b/>
          <w:bCs/>
          <w:i/>
          <w:iCs/>
          <w:color w:val="FF0000"/>
        </w:rPr>
      </w:pPr>
    </w:p>
    <w:p w:rsidR="00BA69D2" w:rsidRPr="008E641D" w:rsidRDefault="00BA69D2" w:rsidP="008E641D">
      <w:pPr>
        <w:pStyle w:val="ae"/>
        <w:ind w:left="-567" w:firstLine="709"/>
        <w:jc w:val="both"/>
        <w:rPr>
          <w:bCs/>
          <w:iCs/>
        </w:rPr>
      </w:pPr>
      <w:r w:rsidRPr="008E641D">
        <w:rPr>
          <w:bCs/>
          <w:iCs/>
        </w:rPr>
        <w:lastRenderedPageBreak/>
        <w:t xml:space="preserve">По информации  ОГКУ ЦЗН Тайшетского района о положении на рынке труда  </w:t>
      </w:r>
      <w:r w:rsidR="00034C48">
        <w:rPr>
          <w:bCs/>
          <w:iCs/>
        </w:rPr>
        <w:t>г.</w:t>
      </w:r>
      <w:r w:rsidRPr="008E641D">
        <w:rPr>
          <w:bCs/>
          <w:iCs/>
        </w:rPr>
        <w:t>Бирюсинск</w:t>
      </w:r>
      <w:r w:rsidR="00034C48">
        <w:rPr>
          <w:bCs/>
          <w:iCs/>
        </w:rPr>
        <w:t>а</w:t>
      </w:r>
      <w:r w:rsidRPr="008E641D">
        <w:rPr>
          <w:bCs/>
          <w:iCs/>
        </w:rPr>
        <w:t xml:space="preserve"> в 2019 году признаны безработными 199 граждан, назначено пособие  201 гражданину, 41 человек из которых – молодёжь,  обратилось по поиску работы 430 граждан, трудоустроено, всего  250 человек, в том числе по временной занятости 70 человек, приняли участие в общественных работах 29 граждан, 31 человек направлены на обучение, 2 – на досрочную пенсию. </w:t>
      </w:r>
    </w:p>
    <w:p w:rsidR="00D27D0C" w:rsidRDefault="00D27D0C" w:rsidP="008E641D">
      <w:pPr>
        <w:spacing w:after="0" w:line="240" w:lineRule="auto"/>
        <w:ind w:left="-567" w:firstLine="709"/>
        <w:rPr>
          <w:rFonts w:ascii="Times New Roman" w:hAnsi="Times New Roman" w:cs="Times New Roman"/>
          <w:b/>
          <w:i/>
          <w:sz w:val="24"/>
          <w:szCs w:val="24"/>
          <w:lang w:val="x-none" w:eastAsia="x-none"/>
        </w:rPr>
      </w:pPr>
    </w:p>
    <w:p w:rsidR="00BA69D2" w:rsidRPr="008E641D" w:rsidRDefault="00BA69D2" w:rsidP="00E55326">
      <w:pPr>
        <w:spacing w:after="0" w:line="240" w:lineRule="auto"/>
        <w:ind w:left="-567" w:firstLine="709"/>
        <w:jc w:val="right"/>
        <w:rPr>
          <w:rFonts w:ascii="Times New Roman" w:hAnsi="Times New Roman" w:cs="Times New Roman"/>
          <w:b/>
          <w:iCs/>
          <w:sz w:val="24"/>
          <w:szCs w:val="24"/>
          <w:lang w:val="x-none" w:eastAsia="x-none"/>
        </w:rPr>
      </w:pPr>
      <w:r w:rsidRPr="008E641D">
        <w:rPr>
          <w:rFonts w:ascii="Times New Roman" w:hAnsi="Times New Roman" w:cs="Times New Roman"/>
          <w:b/>
          <w:i/>
          <w:sz w:val="24"/>
          <w:szCs w:val="24"/>
          <w:lang w:val="x-none" w:eastAsia="x-none"/>
        </w:rPr>
        <w:t>Таблица.</w:t>
      </w:r>
      <w:r w:rsidRPr="008E641D">
        <w:rPr>
          <w:rFonts w:ascii="Times New Roman" w:hAnsi="Times New Roman" w:cs="Times New Roman"/>
          <w:b/>
          <w:i/>
          <w:sz w:val="24"/>
          <w:szCs w:val="24"/>
          <w:lang w:eastAsia="x-none"/>
        </w:rPr>
        <w:t xml:space="preserve"> </w:t>
      </w:r>
      <w:r w:rsidRPr="008E641D">
        <w:rPr>
          <w:rFonts w:ascii="Times New Roman" w:hAnsi="Times New Roman" w:cs="Times New Roman"/>
          <w:b/>
          <w:i/>
          <w:iCs/>
          <w:sz w:val="24"/>
          <w:szCs w:val="24"/>
          <w:lang w:val="x-none" w:eastAsia="x-none"/>
        </w:rPr>
        <w:t>Основные показатели занятости населения города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3424"/>
        <w:gridCol w:w="671"/>
        <w:gridCol w:w="992"/>
        <w:gridCol w:w="992"/>
        <w:gridCol w:w="1418"/>
        <w:gridCol w:w="1023"/>
        <w:gridCol w:w="40"/>
        <w:gridCol w:w="1063"/>
      </w:tblGrid>
      <w:tr w:rsidR="00BA69D2" w:rsidRPr="008E641D" w:rsidTr="0023183A">
        <w:tc>
          <w:tcPr>
            <w:tcW w:w="867" w:type="dxa"/>
          </w:tcPr>
          <w:p w:rsidR="00BA69D2" w:rsidRPr="008E641D" w:rsidRDefault="00BA69D2" w:rsidP="005A0070">
            <w:pPr>
              <w:keepNext/>
              <w:spacing w:after="0" w:line="240" w:lineRule="auto"/>
              <w:rPr>
                <w:rFonts w:ascii="Times New Roman" w:hAnsi="Times New Roman" w:cs="Times New Roman"/>
                <w:iCs/>
                <w:sz w:val="24"/>
                <w:szCs w:val="24"/>
              </w:rPr>
            </w:pPr>
            <w:r w:rsidRPr="008E641D">
              <w:rPr>
                <w:rFonts w:ascii="Times New Roman" w:hAnsi="Times New Roman" w:cs="Times New Roman"/>
                <w:iCs/>
                <w:sz w:val="24"/>
                <w:szCs w:val="24"/>
              </w:rPr>
              <w:t>№ п/п</w:t>
            </w:r>
          </w:p>
        </w:tc>
        <w:tc>
          <w:tcPr>
            <w:tcW w:w="3424" w:type="dxa"/>
            <w:vAlign w:val="center"/>
          </w:tcPr>
          <w:p w:rsidR="00BA69D2" w:rsidRPr="008E641D" w:rsidRDefault="00BA69D2" w:rsidP="005A0070">
            <w:pPr>
              <w:keepNext/>
              <w:spacing w:after="0" w:line="240" w:lineRule="auto"/>
              <w:jc w:val="center"/>
              <w:rPr>
                <w:rFonts w:ascii="Times New Roman" w:hAnsi="Times New Roman" w:cs="Times New Roman"/>
                <w:iCs/>
                <w:sz w:val="24"/>
                <w:szCs w:val="24"/>
              </w:rPr>
            </w:pPr>
            <w:r w:rsidRPr="008E641D">
              <w:rPr>
                <w:rFonts w:ascii="Times New Roman" w:hAnsi="Times New Roman" w:cs="Times New Roman"/>
                <w:iCs/>
                <w:sz w:val="24"/>
                <w:szCs w:val="24"/>
              </w:rPr>
              <w:t>Наименование</w:t>
            </w:r>
          </w:p>
          <w:p w:rsidR="00BA69D2" w:rsidRPr="008E641D" w:rsidRDefault="00BA69D2" w:rsidP="005A0070">
            <w:pPr>
              <w:keepNext/>
              <w:spacing w:after="0" w:line="240" w:lineRule="auto"/>
              <w:jc w:val="center"/>
              <w:rPr>
                <w:rFonts w:ascii="Times New Roman" w:hAnsi="Times New Roman" w:cs="Times New Roman"/>
                <w:iCs/>
                <w:sz w:val="24"/>
                <w:szCs w:val="24"/>
              </w:rPr>
            </w:pPr>
            <w:r w:rsidRPr="008E641D">
              <w:rPr>
                <w:rFonts w:ascii="Times New Roman" w:hAnsi="Times New Roman" w:cs="Times New Roman"/>
                <w:iCs/>
                <w:sz w:val="24"/>
                <w:szCs w:val="24"/>
              </w:rPr>
              <w:t>показателей</w:t>
            </w:r>
          </w:p>
        </w:tc>
        <w:tc>
          <w:tcPr>
            <w:tcW w:w="671" w:type="dxa"/>
          </w:tcPr>
          <w:p w:rsidR="00BA69D2" w:rsidRPr="008E641D" w:rsidRDefault="00BA69D2" w:rsidP="005A0070">
            <w:pPr>
              <w:keepNext/>
              <w:spacing w:after="0" w:line="240" w:lineRule="auto"/>
              <w:jc w:val="center"/>
              <w:rPr>
                <w:rFonts w:ascii="Times New Roman" w:hAnsi="Times New Roman" w:cs="Times New Roman"/>
                <w:iCs/>
                <w:sz w:val="24"/>
                <w:szCs w:val="24"/>
              </w:rPr>
            </w:pPr>
            <w:r w:rsidRPr="008E641D">
              <w:rPr>
                <w:rFonts w:ascii="Times New Roman" w:hAnsi="Times New Roman" w:cs="Times New Roman"/>
                <w:iCs/>
                <w:sz w:val="24"/>
                <w:szCs w:val="24"/>
              </w:rPr>
              <w:t>Ед.</w:t>
            </w:r>
          </w:p>
          <w:p w:rsidR="00BA69D2" w:rsidRPr="008E641D" w:rsidRDefault="00BA69D2" w:rsidP="005A0070">
            <w:pPr>
              <w:keepNext/>
              <w:spacing w:after="0" w:line="240" w:lineRule="auto"/>
              <w:jc w:val="center"/>
              <w:rPr>
                <w:rFonts w:ascii="Times New Roman" w:hAnsi="Times New Roman" w:cs="Times New Roman"/>
                <w:iCs/>
                <w:sz w:val="24"/>
                <w:szCs w:val="24"/>
              </w:rPr>
            </w:pPr>
            <w:r w:rsidRPr="008E641D">
              <w:rPr>
                <w:rFonts w:ascii="Times New Roman" w:hAnsi="Times New Roman" w:cs="Times New Roman"/>
                <w:iCs/>
                <w:sz w:val="24"/>
                <w:szCs w:val="24"/>
              </w:rPr>
              <w:t>изм.</w:t>
            </w:r>
          </w:p>
        </w:tc>
        <w:tc>
          <w:tcPr>
            <w:tcW w:w="992" w:type="dxa"/>
          </w:tcPr>
          <w:p w:rsidR="00BA69D2" w:rsidRPr="008E641D" w:rsidRDefault="00BA69D2" w:rsidP="005A0070">
            <w:pPr>
              <w:keepNext/>
              <w:spacing w:after="0" w:line="240" w:lineRule="auto"/>
              <w:rPr>
                <w:rFonts w:ascii="Times New Roman" w:hAnsi="Times New Roman" w:cs="Times New Roman"/>
                <w:iCs/>
                <w:sz w:val="24"/>
                <w:szCs w:val="24"/>
              </w:rPr>
            </w:pPr>
            <w:r w:rsidRPr="008E641D">
              <w:rPr>
                <w:rFonts w:ascii="Times New Roman" w:hAnsi="Times New Roman" w:cs="Times New Roman"/>
                <w:iCs/>
                <w:sz w:val="24"/>
                <w:szCs w:val="24"/>
              </w:rPr>
              <w:t>2015г.</w:t>
            </w:r>
          </w:p>
        </w:tc>
        <w:tc>
          <w:tcPr>
            <w:tcW w:w="992" w:type="dxa"/>
          </w:tcPr>
          <w:p w:rsidR="00BA69D2" w:rsidRPr="008E641D" w:rsidRDefault="00BA69D2" w:rsidP="005A0070">
            <w:pPr>
              <w:keepNext/>
              <w:spacing w:after="0" w:line="240" w:lineRule="auto"/>
              <w:rPr>
                <w:rFonts w:ascii="Times New Roman" w:hAnsi="Times New Roman" w:cs="Times New Roman"/>
                <w:iCs/>
                <w:sz w:val="24"/>
                <w:szCs w:val="24"/>
              </w:rPr>
            </w:pPr>
            <w:r w:rsidRPr="008E641D">
              <w:rPr>
                <w:rFonts w:ascii="Times New Roman" w:hAnsi="Times New Roman" w:cs="Times New Roman"/>
                <w:iCs/>
                <w:sz w:val="24"/>
                <w:szCs w:val="24"/>
              </w:rPr>
              <w:t>2016г.</w:t>
            </w:r>
          </w:p>
          <w:p w:rsidR="00BA69D2" w:rsidRPr="008E641D" w:rsidRDefault="00BA69D2" w:rsidP="005A0070">
            <w:pPr>
              <w:keepNext/>
              <w:spacing w:after="0" w:line="240" w:lineRule="auto"/>
              <w:rPr>
                <w:rFonts w:ascii="Times New Roman" w:hAnsi="Times New Roman" w:cs="Times New Roman"/>
                <w:iCs/>
                <w:sz w:val="24"/>
                <w:szCs w:val="24"/>
              </w:rPr>
            </w:pPr>
          </w:p>
        </w:tc>
        <w:tc>
          <w:tcPr>
            <w:tcW w:w="1418" w:type="dxa"/>
            <w:tcBorders>
              <w:bottom w:val="nil"/>
            </w:tcBorders>
          </w:tcPr>
          <w:p w:rsidR="00BA69D2" w:rsidRPr="008E641D" w:rsidRDefault="00BA69D2" w:rsidP="005A0070">
            <w:pPr>
              <w:keepNext/>
              <w:spacing w:after="0" w:line="240" w:lineRule="auto"/>
              <w:rPr>
                <w:rFonts w:ascii="Times New Roman" w:hAnsi="Times New Roman" w:cs="Times New Roman"/>
                <w:iCs/>
                <w:sz w:val="24"/>
                <w:szCs w:val="24"/>
              </w:rPr>
            </w:pPr>
            <w:r w:rsidRPr="008E641D">
              <w:rPr>
                <w:rFonts w:ascii="Times New Roman" w:hAnsi="Times New Roman" w:cs="Times New Roman"/>
                <w:iCs/>
                <w:sz w:val="24"/>
                <w:szCs w:val="24"/>
              </w:rPr>
              <w:t>2017 г.</w:t>
            </w:r>
          </w:p>
        </w:tc>
        <w:tc>
          <w:tcPr>
            <w:tcW w:w="1063" w:type="dxa"/>
            <w:gridSpan w:val="2"/>
          </w:tcPr>
          <w:p w:rsidR="00BA69D2" w:rsidRPr="008E641D" w:rsidRDefault="00BA69D2" w:rsidP="005A0070">
            <w:pPr>
              <w:keepNext/>
              <w:spacing w:after="0" w:line="240" w:lineRule="auto"/>
              <w:rPr>
                <w:rFonts w:ascii="Times New Roman" w:hAnsi="Times New Roman" w:cs="Times New Roman"/>
                <w:iCs/>
                <w:sz w:val="24"/>
                <w:szCs w:val="24"/>
              </w:rPr>
            </w:pPr>
            <w:r w:rsidRPr="008E641D">
              <w:rPr>
                <w:rFonts w:ascii="Times New Roman" w:hAnsi="Times New Roman" w:cs="Times New Roman"/>
                <w:iCs/>
                <w:sz w:val="24"/>
                <w:szCs w:val="24"/>
              </w:rPr>
              <w:t>2018 г.</w:t>
            </w:r>
          </w:p>
        </w:tc>
        <w:tc>
          <w:tcPr>
            <w:tcW w:w="1063" w:type="dxa"/>
          </w:tcPr>
          <w:p w:rsidR="00BA69D2" w:rsidRPr="008E641D" w:rsidRDefault="00BA69D2" w:rsidP="005A0070">
            <w:pPr>
              <w:keepNext/>
              <w:spacing w:after="0" w:line="240" w:lineRule="auto"/>
              <w:rPr>
                <w:rFonts w:ascii="Times New Roman" w:hAnsi="Times New Roman" w:cs="Times New Roman"/>
                <w:iCs/>
                <w:sz w:val="24"/>
                <w:szCs w:val="24"/>
              </w:rPr>
            </w:pPr>
            <w:r w:rsidRPr="008E641D">
              <w:rPr>
                <w:rFonts w:ascii="Times New Roman" w:hAnsi="Times New Roman" w:cs="Times New Roman"/>
                <w:iCs/>
                <w:sz w:val="24"/>
                <w:szCs w:val="24"/>
              </w:rPr>
              <w:t>2019 г.</w:t>
            </w:r>
          </w:p>
        </w:tc>
      </w:tr>
      <w:tr w:rsidR="00BA69D2" w:rsidRPr="008E641D" w:rsidTr="0023183A">
        <w:tc>
          <w:tcPr>
            <w:tcW w:w="867" w:type="dxa"/>
          </w:tcPr>
          <w:p w:rsidR="00BA69D2" w:rsidRPr="008E641D" w:rsidRDefault="00BA69D2" w:rsidP="005A0070">
            <w:pPr>
              <w:keepNext/>
              <w:spacing w:after="0" w:line="240" w:lineRule="auto"/>
              <w:jc w:val="center"/>
              <w:rPr>
                <w:rFonts w:ascii="Times New Roman" w:hAnsi="Times New Roman" w:cs="Times New Roman"/>
                <w:iCs/>
                <w:sz w:val="24"/>
                <w:szCs w:val="24"/>
              </w:rPr>
            </w:pPr>
            <w:r w:rsidRPr="008E641D">
              <w:rPr>
                <w:rFonts w:ascii="Times New Roman" w:hAnsi="Times New Roman" w:cs="Times New Roman"/>
                <w:iCs/>
                <w:sz w:val="24"/>
                <w:szCs w:val="24"/>
              </w:rPr>
              <w:t>1.</w:t>
            </w:r>
          </w:p>
        </w:tc>
        <w:tc>
          <w:tcPr>
            <w:tcW w:w="3424" w:type="dxa"/>
          </w:tcPr>
          <w:p w:rsidR="00BA69D2" w:rsidRPr="008E641D" w:rsidRDefault="00BA69D2" w:rsidP="005A0070">
            <w:pPr>
              <w:keepNext/>
              <w:spacing w:after="0" w:line="240" w:lineRule="auto"/>
              <w:jc w:val="both"/>
              <w:rPr>
                <w:rFonts w:ascii="Times New Roman" w:hAnsi="Times New Roman" w:cs="Times New Roman"/>
                <w:iCs/>
                <w:sz w:val="24"/>
                <w:szCs w:val="24"/>
              </w:rPr>
            </w:pPr>
            <w:r w:rsidRPr="008E641D">
              <w:rPr>
                <w:rFonts w:ascii="Times New Roman" w:hAnsi="Times New Roman" w:cs="Times New Roman"/>
                <w:iCs/>
                <w:sz w:val="24"/>
                <w:szCs w:val="24"/>
              </w:rPr>
              <w:t>Уровень регистрируемой безработицы</w:t>
            </w:r>
          </w:p>
        </w:tc>
        <w:tc>
          <w:tcPr>
            <w:tcW w:w="671" w:type="dxa"/>
          </w:tcPr>
          <w:p w:rsidR="00BA69D2" w:rsidRPr="008E641D" w:rsidRDefault="00BA69D2" w:rsidP="005A0070">
            <w:pPr>
              <w:keepNext/>
              <w:spacing w:after="0" w:line="240" w:lineRule="auto"/>
              <w:jc w:val="center"/>
              <w:rPr>
                <w:rFonts w:ascii="Times New Roman" w:hAnsi="Times New Roman" w:cs="Times New Roman"/>
                <w:iCs/>
                <w:sz w:val="24"/>
                <w:szCs w:val="24"/>
              </w:rPr>
            </w:pPr>
            <w:r w:rsidRPr="008E641D">
              <w:rPr>
                <w:rFonts w:ascii="Times New Roman" w:hAnsi="Times New Roman" w:cs="Times New Roman"/>
                <w:iCs/>
                <w:sz w:val="24"/>
                <w:szCs w:val="24"/>
              </w:rPr>
              <w:t>%</w:t>
            </w:r>
          </w:p>
        </w:tc>
        <w:tc>
          <w:tcPr>
            <w:tcW w:w="992" w:type="dxa"/>
          </w:tcPr>
          <w:p w:rsidR="00BA69D2" w:rsidRPr="008E641D" w:rsidRDefault="00BA69D2" w:rsidP="005A0070">
            <w:pPr>
              <w:keepNext/>
              <w:spacing w:after="0" w:line="240" w:lineRule="auto"/>
              <w:jc w:val="center"/>
              <w:rPr>
                <w:rFonts w:ascii="Times New Roman" w:hAnsi="Times New Roman" w:cs="Times New Roman"/>
                <w:iCs/>
                <w:sz w:val="24"/>
                <w:szCs w:val="24"/>
              </w:rPr>
            </w:pPr>
            <w:r w:rsidRPr="008E641D">
              <w:rPr>
                <w:rFonts w:ascii="Times New Roman" w:hAnsi="Times New Roman" w:cs="Times New Roman"/>
                <w:iCs/>
                <w:sz w:val="24"/>
                <w:szCs w:val="24"/>
              </w:rPr>
              <w:t>3,46</w:t>
            </w:r>
          </w:p>
        </w:tc>
        <w:tc>
          <w:tcPr>
            <w:tcW w:w="992" w:type="dxa"/>
          </w:tcPr>
          <w:p w:rsidR="00BA69D2" w:rsidRPr="008E641D" w:rsidRDefault="00BA69D2" w:rsidP="005A0070">
            <w:pPr>
              <w:keepNext/>
              <w:spacing w:after="0" w:line="240" w:lineRule="auto"/>
              <w:jc w:val="center"/>
              <w:rPr>
                <w:rFonts w:ascii="Times New Roman" w:hAnsi="Times New Roman" w:cs="Times New Roman"/>
                <w:iCs/>
                <w:sz w:val="24"/>
                <w:szCs w:val="24"/>
              </w:rPr>
            </w:pPr>
            <w:r w:rsidRPr="008E641D">
              <w:rPr>
                <w:rFonts w:ascii="Times New Roman" w:hAnsi="Times New Roman" w:cs="Times New Roman"/>
                <w:iCs/>
                <w:sz w:val="24"/>
                <w:szCs w:val="24"/>
              </w:rPr>
              <w:t>1,8</w:t>
            </w:r>
          </w:p>
        </w:tc>
        <w:tc>
          <w:tcPr>
            <w:tcW w:w="1418" w:type="dxa"/>
          </w:tcPr>
          <w:p w:rsidR="00BA69D2" w:rsidRPr="008E641D" w:rsidRDefault="00BA69D2" w:rsidP="005A0070">
            <w:pPr>
              <w:keepNext/>
              <w:spacing w:after="0" w:line="240" w:lineRule="auto"/>
              <w:jc w:val="center"/>
              <w:rPr>
                <w:rFonts w:ascii="Times New Roman" w:hAnsi="Times New Roman" w:cs="Times New Roman"/>
                <w:iCs/>
                <w:sz w:val="24"/>
                <w:szCs w:val="24"/>
              </w:rPr>
            </w:pPr>
            <w:r w:rsidRPr="008E641D">
              <w:rPr>
                <w:rFonts w:ascii="Times New Roman" w:hAnsi="Times New Roman" w:cs="Times New Roman"/>
                <w:iCs/>
                <w:sz w:val="24"/>
                <w:szCs w:val="24"/>
              </w:rPr>
              <w:t>1,39</w:t>
            </w:r>
          </w:p>
        </w:tc>
        <w:tc>
          <w:tcPr>
            <w:tcW w:w="1023" w:type="dxa"/>
          </w:tcPr>
          <w:p w:rsidR="00BA69D2" w:rsidRPr="008E641D" w:rsidRDefault="00BA69D2" w:rsidP="005A0070">
            <w:pPr>
              <w:keepNext/>
              <w:spacing w:after="0" w:line="240" w:lineRule="auto"/>
              <w:jc w:val="center"/>
              <w:rPr>
                <w:rFonts w:ascii="Times New Roman" w:hAnsi="Times New Roman" w:cs="Times New Roman"/>
                <w:iCs/>
                <w:sz w:val="24"/>
                <w:szCs w:val="24"/>
              </w:rPr>
            </w:pPr>
            <w:r w:rsidRPr="008E641D">
              <w:rPr>
                <w:rFonts w:ascii="Times New Roman" w:hAnsi="Times New Roman" w:cs="Times New Roman"/>
                <w:iCs/>
                <w:sz w:val="24"/>
                <w:szCs w:val="24"/>
              </w:rPr>
              <w:t>1,05</w:t>
            </w:r>
          </w:p>
        </w:tc>
        <w:tc>
          <w:tcPr>
            <w:tcW w:w="1103" w:type="dxa"/>
            <w:gridSpan w:val="2"/>
          </w:tcPr>
          <w:p w:rsidR="00BA69D2" w:rsidRPr="008E641D" w:rsidRDefault="00BA69D2" w:rsidP="005A0070">
            <w:pPr>
              <w:keepNext/>
              <w:spacing w:after="0" w:line="240" w:lineRule="auto"/>
              <w:jc w:val="center"/>
              <w:rPr>
                <w:rFonts w:ascii="Times New Roman" w:hAnsi="Times New Roman" w:cs="Times New Roman"/>
                <w:iCs/>
                <w:sz w:val="24"/>
                <w:szCs w:val="24"/>
              </w:rPr>
            </w:pPr>
            <w:r w:rsidRPr="008E641D">
              <w:rPr>
                <w:rFonts w:ascii="Times New Roman" w:hAnsi="Times New Roman" w:cs="Times New Roman"/>
                <w:iCs/>
                <w:sz w:val="24"/>
                <w:szCs w:val="24"/>
              </w:rPr>
              <w:t>1,0</w:t>
            </w:r>
          </w:p>
        </w:tc>
      </w:tr>
      <w:tr w:rsidR="00BA69D2" w:rsidRPr="008E641D" w:rsidTr="0023183A">
        <w:tc>
          <w:tcPr>
            <w:tcW w:w="867" w:type="dxa"/>
          </w:tcPr>
          <w:p w:rsidR="00BA69D2" w:rsidRPr="008E641D" w:rsidRDefault="00BA69D2" w:rsidP="005A0070">
            <w:pPr>
              <w:keepNext/>
              <w:spacing w:after="0" w:line="240" w:lineRule="auto"/>
              <w:jc w:val="center"/>
              <w:rPr>
                <w:rFonts w:ascii="Times New Roman" w:hAnsi="Times New Roman" w:cs="Times New Roman"/>
                <w:iCs/>
                <w:sz w:val="24"/>
                <w:szCs w:val="24"/>
              </w:rPr>
            </w:pPr>
            <w:r w:rsidRPr="008E641D">
              <w:rPr>
                <w:rFonts w:ascii="Times New Roman" w:hAnsi="Times New Roman" w:cs="Times New Roman"/>
                <w:iCs/>
                <w:sz w:val="24"/>
                <w:szCs w:val="24"/>
              </w:rPr>
              <w:t>2.</w:t>
            </w:r>
          </w:p>
        </w:tc>
        <w:tc>
          <w:tcPr>
            <w:tcW w:w="3424" w:type="dxa"/>
          </w:tcPr>
          <w:p w:rsidR="00BA69D2" w:rsidRPr="008E641D" w:rsidRDefault="00BA69D2" w:rsidP="005A0070">
            <w:pPr>
              <w:keepNext/>
              <w:spacing w:after="0" w:line="240" w:lineRule="auto"/>
              <w:jc w:val="both"/>
              <w:rPr>
                <w:rFonts w:ascii="Times New Roman" w:hAnsi="Times New Roman" w:cs="Times New Roman"/>
                <w:iCs/>
                <w:sz w:val="24"/>
                <w:szCs w:val="24"/>
              </w:rPr>
            </w:pPr>
            <w:r w:rsidRPr="008E641D">
              <w:rPr>
                <w:rFonts w:ascii="Times New Roman" w:hAnsi="Times New Roman" w:cs="Times New Roman"/>
                <w:iCs/>
                <w:sz w:val="24"/>
                <w:szCs w:val="24"/>
              </w:rPr>
              <w:t>Численность официально зарегистрированных безработных</w:t>
            </w:r>
          </w:p>
        </w:tc>
        <w:tc>
          <w:tcPr>
            <w:tcW w:w="671" w:type="dxa"/>
          </w:tcPr>
          <w:p w:rsidR="00BA69D2" w:rsidRPr="008E641D" w:rsidRDefault="00BA69D2" w:rsidP="005A0070">
            <w:pPr>
              <w:keepNext/>
              <w:spacing w:after="0" w:line="240" w:lineRule="auto"/>
              <w:jc w:val="center"/>
              <w:rPr>
                <w:rFonts w:ascii="Times New Roman" w:hAnsi="Times New Roman" w:cs="Times New Roman"/>
                <w:iCs/>
                <w:sz w:val="24"/>
                <w:szCs w:val="24"/>
              </w:rPr>
            </w:pPr>
            <w:r w:rsidRPr="008E641D">
              <w:rPr>
                <w:rFonts w:ascii="Times New Roman" w:hAnsi="Times New Roman" w:cs="Times New Roman"/>
                <w:iCs/>
                <w:sz w:val="24"/>
                <w:szCs w:val="24"/>
              </w:rPr>
              <w:t>чел</w:t>
            </w:r>
          </w:p>
        </w:tc>
        <w:tc>
          <w:tcPr>
            <w:tcW w:w="992" w:type="dxa"/>
          </w:tcPr>
          <w:p w:rsidR="00BA69D2" w:rsidRPr="008E641D" w:rsidRDefault="00BA69D2" w:rsidP="005A0070">
            <w:pPr>
              <w:keepNext/>
              <w:spacing w:after="0" w:line="240" w:lineRule="auto"/>
              <w:jc w:val="center"/>
              <w:rPr>
                <w:rFonts w:ascii="Times New Roman" w:hAnsi="Times New Roman" w:cs="Times New Roman"/>
                <w:iCs/>
                <w:sz w:val="24"/>
                <w:szCs w:val="24"/>
              </w:rPr>
            </w:pPr>
            <w:r w:rsidRPr="008E641D">
              <w:rPr>
                <w:rFonts w:ascii="Times New Roman" w:hAnsi="Times New Roman" w:cs="Times New Roman"/>
                <w:iCs/>
                <w:sz w:val="24"/>
                <w:szCs w:val="24"/>
              </w:rPr>
              <w:t>183</w:t>
            </w:r>
          </w:p>
        </w:tc>
        <w:tc>
          <w:tcPr>
            <w:tcW w:w="992" w:type="dxa"/>
          </w:tcPr>
          <w:p w:rsidR="00BA69D2" w:rsidRPr="008E641D" w:rsidRDefault="00BA69D2" w:rsidP="005A0070">
            <w:pPr>
              <w:keepNext/>
              <w:spacing w:after="0" w:line="240" w:lineRule="auto"/>
              <w:jc w:val="center"/>
              <w:rPr>
                <w:rFonts w:ascii="Times New Roman" w:hAnsi="Times New Roman" w:cs="Times New Roman"/>
                <w:iCs/>
                <w:sz w:val="24"/>
                <w:szCs w:val="24"/>
              </w:rPr>
            </w:pPr>
            <w:r w:rsidRPr="008E641D">
              <w:rPr>
                <w:rFonts w:ascii="Times New Roman" w:hAnsi="Times New Roman" w:cs="Times New Roman"/>
                <w:iCs/>
                <w:sz w:val="24"/>
                <w:szCs w:val="24"/>
              </w:rPr>
              <w:t>96</w:t>
            </w:r>
          </w:p>
        </w:tc>
        <w:tc>
          <w:tcPr>
            <w:tcW w:w="1418" w:type="dxa"/>
          </w:tcPr>
          <w:p w:rsidR="00BA69D2" w:rsidRPr="008E641D" w:rsidRDefault="00BA69D2" w:rsidP="005A0070">
            <w:pPr>
              <w:keepNext/>
              <w:spacing w:after="0" w:line="240" w:lineRule="auto"/>
              <w:jc w:val="center"/>
              <w:rPr>
                <w:rFonts w:ascii="Times New Roman" w:hAnsi="Times New Roman" w:cs="Times New Roman"/>
                <w:iCs/>
                <w:sz w:val="24"/>
                <w:szCs w:val="24"/>
              </w:rPr>
            </w:pPr>
            <w:r w:rsidRPr="008E641D">
              <w:rPr>
                <w:rFonts w:ascii="Times New Roman" w:hAnsi="Times New Roman" w:cs="Times New Roman"/>
                <w:iCs/>
                <w:sz w:val="24"/>
                <w:szCs w:val="24"/>
              </w:rPr>
              <w:t>72</w:t>
            </w:r>
          </w:p>
        </w:tc>
        <w:tc>
          <w:tcPr>
            <w:tcW w:w="1023" w:type="dxa"/>
          </w:tcPr>
          <w:p w:rsidR="00BA69D2" w:rsidRPr="008E641D" w:rsidRDefault="00BA69D2" w:rsidP="005A0070">
            <w:pPr>
              <w:keepNext/>
              <w:spacing w:after="0" w:line="240" w:lineRule="auto"/>
              <w:jc w:val="center"/>
              <w:rPr>
                <w:rFonts w:ascii="Times New Roman" w:hAnsi="Times New Roman" w:cs="Times New Roman"/>
                <w:iCs/>
                <w:sz w:val="24"/>
                <w:szCs w:val="24"/>
              </w:rPr>
            </w:pPr>
            <w:r w:rsidRPr="008E641D">
              <w:rPr>
                <w:rFonts w:ascii="Times New Roman" w:hAnsi="Times New Roman" w:cs="Times New Roman"/>
                <w:iCs/>
                <w:sz w:val="24"/>
                <w:szCs w:val="24"/>
              </w:rPr>
              <w:t>53</w:t>
            </w:r>
          </w:p>
        </w:tc>
        <w:tc>
          <w:tcPr>
            <w:tcW w:w="1103" w:type="dxa"/>
            <w:gridSpan w:val="2"/>
          </w:tcPr>
          <w:p w:rsidR="00BA69D2" w:rsidRPr="008E641D" w:rsidRDefault="00BA69D2" w:rsidP="005A0070">
            <w:pPr>
              <w:keepNext/>
              <w:spacing w:after="0" w:line="240" w:lineRule="auto"/>
              <w:jc w:val="center"/>
              <w:rPr>
                <w:rFonts w:ascii="Times New Roman" w:hAnsi="Times New Roman" w:cs="Times New Roman"/>
                <w:iCs/>
                <w:sz w:val="24"/>
                <w:szCs w:val="24"/>
              </w:rPr>
            </w:pPr>
            <w:r w:rsidRPr="008E641D">
              <w:rPr>
                <w:rFonts w:ascii="Times New Roman" w:hAnsi="Times New Roman" w:cs="Times New Roman"/>
                <w:iCs/>
                <w:sz w:val="24"/>
                <w:szCs w:val="24"/>
              </w:rPr>
              <w:t>42</w:t>
            </w:r>
          </w:p>
        </w:tc>
      </w:tr>
    </w:tbl>
    <w:p w:rsidR="00BA69D2" w:rsidRPr="008E641D" w:rsidRDefault="00BA69D2" w:rsidP="00BA69D2">
      <w:pPr>
        <w:jc w:val="both"/>
        <w:rPr>
          <w:rFonts w:ascii="Times New Roman" w:hAnsi="Times New Roman" w:cs="Times New Roman"/>
          <w:bCs/>
          <w:iCs/>
          <w:sz w:val="24"/>
          <w:szCs w:val="24"/>
        </w:rPr>
      </w:pPr>
    </w:p>
    <w:p w:rsidR="00BA69D2" w:rsidRPr="005A0070" w:rsidRDefault="00BA69D2" w:rsidP="005A0070">
      <w:pPr>
        <w:spacing w:after="0" w:line="240" w:lineRule="auto"/>
        <w:ind w:firstLine="720"/>
        <w:jc w:val="both"/>
        <w:rPr>
          <w:rFonts w:ascii="Times New Roman" w:hAnsi="Times New Roman" w:cs="Times New Roman"/>
          <w:bCs/>
          <w:sz w:val="24"/>
          <w:szCs w:val="24"/>
        </w:rPr>
      </w:pPr>
      <w:r w:rsidRPr="005A0070">
        <w:rPr>
          <w:rFonts w:ascii="Times New Roman" w:hAnsi="Times New Roman" w:cs="Times New Roman"/>
          <w:bCs/>
          <w:sz w:val="24"/>
          <w:szCs w:val="24"/>
        </w:rPr>
        <w:t>Численность официально зарегистрированных безработных по городу Бирюсинску  по состоянию на 01.01.2020 года составила 42 человека, что  на 11 человек меньше, чем на конец 2018 года. Уровень зарегистрированной безработицы составил 1,0 % (в 2018 году – 1,05 %).</w:t>
      </w:r>
    </w:p>
    <w:p w:rsidR="000C4E44" w:rsidRDefault="000C4E44" w:rsidP="00AE4F8D">
      <w:pPr>
        <w:spacing w:after="0" w:line="240" w:lineRule="auto"/>
        <w:jc w:val="center"/>
        <w:rPr>
          <w:rFonts w:ascii="Times New Roman" w:hAnsi="Times New Roman" w:cs="Times New Roman"/>
          <w:b/>
          <w:sz w:val="28"/>
          <w:szCs w:val="28"/>
        </w:rPr>
      </w:pPr>
    </w:p>
    <w:p w:rsidR="00F31676" w:rsidRPr="00110B36" w:rsidRDefault="00F31676" w:rsidP="00AE4F8D">
      <w:pPr>
        <w:spacing w:after="0" w:line="240" w:lineRule="auto"/>
        <w:jc w:val="center"/>
        <w:rPr>
          <w:b/>
          <w:i/>
          <w:sz w:val="28"/>
          <w:szCs w:val="28"/>
        </w:rPr>
      </w:pPr>
      <w:r w:rsidRPr="00110B36">
        <w:rPr>
          <w:rFonts w:ascii="Times New Roman" w:hAnsi="Times New Roman" w:cs="Times New Roman"/>
          <w:b/>
          <w:sz w:val="28"/>
          <w:szCs w:val="28"/>
        </w:rPr>
        <w:t>Поддержка малого и среднего предпринимательства</w:t>
      </w:r>
    </w:p>
    <w:p w:rsidR="00110B36" w:rsidRPr="00110B36" w:rsidRDefault="00110B36" w:rsidP="00DF089F">
      <w:pPr>
        <w:suppressAutoHyphens/>
        <w:spacing w:after="0" w:line="240" w:lineRule="auto"/>
        <w:ind w:firstLine="709"/>
        <w:jc w:val="both"/>
        <w:rPr>
          <w:rFonts w:ascii="Times New Roman" w:hAnsi="Times New Roman" w:cs="Times New Roman"/>
          <w:sz w:val="24"/>
          <w:szCs w:val="24"/>
        </w:rPr>
      </w:pPr>
      <w:r w:rsidRPr="00110B36">
        <w:rPr>
          <w:rFonts w:ascii="Times New Roman" w:hAnsi="Times New Roman" w:cs="Times New Roman"/>
          <w:sz w:val="24"/>
          <w:szCs w:val="24"/>
        </w:rPr>
        <w:t>Текущий уровень развития  малого и среднего бизнеса в г.Бирюсинске остается недостаточным. Требуются дополнительные усилия, чтобы создать благоприятный режим для  развития данного сектора экономики.</w:t>
      </w:r>
    </w:p>
    <w:p w:rsidR="00110B36" w:rsidRPr="00110B36" w:rsidRDefault="00110B36" w:rsidP="00DF089F">
      <w:pPr>
        <w:spacing w:after="0" w:line="240" w:lineRule="auto"/>
        <w:ind w:firstLine="709"/>
        <w:jc w:val="both"/>
        <w:rPr>
          <w:rFonts w:ascii="Times New Roman" w:hAnsi="Times New Roman" w:cs="Times New Roman"/>
          <w:sz w:val="24"/>
          <w:szCs w:val="24"/>
        </w:rPr>
      </w:pPr>
      <w:r w:rsidRPr="00110B36">
        <w:rPr>
          <w:rFonts w:ascii="Times New Roman" w:hAnsi="Times New Roman" w:cs="Times New Roman"/>
          <w:sz w:val="24"/>
          <w:szCs w:val="24"/>
        </w:rPr>
        <w:t xml:space="preserve">Программа «Развитие малого и среднего предпринимательства направлена на оказание информационной и имущественной поддержки субъектам малого и среднего предпринимательства.  </w:t>
      </w:r>
    </w:p>
    <w:p w:rsidR="00110B36" w:rsidRPr="00110B36" w:rsidRDefault="00110B36" w:rsidP="00DF089F">
      <w:pPr>
        <w:spacing w:after="0" w:line="240" w:lineRule="auto"/>
        <w:ind w:firstLine="709"/>
        <w:jc w:val="both"/>
        <w:rPr>
          <w:rFonts w:ascii="Times New Roman" w:hAnsi="Times New Roman" w:cs="Times New Roman"/>
          <w:sz w:val="24"/>
          <w:szCs w:val="24"/>
        </w:rPr>
      </w:pPr>
      <w:r w:rsidRPr="00110B36">
        <w:rPr>
          <w:rFonts w:ascii="Times New Roman" w:hAnsi="Times New Roman" w:cs="Times New Roman"/>
          <w:sz w:val="24"/>
          <w:szCs w:val="24"/>
        </w:rPr>
        <w:t>В рамках оказания муниципальной имущественной поддержки заключено 14 договоров аренды муниципального имущества с субъектами малого предпринимательства.</w:t>
      </w:r>
    </w:p>
    <w:p w:rsidR="00110B36" w:rsidRPr="00110B36" w:rsidRDefault="00110B36" w:rsidP="00DF089F">
      <w:pPr>
        <w:spacing w:after="0" w:line="240" w:lineRule="auto"/>
        <w:ind w:firstLine="709"/>
        <w:jc w:val="both"/>
        <w:rPr>
          <w:rFonts w:ascii="Times New Roman" w:hAnsi="Times New Roman" w:cs="Times New Roman"/>
          <w:sz w:val="24"/>
          <w:szCs w:val="24"/>
        </w:rPr>
      </w:pPr>
      <w:r w:rsidRPr="00110B36">
        <w:rPr>
          <w:rFonts w:ascii="Times New Roman" w:hAnsi="Times New Roman" w:cs="Times New Roman"/>
          <w:sz w:val="24"/>
          <w:szCs w:val="24"/>
        </w:rPr>
        <w:t>Основные проблемы развития малого и среднего бизнеса  связаны с  низким уровнем рыночного спроса, большими налоговыми отчислениями, многочисленными административными барьерами, недостатком финансовых средств, низкой эффективностью поддержки со стороны государства.</w:t>
      </w:r>
    </w:p>
    <w:p w:rsidR="00110B36" w:rsidRPr="00110B36" w:rsidRDefault="00110B36" w:rsidP="00DF089F">
      <w:pPr>
        <w:spacing w:after="0" w:line="240" w:lineRule="auto"/>
        <w:ind w:firstLine="709"/>
        <w:jc w:val="both"/>
        <w:rPr>
          <w:rFonts w:ascii="Times New Roman" w:hAnsi="Times New Roman" w:cs="Times New Roman"/>
          <w:sz w:val="24"/>
          <w:szCs w:val="24"/>
        </w:rPr>
      </w:pPr>
      <w:r w:rsidRPr="00110B36">
        <w:rPr>
          <w:rFonts w:ascii="Times New Roman" w:hAnsi="Times New Roman" w:cs="Times New Roman"/>
          <w:sz w:val="24"/>
          <w:szCs w:val="24"/>
        </w:rPr>
        <w:t>Предприниматели называют свои основные проблемы</w:t>
      </w:r>
      <w:r w:rsidR="008A2943">
        <w:rPr>
          <w:rFonts w:ascii="Times New Roman" w:hAnsi="Times New Roman" w:cs="Times New Roman"/>
          <w:sz w:val="24"/>
          <w:szCs w:val="24"/>
        </w:rPr>
        <w:t xml:space="preserve"> </w:t>
      </w:r>
      <w:r w:rsidRPr="00110B36">
        <w:rPr>
          <w:rFonts w:ascii="Times New Roman" w:hAnsi="Times New Roman" w:cs="Times New Roman"/>
          <w:sz w:val="24"/>
          <w:szCs w:val="24"/>
        </w:rPr>
        <w:t>– это растущие издержки и снижение спроса, но на первом месте – экономическую неопределенность.</w:t>
      </w:r>
    </w:p>
    <w:p w:rsidR="00110B36" w:rsidRPr="00110B36" w:rsidRDefault="00110B36" w:rsidP="00DF089F">
      <w:pPr>
        <w:spacing w:after="0" w:line="240" w:lineRule="auto"/>
        <w:ind w:firstLine="709"/>
        <w:jc w:val="both"/>
        <w:rPr>
          <w:rFonts w:ascii="Times New Roman" w:hAnsi="Times New Roman" w:cs="Times New Roman"/>
          <w:sz w:val="24"/>
          <w:szCs w:val="24"/>
        </w:rPr>
      </w:pPr>
      <w:r w:rsidRPr="00110B36">
        <w:rPr>
          <w:rFonts w:ascii="Times New Roman" w:hAnsi="Times New Roman" w:cs="Times New Roman"/>
          <w:sz w:val="24"/>
          <w:szCs w:val="24"/>
        </w:rPr>
        <w:t>Решению этих проблем будет способствовать модернизация мер государственного регулирования, включающая решение задач  по упрощению налоговой отчетности для предпринимателей и  доступа к льготному финансированию, ускоренное развитие инфраструктуры,  создание системы поддержки фермеров  и  владельцев личных подсобных хозяйств.</w:t>
      </w:r>
    </w:p>
    <w:p w:rsidR="00110B36" w:rsidRPr="00110B36" w:rsidRDefault="00110B36" w:rsidP="00DF089F">
      <w:pPr>
        <w:spacing w:after="0" w:line="240" w:lineRule="auto"/>
        <w:ind w:firstLine="709"/>
        <w:jc w:val="both"/>
        <w:rPr>
          <w:rFonts w:ascii="Times New Roman" w:hAnsi="Times New Roman" w:cs="Times New Roman"/>
          <w:sz w:val="24"/>
          <w:szCs w:val="24"/>
        </w:rPr>
      </w:pPr>
      <w:r w:rsidRPr="00110B36">
        <w:rPr>
          <w:rFonts w:ascii="Times New Roman" w:hAnsi="Times New Roman" w:cs="Times New Roman"/>
          <w:sz w:val="24"/>
          <w:szCs w:val="24"/>
        </w:rPr>
        <w:t xml:space="preserve">Всего по состоянию на 1 января 2020 года  существует 16  действующих предприятий малого бизнеса,  в 2019 году открылся магазин «Фермерский» Общества с ограниченной ответственностью «Фермер». </w:t>
      </w:r>
    </w:p>
    <w:p w:rsidR="00110B36" w:rsidRPr="00110B36" w:rsidRDefault="00110B36" w:rsidP="00DF089F">
      <w:pPr>
        <w:suppressAutoHyphens/>
        <w:spacing w:after="0" w:line="240" w:lineRule="auto"/>
        <w:ind w:firstLine="709"/>
        <w:jc w:val="both"/>
        <w:rPr>
          <w:rFonts w:ascii="Times New Roman" w:hAnsi="Times New Roman" w:cs="Times New Roman"/>
          <w:sz w:val="24"/>
          <w:szCs w:val="24"/>
        </w:rPr>
      </w:pPr>
      <w:r w:rsidRPr="00110B36">
        <w:rPr>
          <w:rFonts w:ascii="Times New Roman" w:hAnsi="Times New Roman" w:cs="Times New Roman"/>
          <w:sz w:val="24"/>
          <w:szCs w:val="24"/>
        </w:rPr>
        <w:t xml:space="preserve">Субъекты малого предпринимательства оказывают основные виды  услуг, в том числе: </w:t>
      </w:r>
    </w:p>
    <w:p w:rsidR="00110B36" w:rsidRPr="00110B36" w:rsidRDefault="00110B36" w:rsidP="00DF089F">
      <w:pPr>
        <w:spacing w:after="0" w:line="240" w:lineRule="auto"/>
        <w:ind w:firstLine="709"/>
        <w:jc w:val="both"/>
        <w:rPr>
          <w:rFonts w:ascii="Times New Roman" w:hAnsi="Times New Roman" w:cs="Times New Roman"/>
          <w:bCs/>
          <w:color w:val="000000"/>
          <w:sz w:val="24"/>
          <w:szCs w:val="24"/>
        </w:rPr>
      </w:pPr>
      <w:r w:rsidRPr="00110B36">
        <w:rPr>
          <w:rFonts w:ascii="Times New Roman" w:hAnsi="Times New Roman" w:cs="Times New Roman"/>
          <w:bCs/>
          <w:color w:val="000000"/>
          <w:sz w:val="24"/>
          <w:szCs w:val="24"/>
        </w:rPr>
        <w:t xml:space="preserve">- производство и распределение тепловой энергии и воды осуществляет  ООО «ТрансТехРесурс», данное предприятие оказывает коммунальные услуги населению, предприятиям и организациям; </w:t>
      </w:r>
    </w:p>
    <w:p w:rsidR="00110B36" w:rsidRPr="00110B36" w:rsidRDefault="00110B36" w:rsidP="00DF089F">
      <w:pPr>
        <w:spacing w:after="0" w:line="240" w:lineRule="auto"/>
        <w:ind w:firstLine="709"/>
        <w:jc w:val="both"/>
        <w:rPr>
          <w:rFonts w:ascii="Times New Roman" w:hAnsi="Times New Roman" w:cs="Times New Roman"/>
          <w:bCs/>
          <w:sz w:val="24"/>
          <w:szCs w:val="24"/>
        </w:rPr>
      </w:pPr>
      <w:r w:rsidRPr="00110B36">
        <w:rPr>
          <w:rFonts w:ascii="Times New Roman" w:hAnsi="Times New Roman" w:cs="Times New Roman"/>
          <w:sz w:val="24"/>
          <w:szCs w:val="24"/>
          <w:shd w:val="clear" w:color="auto" w:fill="FFFFFF"/>
        </w:rPr>
        <w:t xml:space="preserve">-деятельность по обеспечению работоспособности  сетей осуществляет ООО «ТеплоВодоКанал»; </w:t>
      </w:r>
    </w:p>
    <w:p w:rsidR="00110B36" w:rsidRPr="00110B36" w:rsidRDefault="00110B36" w:rsidP="00DF089F">
      <w:pPr>
        <w:spacing w:after="0" w:line="240" w:lineRule="auto"/>
        <w:ind w:firstLine="709"/>
        <w:jc w:val="both"/>
        <w:rPr>
          <w:rFonts w:ascii="Times New Roman" w:hAnsi="Times New Roman" w:cs="Times New Roman"/>
          <w:bCs/>
          <w:color w:val="000000"/>
          <w:sz w:val="24"/>
          <w:szCs w:val="24"/>
        </w:rPr>
      </w:pPr>
      <w:r w:rsidRPr="00110B36">
        <w:rPr>
          <w:rFonts w:ascii="Times New Roman" w:hAnsi="Times New Roman" w:cs="Times New Roman"/>
          <w:color w:val="000000"/>
          <w:spacing w:val="1"/>
          <w:sz w:val="24"/>
          <w:szCs w:val="24"/>
          <w:shd w:val="clear" w:color="auto" w:fill="FFFFFF"/>
        </w:rPr>
        <w:lastRenderedPageBreak/>
        <w:t xml:space="preserve"> -</w:t>
      </w:r>
      <w:r w:rsidRPr="00110B36">
        <w:rPr>
          <w:rFonts w:ascii="Times New Roman" w:hAnsi="Times New Roman" w:cs="Times New Roman"/>
          <w:bCs/>
          <w:color w:val="000000"/>
          <w:sz w:val="24"/>
          <w:szCs w:val="24"/>
        </w:rPr>
        <w:t xml:space="preserve">производство хлеба и мучных кондитерских изделий недлительного хранения  осуществляет ООО «Бигхит»; </w:t>
      </w:r>
    </w:p>
    <w:p w:rsidR="00110B36" w:rsidRPr="00110B36" w:rsidRDefault="00110B36" w:rsidP="00DF089F">
      <w:pPr>
        <w:spacing w:after="0" w:line="240" w:lineRule="auto"/>
        <w:ind w:firstLine="709"/>
        <w:jc w:val="both"/>
        <w:rPr>
          <w:rFonts w:ascii="Times New Roman" w:hAnsi="Times New Roman" w:cs="Times New Roman"/>
          <w:bCs/>
          <w:color w:val="000000"/>
          <w:sz w:val="24"/>
          <w:szCs w:val="24"/>
        </w:rPr>
      </w:pPr>
      <w:r w:rsidRPr="00110B36">
        <w:rPr>
          <w:rFonts w:ascii="Times New Roman" w:hAnsi="Times New Roman" w:cs="Times New Roman"/>
          <w:sz w:val="24"/>
          <w:szCs w:val="24"/>
        </w:rPr>
        <w:t>-  деятельность в</w:t>
      </w:r>
      <w:r w:rsidRPr="00110B36">
        <w:rPr>
          <w:rFonts w:ascii="Times New Roman" w:hAnsi="Times New Roman" w:cs="Times New Roman"/>
          <w:bCs/>
          <w:color w:val="000000"/>
          <w:sz w:val="24"/>
          <w:szCs w:val="24"/>
        </w:rPr>
        <w:t xml:space="preserve"> сфере </w:t>
      </w:r>
      <w:r w:rsidRPr="00110B36">
        <w:rPr>
          <w:rFonts w:ascii="Times New Roman" w:hAnsi="Times New Roman" w:cs="Times New Roman"/>
          <w:color w:val="000000"/>
          <w:spacing w:val="1"/>
          <w:sz w:val="24"/>
          <w:szCs w:val="24"/>
          <w:shd w:val="clear" w:color="auto" w:fill="FFFFFF"/>
        </w:rPr>
        <w:t xml:space="preserve"> оптовой и розничной торговли, бытового обслуживания и общественного питания  осуществляется  только    субъектами малого  предпринимательства;  </w:t>
      </w:r>
    </w:p>
    <w:p w:rsidR="00110B36" w:rsidRPr="00110B36" w:rsidRDefault="00110B36" w:rsidP="00DF089F">
      <w:pPr>
        <w:spacing w:after="0" w:line="240" w:lineRule="auto"/>
        <w:ind w:firstLine="709"/>
        <w:jc w:val="both"/>
        <w:rPr>
          <w:rFonts w:ascii="Times New Roman" w:hAnsi="Times New Roman" w:cs="Times New Roman"/>
          <w:color w:val="FF0000"/>
          <w:sz w:val="24"/>
          <w:szCs w:val="24"/>
        </w:rPr>
      </w:pPr>
      <w:r w:rsidRPr="00110B36">
        <w:rPr>
          <w:rFonts w:ascii="Times New Roman" w:hAnsi="Times New Roman" w:cs="Times New Roman"/>
          <w:color w:val="000000"/>
          <w:spacing w:val="1"/>
          <w:sz w:val="24"/>
          <w:szCs w:val="24"/>
          <w:shd w:val="clear" w:color="auto" w:fill="FFFFFF"/>
        </w:rPr>
        <w:t xml:space="preserve">   - операции с недвижимым имуществом и предоставление юридических </w:t>
      </w:r>
      <w:r w:rsidRPr="00110B36">
        <w:rPr>
          <w:rFonts w:ascii="Times New Roman" w:hAnsi="Times New Roman" w:cs="Times New Roman"/>
          <w:bCs/>
          <w:color w:val="000000"/>
          <w:sz w:val="24"/>
          <w:szCs w:val="24"/>
        </w:rPr>
        <w:t xml:space="preserve">осуществляет  ООО «Домашний очаг»;  </w:t>
      </w:r>
    </w:p>
    <w:p w:rsidR="00110B36" w:rsidRPr="00110B36" w:rsidRDefault="00110B36" w:rsidP="00DF089F">
      <w:pPr>
        <w:spacing w:after="0" w:line="240" w:lineRule="auto"/>
        <w:ind w:left="40" w:right="40" w:firstLine="709"/>
        <w:jc w:val="both"/>
        <w:rPr>
          <w:rFonts w:ascii="Times New Roman" w:hAnsi="Times New Roman" w:cs="Times New Roman"/>
          <w:color w:val="FF0000"/>
          <w:sz w:val="24"/>
          <w:szCs w:val="24"/>
        </w:rPr>
      </w:pPr>
      <w:r w:rsidRPr="00110B36">
        <w:rPr>
          <w:rFonts w:ascii="Times New Roman" w:hAnsi="Times New Roman" w:cs="Times New Roman"/>
          <w:color w:val="000000"/>
          <w:sz w:val="24"/>
          <w:szCs w:val="24"/>
        </w:rPr>
        <w:t xml:space="preserve">-ООО «Трио», ООО «Уютный дом»,  оказывают услуги по управлению и эксплуатации жилого фонда; </w:t>
      </w:r>
    </w:p>
    <w:p w:rsidR="00110B36" w:rsidRPr="00110B36" w:rsidRDefault="00110B36" w:rsidP="00DF089F">
      <w:pPr>
        <w:spacing w:after="0" w:line="240" w:lineRule="auto"/>
        <w:ind w:left="40" w:right="40" w:firstLine="709"/>
        <w:jc w:val="both"/>
        <w:rPr>
          <w:rFonts w:ascii="Times New Roman" w:hAnsi="Times New Roman" w:cs="Times New Roman"/>
          <w:sz w:val="24"/>
          <w:szCs w:val="24"/>
        </w:rPr>
      </w:pPr>
      <w:r w:rsidRPr="00110B36">
        <w:rPr>
          <w:rFonts w:ascii="Times New Roman" w:hAnsi="Times New Roman" w:cs="Times New Roman"/>
          <w:sz w:val="24"/>
          <w:szCs w:val="24"/>
        </w:rPr>
        <w:t>-услуги  авторемонта и обслуживания автомобилей оказывает ООО «Автодоктор».</w:t>
      </w:r>
    </w:p>
    <w:p w:rsidR="00110B36" w:rsidRPr="00110B36" w:rsidRDefault="00110B36" w:rsidP="00DF089F">
      <w:pPr>
        <w:spacing w:after="0" w:line="240" w:lineRule="auto"/>
        <w:ind w:firstLine="709"/>
        <w:jc w:val="both"/>
        <w:rPr>
          <w:rFonts w:ascii="Times New Roman" w:hAnsi="Times New Roman" w:cs="Times New Roman"/>
          <w:sz w:val="24"/>
          <w:szCs w:val="24"/>
        </w:rPr>
      </w:pPr>
      <w:r w:rsidRPr="00110B36">
        <w:rPr>
          <w:rFonts w:ascii="Times New Roman" w:hAnsi="Times New Roman" w:cs="Times New Roman"/>
          <w:sz w:val="24"/>
          <w:szCs w:val="24"/>
        </w:rPr>
        <w:t xml:space="preserve">    Малое предпринимательство имеет существенное значение в развитии экономики и решении социальных проблем города,   создает новые рабочие места, способствует увеличению налоговых поступлений в бюджет, производит товары и оказывает услуги   в соответствии с меняющимися запросами потребителей, формирует конкурентную среду.</w:t>
      </w:r>
    </w:p>
    <w:p w:rsidR="00F31676" w:rsidRPr="001F3208" w:rsidRDefault="00F31676" w:rsidP="00AE4F8D">
      <w:pPr>
        <w:spacing w:after="0" w:line="240" w:lineRule="auto"/>
        <w:jc w:val="center"/>
        <w:rPr>
          <w:rFonts w:ascii="Times New Roman" w:hAnsi="Times New Roman" w:cs="Times New Roman"/>
          <w:b/>
          <w:bCs/>
          <w:i/>
          <w:iCs/>
          <w:color w:val="FF0000"/>
          <w:sz w:val="24"/>
          <w:szCs w:val="24"/>
        </w:rPr>
      </w:pPr>
    </w:p>
    <w:p w:rsidR="00F31676" w:rsidRPr="001F3208" w:rsidRDefault="00F31676" w:rsidP="00033617">
      <w:pPr>
        <w:spacing w:after="0" w:line="240" w:lineRule="auto"/>
        <w:ind w:firstLine="709"/>
        <w:jc w:val="center"/>
        <w:rPr>
          <w:rFonts w:ascii="Times New Roman" w:hAnsi="Times New Roman" w:cs="Times New Roman"/>
          <w:b/>
          <w:bCs/>
          <w:iCs/>
          <w:color w:val="FF0000"/>
          <w:sz w:val="28"/>
          <w:szCs w:val="28"/>
        </w:rPr>
      </w:pPr>
      <w:r w:rsidRPr="00583DD5">
        <w:rPr>
          <w:rFonts w:ascii="Times New Roman" w:hAnsi="Times New Roman" w:cs="Times New Roman"/>
          <w:b/>
          <w:bCs/>
          <w:iCs/>
          <w:sz w:val="28"/>
          <w:szCs w:val="28"/>
        </w:rPr>
        <w:t>Потребительский рынок. Создание условий для обеспечения жителей услугами торговли, общественного питания</w:t>
      </w:r>
      <w:r w:rsidR="00033617">
        <w:rPr>
          <w:rFonts w:ascii="Times New Roman" w:hAnsi="Times New Roman" w:cs="Times New Roman"/>
          <w:b/>
          <w:bCs/>
          <w:iCs/>
          <w:sz w:val="28"/>
          <w:szCs w:val="28"/>
        </w:rPr>
        <w:t xml:space="preserve">                                                       </w:t>
      </w:r>
      <w:r w:rsidRPr="00583DD5">
        <w:rPr>
          <w:rFonts w:ascii="Times New Roman" w:hAnsi="Times New Roman" w:cs="Times New Roman"/>
          <w:b/>
          <w:bCs/>
          <w:iCs/>
          <w:sz w:val="28"/>
          <w:szCs w:val="28"/>
        </w:rPr>
        <w:t xml:space="preserve"> и бытового обслуживания </w:t>
      </w:r>
    </w:p>
    <w:p w:rsidR="00000C0B" w:rsidRPr="009B12E8" w:rsidRDefault="00000C0B" w:rsidP="009B12E8">
      <w:pPr>
        <w:spacing w:after="0" w:line="240" w:lineRule="auto"/>
        <w:ind w:firstLine="720"/>
        <w:jc w:val="both"/>
        <w:rPr>
          <w:rFonts w:ascii="Times New Roman" w:hAnsi="Times New Roman" w:cs="Times New Roman"/>
          <w:color w:val="333333"/>
          <w:sz w:val="24"/>
          <w:szCs w:val="24"/>
          <w:shd w:val="clear" w:color="auto" w:fill="FFFFFF"/>
        </w:rPr>
      </w:pPr>
      <w:r w:rsidRPr="009B12E8">
        <w:rPr>
          <w:rFonts w:ascii="Times New Roman" w:hAnsi="Times New Roman" w:cs="Times New Roman"/>
          <w:sz w:val="24"/>
          <w:szCs w:val="24"/>
          <w:shd w:val="clear" w:color="auto" w:fill="FFFFFF"/>
        </w:rPr>
        <w:t>Потребительский рынок является одной из важнейших сфер жизнеобеспечения населения. Сфера потребительского рынка включает в себя три направления: торговлю, общественное питание и бытовое обслуживание населения. Основная задача потребительского рынка – создание условий для полного удовлетворения потребностей населения в товарах и услугах достойного качества и возможности ценовой доступности для всех социальных групп населения</w:t>
      </w:r>
      <w:r w:rsidRPr="009B12E8">
        <w:rPr>
          <w:rFonts w:ascii="Times New Roman" w:hAnsi="Times New Roman" w:cs="Times New Roman"/>
          <w:color w:val="333333"/>
          <w:sz w:val="24"/>
          <w:szCs w:val="24"/>
          <w:shd w:val="clear" w:color="auto" w:fill="FFFFFF"/>
        </w:rPr>
        <w:t>.</w:t>
      </w:r>
    </w:p>
    <w:p w:rsidR="00DF089F" w:rsidRPr="009B12E8" w:rsidRDefault="00DF089F" w:rsidP="00033617">
      <w:pPr>
        <w:spacing w:after="0" w:line="240" w:lineRule="auto"/>
        <w:ind w:firstLine="720"/>
        <w:jc w:val="both"/>
        <w:rPr>
          <w:rFonts w:ascii="Times New Roman" w:hAnsi="Times New Roman" w:cs="Times New Roman"/>
          <w:sz w:val="24"/>
          <w:szCs w:val="24"/>
        </w:rPr>
      </w:pPr>
      <w:r w:rsidRPr="009B12E8">
        <w:rPr>
          <w:rFonts w:ascii="Times New Roman" w:hAnsi="Times New Roman" w:cs="Times New Roman"/>
          <w:sz w:val="24"/>
          <w:szCs w:val="24"/>
        </w:rPr>
        <w:t xml:space="preserve">В 2019 году оборот розничной торговли по отношению к 2018 году увеличился на 21  млн. рублей и составил  383  млн. рублей. </w:t>
      </w:r>
    </w:p>
    <w:p w:rsidR="00DF089F" w:rsidRPr="009B12E8" w:rsidRDefault="00DF089F" w:rsidP="00033617">
      <w:pPr>
        <w:spacing w:after="0" w:line="240" w:lineRule="auto"/>
        <w:ind w:firstLine="720"/>
        <w:jc w:val="both"/>
        <w:rPr>
          <w:rFonts w:ascii="Times New Roman" w:hAnsi="Times New Roman" w:cs="Times New Roman"/>
          <w:sz w:val="24"/>
          <w:szCs w:val="24"/>
        </w:rPr>
      </w:pPr>
      <w:r w:rsidRPr="009B12E8">
        <w:rPr>
          <w:rFonts w:ascii="Times New Roman" w:hAnsi="Times New Roman" w:cs="Times New Roman"/>
          <w:sz w:val="24"/>
          <w:szCs w:val="24"/>
        </w:rPr>
        <w:t>Численность    работающих  в  сфере  торговли и  общественного питания  составляет  205    человек.</w:t>
      </w:r>
    </w:p>
    <w:p w:rsidR="00DF089F" w:rsidRPr="009B12E8" w:rsidRDefault="00DF089F" w:rsidP="009B12E8">
      <w:pPr>
        <w:pStyle w:val="af9"/>
        <w:ind w:firstLine="720"/>
        <w:jc w:val="both"/>
        <w:rPr>
          <w:b/>
          <w:iCs/>
          <w:color w:val="auto"/>
          <w:szCs w:val="24"/>
        </w:rPr>
      </w:pPr>
      <w:r w:rsidRPr="009B12E8">
        <w:rPr>
          <w:b/>
          <w:iCs/>
          <w:color w:val="auto"/>
          <w:szCs w:val="24"/>
        </w:rPr>
        <w:t>Основные показатели развития потребительского рынка</w:t>
      </w:r>
    </w:p>
    <w:tbl>
      <w:tblPr>
        <w:tblW w:w="10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1559"/>
        <w:gridCol w:w="1134"/>
        <w:gridCol w:w="1134"/>
        <w:gridCol w:w="1134"/>
      </w:tblGrid>
      <w:tr w:rsidR="00DF089F" w:rsidRPr="009B12E8" w:rsidTr="0023183A">
        <w:tc>
          <w:tcPr>
            <w:tcW w:w="5040" w:type="dxa"/>
          </w:tcPr>
          <w:p w:rsidR="00DF089F" w:rsidRPr="009B12E8" w:rsidRDefault="00DF089F" w:rsidP="00583DD5">
            <w:pPr>
              <w:spacing w:line="240" w:lineRule="auto"/>
              <w:jc w:val="both"/>
              <w:rPr>
                <w:rFonts w:ascii="Times New Roman" w:hAnsi="Times New Roman" w:cs="Times New Roman"/>
                <w:bCs/>
                <w:sz w:val="24"/>
                <w:szCs w:val="24"/>
              </w:rPr>
            </w:pPr>
            <w:r w:rsidRPr="009B12E8">
              <w:rPr>
                <w:rFonts w:ascii="Times New Roman" w:hAnsi="Times New Roman" w:cs="Times New Roman"/>
                <w:bCs/>
                <w:sz w:val="24"/>
                <w:szCs w:val="24"/>
              </w:rPr>
              <w:t>Наименование показателя</w:t>
            </w:r>
          </w:p>
        </w:tc>
        <w:tc>
          <w:tcPr>
            <w:tcW w:w="1559" w:type="dxa"/>
          </w:tcPr>
          <w:p w:rsidR="00DF089F" w:rsidRPr="009B12E8" w:rsidRDefault="00DF089F" w:rsidP="00583DD5">
            <w:pPr>
              <w:spacing w:line="240" w:lineRule="auto"/>
              <w:jc w:val="both"/>
              <w:rPr>
                <w:rFonts w:ascii="Times New Roman" w:hAnsi="Times New Roman" w:cs="Times New Roman"/>
                <w:bCs/>
                <w:sz w:val="24"/>
                <w:szCs w:val="24"/>
              </w:rPr>
            </w:pPr>
            <w:r w:rsidRPr="009B12E8">
              <w:rPr>
                <w:rFonts w:ascii="Times New Roman" w:hAnsi="Times New Roman" w:cs="Times New Roman"/>
                <w:bCs/>
                <w:sz w:val="24"/>
                <w:szCs w:val="24"/>
              </w:rPr>
              <w:t>Ед.изм</w:t>
            </w:r>
          </w:p>
        </w:tc>
        <w:tc>
          <w:tcPr>
            <w:tcW w:w="1134" w:type="dxa"/>
          </w:tcPr>
          <w:p w:rsidR="00DF089F" w:rsidRPr="009B12E8" w:rsidRDefault="00DF089F" w:rsidP="00583DD5">
            <w:pPr>
              <w:spacing w:line="240" w:lineRule="auto"/>
              <w:jc w:val="both"/>
              <w:rPr>
                <w:rFonts w:ascii="Times New Roman" w:hAnsi="Times New Roman" w:cs="Times New Roman"/>
                <w:bCs/>
                <w:sz w:val="24"/>
                <w:szCs w:val="24"/>
              </w:rPr>
            </w:pPr>
            <w:r w:rsidRPr="009B12E8">
              <w:rPr>
                <w:rFonts w:ascii="Times New Roman" w:hAnsi="Times New Roman" w:cs="Times New Roman"/>
                <w:bCs/>
                <w:sz w:val="24"/>
                <w:szCs w:val="24"/>
              </w:rPr>
              <w:t>2017 г.</w:t>
            </w:r>
          </w:p>
        </w:tc>
        <w:tc>
          <w:tcPr>
            <w:tcW w:w="1134" w:type="dxa"/>
          </w:tcPr>
          <w:p w:rsidR="00DF089F" w:rsidRPr="009B12E8" w:rsidRDefault="00DF089F" w:rsidP="00583DD5">
            <w:pPr>
              <w:spacing w:line="240" w:lineRule="auto"/>
              <w:jc w:val="both"/>
              <w:rPr>
                <w:rFonts w:ascii="Times New Roman" w:hAnsi="Times New Roman" w:cs="Times New Roman"/>
                <w:bCs/>
                <w:sz w:val="24"/>
                <w:szCs w:val="24"/>
              </w:rPr>
            </w:pPr>
            <w:r w:rsidRPr="009B12E8">
              <w:rPr>
                <w:rFonts w:ascii="Times New Roman" w:hAnsi="Times New Roman" w:cs="Times New Roman"/>
                <w:bCs/>
                <w:sz w:val="24"/>
                <w:szCs w:val="24"/>
              </w:rPr>
              <w:t>2018 г.</w:t>
            </w:r>
          </w:p>
        </w:tc>
        <w:tc>
          <w:tcPr>
            <w:tcW w:w="1134" w:type="dxa"/>
          </w:tcPr>
          <w:p w:rsidR="00DF089F" w:rsidRPr="009B12E8" w:rsidRDefault="00DF089F" w:rsidP="000C4E44">
            <w:pPr>
              <w:spacing w:line="240" w:lineRule="auto"/>
              <w:jc w:val="both"/>
              <w:rPr>
                <w:rFonts w:ascii="Times New Roman" w:hAnsi="Times New Roman" w:cs="Times New Roman"/>
                <w:bCs/>
                <w:sz w:val="24"/>
                <w:szCs w:val="24"/>
              </w:rPr>
            </w:pPr>
            <w:r w:rsidRPr="009B12E8">
              <w:rPr>
                <w:rFonts w:ascii="Times New Roman" w:hAnsi="Times New Roman" w:cs="Times New Roman"/>
                <w:bCs/>
                <w:sz w:val="24"/>
                <w:szCs w:val="24"/>
              </w:rPr>
              <w:t>2019 г.</w:t>
            </w:r>
          </w:p>
        </w:tc>
      </w:tr>
      <w:tr w:rsidR="00DF089F" w:rsidRPr="009B12E8" w:rsidTr="0023183A">
        <w:tc>
          <w:tcPr>
            <w:tcW w:w="5040" w:type="dxa"/>
          </w:tcPr>
          <w:p w:rsidR="00DF089F" w:rsidRPr="009B12E8" w:rsidRDefault="00DF089F" w:rsidP="00583DD5">
            <w:pPr>
              <w:spacing w:line="240" w:lineRule="auto"/>
              <w:jc w:val="both"/>
              <w:rPr>
                <w:rFonts w:ascii="Times New Roman" w:hAnsi="Times New Roman" w:cs="Times New Roman"/>
                <w:sz w:val="24"/>
                <w:szCs w:val="24"/>
              </w:rPr>
            </w:pPr>
            <w:r w:rsidRPr="009B12E8">
              <w:rPr>
                <w:rFonts w:ascii="Times New Roman" w:hAnsi="Times New Roman" w:cs="Times New Roman"/>
                <w:sz w:val="24"/>
                <w:szCs w:val="24"/>
              </w:rPr>
              <w:t>Количество объектов потребительского рынка</w:t>
            </w:r>
          </w:p>
        </w:tc>
        <w:tc>
          <w:tcPr>
            <w:tcW w:w="1559" w:type="dxa"/>
          </w:tcPr>
          <w:p w:rsidR="00DF089F" w:rsidRPr="009B12E8" w:rsidRDefault="00DF089F" w:rsidP="00583DD5">
            <w:pPr>
              <w:spacing w:line="240" w:lineRule="auto"/>
              <w:jc w:val="both"/>
              <w:rPr>
                <w:rFonts w:ascii="Times New Roman" w:hAnsi="Times New Roman" w:cs="Times New Roman"/>
                <w:sz w:val="24"/>
                <w:szCs w:val="24"/>
              </w:rPr>
            </w:pPr>
            <w:r w:rsidRPr="009B12E8">
              <w:rPr>
                <w:rFonts w:ascii="Times New Roman" w:hAnsi="Times New Roman" w:cs="Times New Roman"/>
                <w:sz w:val="24"/>
                <w:szCs w:val="24"/>
              </w:rPr>
              <w:t>ед.</w:t>
            </w:r>
          </w:p>
        </w:tc>
        <w:tc>
          <w:tcPr>
            <w:tcW w:w="1134" w:type="dxa"/>
          </w:tcPr>
          <w:p w:rsidR="00DF089F" w:rsidRPr="009B12E8" w:rsidRDefault="00DF089F" w:rsidP="00583DD5">
            <w:pPr>
              <w:spacing w:line="240" w:lineRule="auto"/>
              <w:jc w:val="both"/>
              <w:rPr>
                <w:rFonts w:ascii="Times New Roman" w:hAnsi="Times New Roman" w:cs="Times New Roman"/>
                <w:sz w:val="24"/>
                <w:szCs w:val="24"/>
              </w:rPr>
            </w:pPr>
            <w:r w:rsidRPr="009B12E8">
              <w:rPr>
                <w:rFonts w:ascii="Times New Roman" w:hAnsi="Times New Roman" w:cs="Times New Roman"/>
                <w:sz w:val="24"/>
                <w:szCs w:val="24"/>
              </w:rPr>
              <w:t>92</w:t>
            </w:r>
          </w:p>
        </w:tc>
        <w:tc>
          <w:tcPr>
            <w:tcW w:w="1134" w:type="dxa"/>
          </w:tcPr>
          <w:p w:rsidR="00DF089F" w:rsidRPr="009B12E8" w:rsidRDefault="00DF089F" w:rsidP="00583DD5">
            <w:pPr>
              <w:spacing w:line="240" w:lineRule="auto"/>
              <w:jc w:val="both"/>
              <w:rPr>
                <w:rFonts w:ascii="Times New Roman" w:hAnsi="Times New Roman" w:cs="Times New Roman"/>
                <w:sz w:val="24"/>
                <w:szCs w:val="24"/>
              </w:rPr>
            </w:pPr>
            <w:r w:rsidRPr="009B12E8">
              <w:rPr>
                <w:rFonts w:ascii="Times New Roman" w:hAnsi="Times New Roman" w:cs="Times New Roman"/>
                <w:sz w:val="24"/>
                <w:szCs w:val="24"/>
              </w:rPr>
              <w:t>85</w:t>
            </w:r>
          </w:p>
        </w:tc>
        <w:tc>
          <w:tcPr>
            <w:tcW w:w="1134" w:type="dxa"/>
          </w:tcPr>
          <w:p w:rsidR="00DF089F" w:rsidRPr="009B12E8" w:rsidRDefault="00DF089F" w:rsidP="00583DD5">
            <w:pPr>
              <w:spacing w:line="240" w:lineRule="auto"/>
              <w:jc w:val="both"/>
              <w:rPr>
                <w:rFonts w:ascii="Times New Roman" w:hAnsi="Times New Roman" w:cs="Times New Roman"/>
                <w:sz w:val="24"/>
                <w:szCs w:val="24"/>
              </w:rPr>
            </w:pPr>
            <w:r w:rsidRPr="009B12E8">
              <w:rPr>
                <w:rFonts w:ascii="Times New Roman" w:hAnsi="Times New Roman" w:cs="Times New Roman"/>
                <w:sz w:val="24"/>
                <w:szCs w:val="24"/>
              </w:rPr>
              <w:t>85</w:t>
            </w:r>
          </w:p>
        </w:tc>
      </w:tr>
      <w:tr w:rsidR="00DF089F" w:rsidRPr="009B12E8" w:rsidTr="0023183A">
        <w:tc>
          <w:tcPr>
            <w:tcW w:w="5040" w:type="dxa"/>
          </w:tcPr>
          <w:p w:rsidR="00DF089F" w:rsidRPr="009B12E8" w:rsidRDefault="00DF089F" w:rsidP="00583DD5">
            <w:pPr>
              <w:spacing w:line="240" w:lineRule="auto"/>
              <w:jc w:val="both"/>
              <w:rPr>
                <w:rFonts w:ascii="Times New Roman" w:hAnsi="Times New Roman" w:cs="Times New Roman"/>
                <w:sz w:val="24"/>
                <w:szCs w:val="24"/>
              </w:rPr>
            </w:pPr>
            <w:r w:rsidRPr="009B12E8">
              <w:rPr>
                <w:rFonts w:ascii="Times New Roman" w:hAnsi="Times New Roman" w:cs="Times New Roman"/>
                <w:sz w:val="24"/>
                <w:szCs w:val="24"/>
              </w:rPr>
              <w:t>Оборот розничной торговли</w:t>
            </w:r>
          </w:p>
        </w:tc>
        <w:tc>
          <w:tcPr>
            <w:tcW w:w="1559" w:type="dxa"/>
          </w:tcPr>
          <w:p w:rsidR="00DF089F" w:rsidRPr="009B12E8" w:rsidRDefault="00DF089F" w:rsidP="00583DD5">
            <w:pPr>
              <w:spacing w:line="240" w:lineRule="auto"/>
              <w:jc w:val="both"/>
              <w:rPr>
                <w:rFonts w:ascii="Times New Roman" w:hAnsi="Times New Roman" w:cs="Times New Roman"/>
                <w:sz w:val="24"/>
                <w:szCs w:val="24"/>
              </w:rPr>
            </w:pPr>
            <w:r w:rsidRPr="009B12E8">
              <w:rPr>
                <w:rFonts w:ascii="Times New Roman" w:hAnsi="Times New Roman" w:cs="Times New Roman"/>
                <w:sz w:val="24"/>
                <w:szCs w:val="24"/>
              </w:rPr>
              <w:t>млн. руб.</w:t>
            </w:r>
          </w:p>
        </w:tc>
        <w:tc>
          <w:tcPr>
            <w:tcW w:w="1134" w:type="dxa"/>
          </w:tcPr>
          <w:p w:rsidR="00DF089F" w:rsidRPr="009B12E8" w:rsidRDefault="00DF089F" w:rsidP="00583DD5">
            <w:pPr>
              <w:spacing w:line="240" w:lineRule="auto"/>
              <w:jc w:val="both"/>
              <w:rPr>
                <w:rFonts w:ascii="Times New Roman" w:hAnsi="Times New Roman" w:cs="Times New Roman"/>
                <w:sz w:val="24"/>
                <w:szCs w:val="24"/>
              </w:rPr>
            </w:pPr>
            <w:r w:rsidRPr="009B12E8">
              <w:rPr>
                <w:rFonts w:ascii="Times New Roman" w:hAnsi="Times New Roman" w:cs="Times New Roman"/>
                <w:sz w:val="24"/>
                <w:szCs w:val="24"/>
              </w:rPr>
              <w:t>303,9</w:t>
            </w:r>
          </w:p>
        </w:tc>
        <w:tc>
          <w:tcPr>
            <w:tcW w:w="1134" w:type="dxa"/>
          </w:tcPr>
          <w:p w:rsidR="00DF089F" w:rsidRPr="009B12E8" w:rsidRDefault="00DF089F" w:rsidP="00583DD5">
            <w:pPr>
              <w:spacing w:line="240" w:lineRule="auto"/>
              <w:jc w:val="both"/>
              <w:rPr>
                <w:rFonts w:ascii="Times New Roman" w:hAnsi="Times New Roman" w:cs="Times New Roman"/>
                <w:sz w:val="24"/>
                <w:szCs w:val="24"/>
              </w:rPr>
            </w:pPr>
            <w:r w:rsidRPr="009B12E8">
              <w:rPr>
                <w:rFonts w:ascii="Times New Roman" w:hAnsi="Times New Roman" w:cs="Times New Roman"/>
                <w:sz w:val="24"/>
                <w:szCs w:val="24"/>
              </w:rPr>
              <w:t>362</w:t>
            </w:r>
          </w:p>
        </w:tc>
        <w:tc>
          <w:tcPr>
            <w:tcW w:w="1134" w:type="dxa"/>
          </w:tcPr>
          <w:p w:rsidR="00DF089F" w:rsidRPr="009B12E8" w:rsidRDefault="00DF089F" w:rsidP="00583DD5">
            <w:pPr>
              <w:spacing w:line="240" w:lineRule="auto"/>
              <w:jc w:val="both"/>
              <w:rPr>
                <w:rFonts w:ascii="Times New Roman" w:hAnsi="Times New Roman" w:cs="Times New Roman"/>
                <w:sz w:val="24"/>
                <w:szCs w:val="24"/>
              </w:rPr>
            </w:pPr>
            <w:r w:rsidRPr="009B12E8">
              <w:rPr>
                <w:rFonts w:ascii="Times New Roman" w:hAnsi="Times New Roman" w:cs="Times New Roman"/>
                <w:sz w:val="24"/>
                <w:szCs w:val="24"/>
              </w:rPr>
              <w:t>383</w:t>
            </w:r>
          </w:p>
        </w:tc>
      </w:tr>
      <w:tr w:rsidR="00DF089F" w:rsidRPr="009B12E8" w:rsidTr="0023183A">
        <w:tc>
          <w:tcPr>
            <w:tcW w:w="5040" w:type="dxa"/>
          </w:tcPr>
          <w:p w:rsidR="00DF089F" w:rsidRPr="009B12E8" w:rsidRDefault="00DF089F" w:rsidP="00583DD5">
            <w:pPr>
              <w:spacing w:line="240" w:lineRule="auto"/>
              <w:jc w:val="both"/>
              <w:rPr>
                <w:rFonts w:ascii="Times New Roman" w:hAnsi="Times New Roman" w:cs="Times New Roman"/>
                <w:sz w:val="24"/>
                <w:szCs w:val="24"/>
              </w:rPr>
            </w:pPr>
            <w:r w:rsidRPr="009B12E8">
              <w:rPr>
                <w:rFonts w:ascii="Times New Roman" w:hAnsi="Times New Roman" w:cs="Times New Roman"/>
                <w:sz w:val="24"/>
                <w:szCs w:val="24"/>
              </w:rPr>
              <w:t>Численность постоянного населения</w:t>
            </w:r>
          </w:p>
        </w:tc>
        <w:tc>
          <w:tcPr>
            <w:tcW w:w="1559" w:type="dxa"/>
          </w:tcPr>
          <w:p w:rsidR="00DF089F" w:rsidRPr="009B12E8" w:rsidRDefault="00DF089F" w:rsidP="00583DD5">
            <w:pPr>
              <w:spacing w:line="240" w:lineRule="auto"/>
              <w:jc w:val="both"/>
              <w:rPr>
                <w:rFonts w:ascii="Times New Roman" w:hAnsi="Times New Roman" w:cs="Times New Roman"/>
                <w:sz w:val="24"/>
                <w:szCs w:val="24"/>
              </w:rPr>
            </w:pPr>
            <w:r w:rsidRPr="009B12E8">
              <w:rPr>
                <w:rFonts w:ascii="Times New Roman" w:hAnsi="Times New Roman" w:cs="Times New Roman"/>
                <w:sz w:val="24"/>
                <w:szCs w:val="24"/>
              </w:rPr>
              <w:t>чел</w:t>
            </w:r>
          </w:p>
        </w:tc>
        <w:tc>
          <w:tcPr>
            <w:tcW w:w="1134" w:type="dxa"/>
          </w:tcPr>
          <w:p w:rsidR="00DF089F" w:rsidRPr="009B12E8" w:rsidRDefault="00DF089F" w:rsidP="00583DD5">
            <w:pPr>
              <w:spacing w:line="240" w:lineRule="auto"/>
              <w:jc w:val="both"/>
              <w:rPr>
                <w:rFonts w:ascii="Times New Roman" w:hAnsi="Times New Roman" w:cs="Times New Roman"/>
                <w:sz w:val="24"/>
                <w:szCs w:val="24"/>
              </w:rPr>
            </w:pPr>
            <w:r w:rsidRPr="009B12E8">
              <w:rPr>
                <w:rFonts w:ascii="Times New Roman" w:hAnsi="Times New Roman" w:cs="Times New Roman"/>
                <w:sz w:val="24"/>
                <w:szCs w:val="24"/>
              </w:rPr>
              <w:t>8477</w:t>
            </w:r>
          </w:p>
        </w:tc>
        <w:tc>
          <w:tcPr>
            <w:tcW w:w="1134" w:type="dxa"/>
          </w:tcPr>
          <w:p w:rsidR="00DF089F" w:rsidRPr="009B12E8" w:rsidRDefault="00DF089F" w:rsidP="00583DD5">
            <w:pPr>
              <w:spacing w:line="240" w:lineRule="auto"/>
              <w:jc w:val="both"/>
              <w:rPr>
                <w:rFonts w:ascii="Times New Roman" w:hAnsi="Times New Roman" w:cs="Times New Roman"/>
                <w:sz w:val="24"/>
                <w:szCs w:val="24"/>
              </w:rPr>
            </w:pPr>
            <w:r w:rsidRPr="009B12E8">
              <w:rPr>
                <w:rFonts w:ascii="Times New Roman" w:hAnsi="Times New Roman" w:cs="Times New Roman"/>
                <w:sz w:val="24"/>
                <w:szCs w:val="24"/>
              </w:rPr>
              <w:t>8497</w:t>
            </w:r>
          </w:p>
        </w:tc>
        <w:tc>
          <w:tcPr>
            <w:tcW w:w="1134" w:type="dxa"/>
          </w:tcPr>
          <w:p w:rsidR="00DF089F" w:rsidRPr="009B12E8" w:rsidRDefault="00DF089F" w:rsidP="00583DD5">
            <w:pPr>
              <w:spacing w:line="240" w:lineRule="auto"/>
              <w:jc w:val="both"/>
              <w:rPr>
                <w:rFonts w:ascii="Times New Roman" w:hAnsi="Times New Roman" w:cs="Times New Roman"/>
                <w:sz w:val="24"/>
                <w:szCs w:val="24"/>
              </w:rPr>
            </w:pPr>
            <w:r w:rsidRPr="009B12E8">
              <w:rPr>
                <w:rFonts w:ascii="Times New Roman" w:hAnsi="Times New Roman" w:cs="Times New Roman"/>
                <w:sz w:val="24"/>
                <w:szCs w:val="24"/>
              </w:rPr>
              <w:t>8430</w:t>
            </w:r>
          </w:p>
        </w:tc>
      </w:tr>
      <w:tr w:rsidR="00DF089F" w:rsidRPr="009B12E8" w:rsidTr="0023183A">
        <w:tc>
          <w:tcPr>
            <w:tcW w:w="5040" w:type="dxa"/>
          </w:tcPr>
          <w:p w:rsidR="00DF089F" w:rsidRPr="009B12E8" w:rsidRDefault="00DF089F" w:rsidP="00583DD5">
            <w:pPr>
              <w:spacing w:line="240" w:lineRule="auto"/>
              <w:jc w:val="both"/>
              <w:rPr>
                <w:rFonts w:ascii="Times New Roman" w:hAnsi="Times New Roman" w:cs="Times New Roman"/>
                <w:sz w:val="24"/>
                <w:szCs w:val="24"/>
              </w:rPr>
            </w:pPr>
            <w:r w:rsidRPr="009B12E8">
              <w:rPr>
                <w:rFonts w:ascii="Times New Roman" w:hAnsi="Times New Roman" w:cs="Times New Roman"/>
                <w:sz w:val="24"/>
                <w:szCs w:val="24"/>
              </w:rPr>
              <w:t>Оборот розничной торговли на душу населения</w:t>
            </w:r>
          </w:p>
        </w:tc>
        <w:tc>
          <w:tcPr>
            <w:tcW w:w="1559" w:type="dxa"/>
          </w:tcPr>
          <w:p w:rsidR="00DF089F" w:rsidRPr="009B12E8" w:rsidRDefault="00DF089F" w:rsidP="00583DD5">
            <w:pPr>
              <w:spacing w:line="240" w:lineRule="auto"/>
              <w:jc w:val="both"/>
              <w:rPr>
                <w:rFonts w:ascii="Times New Roman" w:hAnsi="Times New Roman" w:cs="Times New Roman"/>
                <w:sz w:val="24"/>
                <w:szCs w:val="24"/>
              </w:rPr>
            </w:pPr>
            <w:r w:rsidRPr="009B12E8">
              <w:rPr>
                <w:rFonts w:ascii="Times New Roman" w:hAnsi="Times New Roman" w:cs="Times New Roman"/>
                <w:sz w:val="24"/>
                <w:szCs w:val="24"/>
              </w:rPr>
              <w:t>тыс. руб.</w:t>
            </w:r>
          </w:p>
        </w:tc>
        <w:tc>
          <w:tcPr>
            <w:tcW w:w="1134" w:type="dxa"/>
          </w:tcPr>
          <w:p w:rsidR="00DF089F" w:rsidRPr="009B12E8" w:rsidRDefault="00DF089F" w:rsidP="00583DD5">
            <w:pPr>
              <w:spacing w:line="240" w:lineRule="auto"/>
              <w:jc w:val="both"/>
              <w:rPr>
                <w:rFonts w:ascii="Times New Roman" w:hAnsi="Times New Roman" w:cs="Times New Roman"/>
                <w:sz w:val="24"/>
                <w:szCs w:val="24"/>
              </w:rPr>
            </w:pPr>
            <w:r w:rsidRPr="009B12E8">
              <w:rPr>
                <w:rFonts w:ascii="Times New Roman" w:hAnsi="Times New Roman" w:cs="Times New Roman"/>
                <w:sz w:val="24"/>
                <w:szCs w:val="24"/>
              </w:rPr>
              <w:t>35,8</w:t>
            </w:r>
          </w:p>
        </w:tc>
        <w:tc>
          <w:tcPr>
            <w:tcW w:w="1134" w:type="dxa"/>
          </w:tcPr>
          <w:p w:rsidR="00DF089F" w:rsidRPr="009B12E8" w:rsidRDefault="00DF089F" w:rsidP="00583DD5">
            <w:pPr>
              <w:spacing w:line="240" w:lineRule="auto"/>
              <w:jc w:val="both"/>
              <w:rPr>
                <w:rFonts w:ascii="Times New Roman" w:hAnsi="Times New Roman" w:cs="Times New Roman"/>
                <w:sz w:val="24"/>
                <w:szCs w:val="24"/>
              </w:rPr>
            </w:pPr>
            <w:r w:rsidRPr="009B12E8">
              <w:rPr>
                <w:rFonts w:ascii="Times New Roman" w:hAnsi="Times New Roman" w:cs="Times New Roman"/>
                <w:sz w:val="24"/>
                <w:szCs w:val="24"/>
              </w:rPr>
              <w:t>42,6</w:t>
            </w:r>
          </w:p>
        </w:tc>
        <w:tc>
          <w:tcPr>
            <w:tcW w:w="1134" w:type="dxa"/>
          </w:tcPr>
          <w:p w:rsidR="00DF089F" w:rsidRPr="009B12E8" w:rsidRDefault="00DF089F" w:rsidP="00583DD5">
            <w:pPr>
              <w:spacing w:line="240" w:lineRule="auto"/>
              <w:jc w:val="both"/>
              <w:rPr>
                <w:rFonts w:ascii="Times New Roman" w:hAnsi="Times New Roman" w:cs="Times New Roman"/>
                <w:sz w:val="24"/>
                <w:szCs w:val="24"/>
              </w:rPr>
            </w:pPr>
            <w:r w:rsidRPr="009B12E8">
              <w:rPr>
                <w:rFonts w:ascii="Times New Roman" w:hAnsi="Times New Roman" w:cs="Times New Roman"/>
                <w:sz w:val="24"/>
                <w:szCs w:val="24"/>
              </w:rPr>
              <w:t>45,4</w:t>
            </w:r>
          </w:p>
        </w:tc>
      </w:tr>
    </w:tbl>
    <w:p w:rsidR="00DF089F" w:rsidRPr="009B12E8" w:rsidRDefault="00DF089F" w:rsidP="009B12E8">
      <w:pPr>
        <w:spacing w:line="240" w:lineRule="auto"/>
        <w:ind w:firstLine="720"/>
        <w:jc w:val="both"/>
        <w:rPr>
          <w:rFonts w:ascii="Times New Roman" w:hAnsi="Times New Roman" w:cs="Times New Roman"/>
          <w:sz w:val="24"/>
          <w:szCs w:val="24"/>
        </w:rPr>
      </w:pPr>
    </w:p>
    <w:p w:rsidR="00DF089F" w:rsidRPr="009B12E8" w:rsidRDefault="00DF089F" w:rsidP="00892897">
      <w:pPr>
        <w:spacing w:after="0" w:line="240" w:lineRule="auto"/>
        <w:ind w:firstLine="720"/>
        <w:jc w:val="both"/>
        <w:rPr>
          <w:rFonts w:ascii="Times New Roman" w:hAnsi="Times New Roman" w:cs="Times New Roman"/>
          <w:sz w:val="24"/>
          <w:szCs w:val="24"/>
        </w:rPr>
      </w:pPr>
      <w:r w:rsidRPr="009B12E8">
        <w:rPr>
          <w:rFonts w:ascii="Times New Roman" w:hAnsi="Times New Roman" w:cs="Times New Roman"/>
          <w:sz w:val="24"/>
          <w:szCs w:val="24"/>
        </w:rPr>
        <w:t>Услугами  общественного питания жител</w:t>
      </w:r>
      <w:r w:rsidR="00E55326">
        <w:rPr>
          <w:rFonts w:ascii="Times New Roman" w:hAnsi="Times New Roman" w:cs="Times New Roman"/>
          <w:sz w:val="24"/>
          <w:szCs w:val="24"/>
        </w:rPr>
        <w:t xml:space="preserve">ям </w:t>
      </w:r>
      <w:r w:rsidRPr="009B12E8">
        <w:rPr>
          <w:rFonts w:ascii="Times New Roman" w:hAnsi="Times New Roman" w:cs="Times New Roman"/>
          <w:sz w:val="24"/>
          <w:szCs w:val="24"/>
        </w:rPr>
        <w:t xml:space="preserve"> города </w:t>
      </w:r>
      <w:r w:rsidR="00E55326">
        <w:rPr>
          <w:rFonts w:ascii="Times New Roman" w:hAnsi="Times New Roman" w:cs="Times New Roman"/>
          <w:sz w:val="24"/>
          <w:szCs w:val="24"/>
        </w:rPr>
        <w:t>оказывают</w:t>
      </w:r>
      <w:r w:rsidRPr="009B12E8">
        <w:rPr>
          <w:rFonts w:ascii="Times New Roman" w:hAnsi="Times New Roman" w:cs="Times New Roman"/>
          <w:sz w:val="24"/>
          <w:szCs w:val="24"/>
        </w:rPr>
        <w:t xml:space="preserve"> кафе «Елена»,  «Надежда», «КОИ». Кафе «Лотос» и суши-бар временно закрыты для посетителей в связи со сменой собственников.  Для повышения уровня конкурентоспособности каждое предприятие общественного питания заботится о культуре и качестве обслуживания.  Кафе «КОИ» оказывает услугу</w:t>
      </w:r>
      <w:r w:rsidR="00495771">
        <w:rPr>
          <w:rFonts w:ascii="Times New Roman" w:hAnsi="Times New Roman" w:cs="Times New Roman"/>
          <w:sz w:val="24"/>
          <w:szCs w:val="24"/>
        </w:rPr>
        <w:t xml:space="preserve"> по</w:t>
      </w:r>
      <w:r w:rsidRPr="009B12E8">
        <w:rPr>
          <w:rFonts w:ascii="Times New Roman" w:hAnsi="Times New Roman" w:cs="Times New Roman"/>
          <w:sz w:val="24"/>
          <w:szCs w:val="24"/>
        </w:rPr>
        <w:t xml:space="preserve"> доставк</w:t>
      </w:r>
      <w:r w:rsidR="00495771">
        <w:rPr>
          <w:rFonts w:ascii="Times New Roman" w:hAnsi="Times New Roman" w:cs="Times New Roman"/>
          <w:sz w:val="24"/>
          <w:szCs w:val="24"/>
        </w:rPr>
        <w:t>е</w:t>
      </w:r>
      <w:r w:rsidRPr="009B12E8">
        <w:rPr>
          <w:rFonts w:ascii="Times New Roman" w:hAnsi="Times New Roman" w:cs="Times New Roman"/>
          <w:sz w:val="24"/>
          <w:szCs w:val="24"/>
        </w:rPr>
        <w:t xml:space="preserve"> блюд  по заказу. Предприятия общественного питания принимают заявки на проведение   различных мероприятий, банкетов, семейных и детских  праздников.</w:t>
      </w:r>
    </w:p>
    <w:p w:rsidR="00DF089F" w:rsidRPr="009B12E8" w:rsidRDefault="00DF089F" w:rsidP="00892897">
      <w:pPr>
        <w:spacing w:after="0" w:line="240" w:lineRule="auto"/>
        <w:ind w:firstLine="720"/>
        <w:jc w:val="both"/>
        <w:rPr>
          <w:rFonts w:ascii="Times New Roman" w:hAnsi="Times New Roman" w:cs="Times New Roman"/>
          <w:sz w:val="24"/>
          <w:szCs w:val="24"/>
        </w:rPr>
      </w:pPr>
      <w:r w:rsidRPr="009B12E8">
        <w:rPr>
          <w:rFonts w:ascii="Times New Roman" w:hAnsi="Times New Roman" w:cs="Times New Roman"/>
          <w:sz w:val="24"/>
          <w:szCs w:val="24"/>
        </w:rPr>
        <w:t xml:space="preserve">Администрацией </w:t>
      </w:r>
      <w:r w:rsidR="00C9209A">
        <w:rPr>
          <w:rFonts w:ascii="Times New Roman" w:hAnsi="Times New Roman" w:cs="Times New Roman"/>
          <w:sz w:val="24"/>
          <w:szCs w:val="24"/>
        </w:rPr>
        <w:t>муниципального образования</w:t>
      </w:r>
      <w:r w:rsidRPr="009B12E8">
        <w:rPr>
          <w:rFonts w:ascii="Times New Roman" w:hAnsi="Times New Roman" w:cs="Times New Roman"/>
          <w:sz w:val="24"/>
          <w:szCs w:val="24"/>
        </w:rPr>
        <w:t xml:space="preserve"> ежегодно проводятся конкурсы на лучшее предприятие торговли, общественного питания и бытового обслуживания, оформление витрин к новогодним и рождественским праздникам, Дню Победы. </w:t>
      </w:r>
      <w:r w:rsidRPr="009B12E8">
        <w:rPr>
          <w:rFonts w:ascii="Times New Roman" w:hAnsi="Times New Roman" w:cs="Times New Roman"/>
          <w:sz w:val="24"/>
          <w:szCs w:val="24"/>
        </w:rPr>
        <w:lastRenderedPageBreak/>
        <w:t xml:space="preserve">Предприятия торговли и общественного питания активно принимают участие в городских конкурсах. </w:t>
      </w:r>
    </w:p>
    <w:p w:rsidR="00DF089F" w:rsidRPr="009B12E8" w:rsidRDefault="00DF089F" w:rsidP="00E347DF">
      <w:pPr>
        <w:spacing w:after="0" w:line="240" w:lineRule="auto"/>
        <w:ind w:firstLine="720"/>
        <w:jc w:val="both"/>
        <w:rPr>
          <w:rFonts w:ascii="Times New Roman" w:hAnsi="Times New Roman" w:cs="Times New Roman"/>
          <w:sz w:val="24"/>
          <w:szCs w:val="24"/>
        </w:rPr>
      </w:pPr>
      <w:r w:rsidRPr="009B12E8">
        <w:rPr>
          <w:rFonts w:ascii="Times New Roman" w:hAnsi="Times New Roman" w:cs="Times New Roman"/>
          <w:sz w:val="24"/>
          <w:szCs w:val="24"/>
        </w:rPr>
        <w:t xml:space="preserve">Бизнес, связанный с предоставлением бытовых услуг населению, является одним из наиболее сложных в сфере услуг. Сложность ведения этого вида бизнеса связана с невысокой рентабельностью. </w:t>
      </w:r>
    </w:p>
    <w:p w:rsidR="00DF089F" w:rsidRPr="009B12E8" w:rsidRDefault="00DF089F" w:rsidP="00E347DF">
      <w:pPr>
        <w:spacing w:after="0" w:line="240" w:lineRule="auto"/>
        <w:ind w:firstLine="720"/>
        <w:jc w:val="both"/>
        <w:rPr>
          <w:rFonts w:ascii="Times New Roman" w:hAnsi="Times New Roman" w:cs="Times New Roman"/>
          <w:sz w:val="24"/>
          <w:szCs w:val="24"/>
        </w:rPr>
      </w:pPr>
      <w:r w:rsidRPr="009B12E8">
        <w:rPr>
          <w:rFonts w:ascii="Times New Roman" w:hAnsi="Times New Roman" w:cs="Times New Roman"/>
          <w:sz w:val="24"/>
          <w:szCs w:val="24"/>
        </w:rPr>
        <w:t xml:space="preserve"> Сеть объектов по оказанию </w:t>
      </w:r>
      <w:r w:rsidR="00E347DF">
        <w:rPr>
          <w:rFonts w:ascii="Times New Roman" w:hAnsi="Times New Roman" w:cs="Times New Roman"/>
          <w:sz w:val="24"/>
          <w:szCs w:val="24"/>
        </w:rPr>
        <w:t xml:space="preserve">бытовых </w:t>
      </w:r>
      <w:r w:rsidRPr="009B12E8">
        <w:rPr>
          <w:rFonts w:ascii="Times New Roman" w:hAnsi="Times New Roman" w:cs="Times New Roman"/>
          <w:sz w:val="24"/>
          <w:szCs w:val="24"/>
        </w:rPr>
        <w:t xml:space="preserve">услуг   по состоянию на 01.01.2020 года включает в себя 13 объектов: 4 парикмахерских,    мастерская по ремонту обуви, мастерская по ремонту теле-радио аппаратуры, 2 шиномонтажных мастерских, 1 мастерская по ремонту транспортных средств,  салон ритуальных услуг, столярный цех, банно-оздоровительный комплекс, маникюрный салон. </w:t>
      </w:r>
    </w:p>
    <w:p w:rsidR="00DF089F" w:rsidRPr="009B12E8" w:rsidRDefault="00DF089F" w:rsidP="000438A1">
      <w:pPr>
        <w:spacing w:after="0" w:line="240" w:lineRule="auto"/>
        <w:ind w:firstLine="720"/>
        <w:jc w:val="both"/>
        <w:rPr>
          <w:rFonts w:ascii="Times New Roman" w:hAnsi="Times New Roman" w:cs="Times New Roman"/>
          <w:sz w:val="24"/>
          <w:szCs w:val="24"/>
        </w:rPr>
      </w:pPr>
      <w:r w:rsidRPr="009B12E8">
        <w:rPr>
          <w:rFonts w:ascii="Times New Roman" w:hAnsi="Times New Roman" w:cs="Times New Roman"/>
          <w:sz w:val="24"/>
          <w:szCs w:val="24"/>
        </w:rPr>
        <w:t>Численность занятых в сфере бытового обслуживания на 01.01.2020 года составляет 20 человек.</w:t>
      </w:r>
    </w:p>
    <w:p w:rsidR="00DF089F" w:rsidRPr="009B12E8" w:rsidRDefault="00DF089F" w:rsidP="000438A1">
      <w:pPr>
        <w:spacing w:after="0" w:line="240" w:lineRule="auto"/>
        <w:ind w:firstLine="720"/>
        <w:jc w:val="both"/>
        <w:rPr>
          <w:rFonts w:ascii="Times New Roman" w:hAnsi="Times New Roman" w:cs="Times New Roman"/>
          <w:sz w:val="24"/>
          <w:szCs w:val="24"/>
        </w:rPr>
      </w:pPr>
      <w:r w:rsidRPr="009B12E8">
        <w:rPr>
          <w:rFonts w:ascii="Times New Roman" w:hAnsi="Times New Roman" w:cs="Times New Roman"/>
          <w:sz w:val="24"/>
          <w:szCs w:val="24"/>
        </w:rPr>
        <w:t>В 2019 году новых предприятий, оказывающих бытовые услуги населению, не зарегистрировано</w:t>
      </w:r>
      <w:r w:rsidR="0097709A">
        <w:rPr>
          <w:rFonts w:ascii="Times New Roman" w:hAnsi="Times New Roman" w:cs="Times New Roman"/>
          <w:sz w:val="24"/>
          <w:szCs w:val="24"/>
        </w:rPr>
        <w:t>.</w:t>
      </w:r>
      <w:r w:rsidRPr="009B12E8">
        <w:rPr>
          <w:rFonts w:ascii="Times New Roman" w:hAnsi="Times New Roman" w:cs="Times New Roman"/>
          <w:sz w:val="24"/>
          <w:szCs w:val="24"/>
        </w:rPr>
        <w:t xml:space="preserve">             </w:t>
      </w:r>
    </w:p>
    <w:p w:rsidR="00DF089F" w:rsidRPr="009B12E8" w:rsidRDefault="00DF089F" w:rsidP="00274232">
      <w:pPr>
        <w:spacing w:after="0" w:line="240" w:lineRule="auto"/>
        <w:ind w:firstLine="720"/>
        <w:jc w:val="both"/>
        <w:rPr>
          <w:rStyle w:val="ad"/>
          <w:rFonts w:ascii="Times New Roman" w:hAnsi="Times New Roman" w:cs="Times New Roman"/>
          <w:color w:val="000000"/>
          <w:sz w:val="24"/>
          <w:szCs w:val="24"/>
        </w:rPr>
      </w:pPr>
      <w:r w:rsidRPr="009B12E8">
        <w:rPr>
          <w:rFonts w:ascii="Times New Roman" w:hAnsi="Times New Roman" w:cs="Times New Roman"/>
          <w:sz w:val="24"/>
          <w:szCs w:val="24"/>
        </w:rPr>
        <w:t>В городе созданы необходимые условия для самостоятельной реализации излишков  продукции приусадебного хозяйства на сезонных ярмарках, проходящих по ул Советская, 20 Б. В течение 201</w:t>
      </w:r>
      <w:r w:rsidR="0087248F">
        <w:rPr>
          <w:rFonts w:ascii="Times New Roman" w:hAnsi="Times New Roman" w:cs="Times New Roman"/>
          <w:sz w:val="24"/>
          <w:szCs w:val="24"/>
        </w:rPr>
        <w:t>9</w:t>
      </w:r>
      <w:r w:rsidRPr="009B12E8">
        <w:rPr>
          <w:rFonts w:ascii="Times New Roman" w:hAnsi="Times New Roman" w:cs="Times New Roman"/>
          <w:sz w:val="24"/>
          <w:szCs w:val="24"/>
        </w:rPr>
        <w:t xml:space="preserve"> года проведено 4 сезонных ярмарки.  Для граждан, ведущих личное подсобное хозяйство, садоводство, огородничество, дачное хозяйство торговые места предоставляются без взимания платы.</w:t>
      </w:r>
      <w:r w:rsidRPr="009B12E8">
        <w:rPr>
          <w:rStyle w:val="ad"/>
          <w:rFonts w:ascii="Times New Roman" w:hAnsi="Times New Roman" w:cs="Times New Roman"/>
          <w:color w:val="000000"/>
          <w:sz w:val="24"/>
          <w:szCs w:val="24"/>
        </w:rPr>
        <w:t xml:space="preserve">  Ежегодно, в дни массовых городских мероприятий   организуются места для выездной торговли на городской площади. Перед началом учебного года организуется «Школьный базар».</w:t>
      </w:r>
    </w:p>
    <w:p w:rsidR="00DF089F" w:rsidRPr="00DF089F" w:rsidRDefault="00DF089F" w:rsidP="00AE4F8D">
      <w:pPr>
        <w:spacing w:after="0" w:line="240" w:lineRule="auto"/>
        <w:ind w:firstLine="720"/>
        <w:jc w:val="both"/>
        <w:rPr>
          <w:color w:val="333333"/>
          <w:sz w:val="21"/>
          <w:szCs w:val="21"/>
          <w:shd w:val="clear" w:color="auto" w:fill="FFFFFF"/>
        </w:rPr>
      </w:pPr>
    </w:p>
    <w:p w:rsidR="002C53CC" w:rsidRPr="00C415F5" w:rsidRDefault="002C53CC" w:rsidP="00C163FB">
      <w:pPr>
        <w:pStyle w:val="2"/>
        <w:spacing w:after="0" w:line="240" w:lineRule="auto"/>
        <w:jc w:val="center"/>
        <w:rPr>
          <w:rFonts w:ascii="Times New Roman" w:hAnsi="Times New Roman" w:cs="Times New Roman"/>
          <w:b/>
          <w:sz w:val="28"/>
          <w:szCs w:val="28"/>
        </w:rPr>
      </w:pPr>
      <w:r w:rsidRPr="00C415F5">
        <w:rPr>
          <w:rFonts w:ascii="Times New Roman" w:hAnsi="Times New Roman" w:cs="Times New Roman"/>
          <w:b/>
          <w:sz w:val="28"/>
          <w:szCs w:val="28"/>
        </w:rPr>
        <w:t>Владение, пользование, распоряжение муниципальным имуществом</w:t>
      </w:r>
    </w:p>
    <w:p w:rsidR="005C529A" w:rsidRPr="00F22174" w:rsidRDefault="005C529A" w:rsidP="00C163FB">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На 1 января 20</w:t>
      </w:r>
      <w:r>
        <w:rPr>
          <w:rFonts w:ascii="Times New Roman" w:hAnsi="Times New Roman" w:cs="Times New Roman"/>
          <w:sz w:val="24"/>
          <w:szCs w:val="24"/>
        </w:rPr>
        <w:t>20</w:t>
      </w:r>
      <w:r w:rsidRPr="00AE4F8D">
        <w:rPr>
          <w:rFonts w:ascii="Times New Roman" w:hAnsi="Times New Roman" w:cs="Times New Roman"/>
          <w:sz w:val="24"/>
          <w:szCs w:val="24"/>
        </w:rPr>
        <w:t xml:space="preserve"> года в муниципальной собственности </w:t>
      </w:r>
      <w:r>
        <w:rPr>
          <w:rFonts w:ascii="Times New Roman" w:hAnsi="Times New Roman" w:cs="Times New Roman"/>
          <w:sz w:val="24"/>
          <w:szCs w:val="24"/>
        </w:rPr>
        <w:t>находится 550</w:t>
      </w:r>
      <w:r w:rsidRPr="00F22174">
        <w:rPr>
          <w:rFonts w:ascii="Times New Roman" w:hAnsi="Times New Roman" w:cs="Times New Roman"/>
          <w:sz w:val="24"/>
          <w:szCs w:val="24"/>
        </w:rPr>
        <w:t xml:space="preserve"> единиц муниципального имущества, в том числе </w:t>
      </w:r>
      <w:r>
        <w:rPr>
          <w:rFonts w:ascii="Times New Roman" w:hAnsi="Times New Roman" w:cs="Times New Roman"/>
          <w:sz w:val="24"/>
          <w:szCs w:val="24"/>
        </w:rPr>
        <w:t>250</w:t>
      </w:r>
      <w:r w:rsidRPr="00F22174">
        <w:rPr>
          <w:rFonts w:ascii="Times New Roman" w:hAnsi="Times New Roman" w:cs="Times New Roman"/>
          <w:sz w:val="24"/>
          <w:szCs w:val="24"/>
        </w:rPr>
        <w:t xml:space="preserve"> муниципальных квартир.</w:t>
      </w:r>
    </w:p>
    <w:p w:rsidR="00CA7683" w:rsidRPr="00CA7683" w:rsidRDefault="005C529A" w:rsidP="002E17C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CA7683" w:rsidRPr="00CA7683">
        <w:rPr>
          <w:rFonts w:ascii="Times New Roman" w:eastAsia="Times New Roman" w:hAnsi="Times New Roman" w:cs="Times New Roman"/>
          <w:color w:val="000000"/>
          <w:sz w:val="24"/>
          <w:szCs w:val="24"/>
          <w:lang w:eastAsia="ru-RU"/>
        </w:rPr>
        <w:t>родолжается работа по выявлению бесхозяйных объектов на</w:t>
      </w:r>
      <w:r w:rsidR="002E17C8">
        <w:rPr>
          <w:rFonts w:ascii="Times New Roman" w:eastAsia="Times New Roman" w:hAnsi="Times New Roman" w:cs="Times New Roman"/>
          <w:color w:val="000000"/>
          <w:sz w:val="24"/>
          <w:szCs w:val="24"/>
          <w:lang w:eastAsia="ru-RU"/>
        </w:rPr>
        <w:t xml:space="preserve"> </w:t>
      </w:r>
      <w:r w:rsidR="00CA7683" w:rsidRPr="00CA7683">
        <w:rPr>
          <w:rFonts w:ascii="Times New Roman" w:eastAsia="Times New Roman" w:hAnsi="Times New Roman" w:cs="Times New Roman"/>
          <w:color w:val="000000"/>
          <w:sz w:val="24"/>
          <w:szCs w:val="24"/>
          <w:lang w:eastAsia="ru-RU"/>
        </w:rPr>
        <w:t>территории городского поселения.</w:t>
      </w:r>
    </w:p>
    <w:p w:rsidR="001C0E9A" w:rsidRPr="00C415F5" w:rsidRDefault="002E17C8" w:rsidP="002E17C8">
      <w:pPr>
        <w:spacing w:after="0" w:line="240" w:lineRule="auto"/>
        <w:ind w:firstLine="709"/>
        <w:jc w:val="both"/>
        <w:rPr>
          <w:rFonts w:ascii="Times New Roman" w:hAnsi="Times New Roman" w:cs="Times New Roman"/>
          <w:sz w:val="24"/>
          <w:szCs w:val="24"/>
        </w:rPr>
      </w:pPr>
      <w:r w:rsidRPr="00C415F5">
        <w:rPr>
          <w:rFonts w:ascii="Times New Roman" w:hAnsi="Times New Roman" w:cs="Times New Roman"/>
          <w:sz w:val="24"/>
          <w:szCs w:val="24"/>
        </w:rPr>
        <w:t>Проводится</w:t>
      </w:r>
      <w:r w:rsidR="001C0E9A" w:rsidRPr="00C415F5">
        <w:rPr>
          <w:rFonts w:ascii="Times New Roman" w:hAnsi="Times New Roman" w:cs="Times New Roman"/>
          <w:sz w:val="24"/>
          <w:szCs w:val="24"/>
        </w:rPr>
        <w:t xml:space="preserve"> системная работа по </w:t>
      </w:r>
      <w:r w:rsidR="00A827DE">
        <w:rPr>
          <w:rFonts w:ascii="Times New Roman" w:hAnsi="Times New Roman" w:cs="Times New Roman"/>
          <w:sz w:val="24"/>
          <w:szCs w:val="24"/>
        </w:rPr>
        <w:t>информированию</w:t>
      </w:r>
      <w:r w:rsidR="001C0E9A" w:rsidRPr="00C415F5">
        <w:rPr>
          <w:rFonts w:ascii="Times New Roman" w:hAnsi="Times New Roman" w:cs="Times New Roman"/>
          <w:sz w:val="24"/>
          <w:szCs w:val="24"/>
        </w:rPr>
        <w:t xml:space="preserve"> населения </w:t>
      </w:r>
      <w:r w:rsidR="00A827DE">
        <w:rPr>
          <w:rFonts w:ascii="Times New Roman" w:hAnsi="Times New Roman" w:cs="Times New Roman"/>
          <w:sz w:val="24"/>
          <w:szCs w:val="24"/>
        </w:rPr>
        <w:t>о необходимости</w:t>
      </w:r>
      <w:r w:rsidR="001C0E9A" w:rsidRPr="00C415F5">
        <w:rPr>
          <w:rFonts w:ascii="Times New Roman" w:hAnsi="Times New Roman" w:cs="Times New Roman"/>
          <w:sz w:val="24"/>
          <w:szCs w:val="24"/>
        </w:rPr>
        <w:t xml:space="preserve"> регистрации земельных участков и имущества. </w:t>
      </w:r>
    </w:p>
    <w:p w:rsidR="001C0E9A" w:rsidRDefault="001C0E9A" w:rsidP="00143337">
      <w:pPr>
        <w:pStyle w:val="a3"/>
        <w:spacing w:before="0" w:beforeAutospacing="0" w:after="0" w:afterAutospacing="0"/>
        <w:jc w:val="center"/>
        <w:rPr>
          <w:b/>
          <w:bCs/>
          <w:i/>
          <w:iCs/>
          <w:sz w:val="28"/>
          <w:szCs w:val="28"/>
        </w:rPr>
      </w:pPr>
    </w:p>
    <w:p w:rsidR="00143337" w:rsidRPr="00CD2A8B" w:rsidRDefault="00143337" w:rsidP="00143337">
      <w:pPr>
        <w:pStyle w:val="a3"/>
        <w:spacing w:before="0" w:beforeAutospacing="0" w:after="0" w:afterAutospacing="0"/>
        <w:jc w:val="center"/>
        <w:rPr>
          <w:b/>
          <w:bCs/>
          <w:i/>
          <w:iCs/>
          <w:sz w:val="28"/>
          <w:szCs w:val="28"/>
        </w:rPr>
      </w:pPr>
      <w:r w:rsidRPr="00CD2A8B">
        <w:rPr>
          <w:b/>
          <w:bCs/>
          <w:i/>
          <w:iCs/>
          <w:sz w:val="28"/>
          <w:szCs w:val="28"/>
        </w:rPr>
        <w:t>Распоряжение земельными участками</w:t>
      </w:r>
    </w:p>
    <w:p w:rsidR="00143337" w:rsidRDefault="00143337" w:rsidP="00143337">
      <w:pPr>
        <w:pStyle w:val="a3"/>
        <w:spacing w:before="0" w:beforeAutospacing="0" w:after="0" w:afterAutospacing="0"/>
        <w:ind w:firstLine="708"/>
        <w:jc w:val="both"/>
      </w:pPr>
      <w:r>
        <w:t xml:space="preserve">С 1 марта 2015 года органы местного самоуправления осуществляют управление и распоряжение земельными участками на территории муниципального образования. </w:t>
      </w:r>
    </w:p>
    <w:p w:rsidR="00143337" w:rsidRDefault="0059700C" w:rsidP="00143337">
      <w:pPr>
        <w:jc w:val="center"/>
      </w:pPr>
      <w:r>
        <w:rPr>
          <w:noProof/>
          <w:lang w:eastAsia="ru-RU"/>
        </w:rPr>
        <w:lastRenderedPageBreak/>
        <w:drawing>
          <wp:inline distT="0" distB="0" distL="0" distR="0" wp14:anchorId="1C3A5685" wp14:editId="0515ECFC">
            <wp:extent cx="5939790" cy="7029450"/>
            <wp:effectExtent l="0" t="0" r="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3337" w:rsidRPr="00AE4F8D" w:rsidRDefault="00143337" w:rsidP="00143337">
      <w:pPr>
        <w:pStyle w:val="a3"/>
        <w:spacing w:before="0" w:beforeAutospacing="0" w:after="0" w:afterAutospacing="0"/>
        <w:ind w:firstLine="709"/>
        <w:jc w:val="both"/>
        <w:rPr>
          <w:b/>
        </w:rPr>
      </w:pPr>
      <w:r w:rsidRPr="00AE4F8D">
        <w:t xml:space="preserve">        По данному направлению деятельности </w:t>
      </w:r>
      <w:r>
        <w:t>в</w:t>
      </w:r>
      <w:r w:rsidRPr="00AE4F8D">
        <w:t xml:space="preserve"> 201</w:t>
      </w:r>
      <w:r>
        <w:t>9</w:t>
      </w:r>
      <w:r w:rsidRPr="00AE4F8D">
        <w:t xml:space="preserve"> год </w:t>
      </w:r>
      <w:r w:rsidRPr="00AE4F8D">
        <w:rPr>
          <w:shd w:val="clear" w:color="auto" w:fill="FFFFFF" w:themeFill="background1"/>
        </w:rPr>
        <w:t xml:space="preserve">оформлено </w:t>
      </w:r>
      <w:r w:rsidR="00582E44">
        <w:rPr>
          <w:shd w:val="clear" w:color="auto" w:fill="FFFFFF" w:themeFill="background1"/>
        </w:rPr>
        <w:t>304</w:t>
      </w:r>
      <w:r w:rsidRPr="00AE4F8D">
        <w:rPr>
          <w:shd w:val="clear" w:color="auto" w:fill="FFFFFF" w:themeFill="background1"/>
        </w:rPr>
        <w:t xml:space="preserve"> земельных</w:t>
      </w:r>
      <w:r w:rsidRPr="00AE4F8D">
        <w:t xml:space="preserve"> участков, в том числе:</w:t>
      </w:r>
    </w:p>
    <w:p w:rsidR="00143337" w:rsidRPr="00CD2A8B" w:rsidRDefault="00143337" w:rsidP="00143337">
      <w:pPr>
        <w:spacing w:after="0" w:line="240" w:lineRule="auto"/>
        <w:ind w:left="709"/>
        <w:jc w:val="center"/>
        <w:rPr>
          <w:rFonts w:ascii="Times New Roman" w:hAnsi="Times New Roman" w:cs="Times New Roman"/>
          <w:b/>
          <w:i/>
          <w:sz w:val="28"/>
          <w:szCs w:val="28"/>
        </w:rPr>
      </w:pPr>
      <w:r w:rsidRPr="00CD2A8B">
        <w:rPr>
          <w:rFonts w:ascii="Times New Roman" w:hAnsi="Times New Roman" w:cs="Times New Roman"/>
          <w:b/>
          <w:i/>
          <w:sz w:val="28"/>
          <w:szCs w:val="28"/>
        </w:rPr>
        <w:t>Продажа земельных участков</w:t>
      </w:r>
    </w:p>
    <w:p w:rsidR="00143337" w:rsidRPr="00AE4F8D" w:rsidRDefault="00143337" w:rsidP="0014333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земельны</w:t>
      </w:r>
      <w:r w:rsidR="00DD4965">
        <w:rPr>
          <w:rFonts w:ascii="Times New Roman" w:hAnsi="Times New Roman" w:cs="Times New Roman"/>
          <w:sz w:val="24"/>
          <w:szCs w:val="24"/>
        </w:rPr>
        <w:t>й</w:t>
      </w:r>
      <w:r>
        <w:rPr>
          <w:rFonts w:ascii="Times New Roman" w:hAnsi="Times New Roman" w:cs="Times New Roman"/>
          <w:sz w:val="24"/>
          <w:szCs w:val="24"/>
        </w:rPr>
        <w:t xml:space="preserve"> участ</w:t>
      </w:r>
      <w:r w:rsidR="00DD4965">
        <w:rPr>
          <w:rFonts w:ascii="Times New Roman" w:hAnsi="Times New Roman" w:cs="Times New Roman"/>
          <w:sz w:val="24"/>
          <w:szCs w:val="24"/>
        </w:rPr>
        <w:t>о</w:t>
      </w:r>
      <w:r>
        <w:rPr>
          <w:rFonts w:ascii="Times New Roman" w:hAnsi="Times New Roman" w:cs="Times New Roman"/>
          <w:sz w:val="24"/>
          <w:szCs w:val="24"/>
        </w:rPr>
        <w:t>к площадью 14,275</w:t>
      </w:r>
      <w:r w:rsidRPr="00AE4F8D">
        <w:rPr>
          <w:rFonts w:ascii="Times New Roman" w:hAnsi="Times New Roman" w:cs="Times New Roman"/>
          <w:sz w:val="24"/>
          <w:szCs w:val="24"/>
        </w:rPr>
        <w:t xml:space="preserve"> га передан в собственность гражданам</w:t>
      </w:r>
      <w:r w:rsidRPr="00AE4F8D">
        <w:rPr>
          <w:rFonts w:ascii="Times New Roman" w:hAnsi="Times New Roman" w:cs="Times New Roman"/>
          <w:b/>
          <w:sz w:val="24"/>
          <w:szCs w:val="24"/>
        </w:rPr>
        <w:t xml:space="preserve">. </w:t>
      </w:r>
      <w:r w:rsidRPr="00AE4F8D">
        <w:rPr>
          <w:rFonts w:ascii="Times New Roman" w:hAnsi="Times New Roman" w:cs="Times New Roman"/>
          <w:sz w:val="24"/>
          <w:szCs w:val="24"/>
        </w:rPr>
        <w:t xml:space="preserve">Доход от продажи </w:t>
      </w:r>
      <w:r w:rsidR="003F0555">
        <w:rPr>
          <w:rFonts w:ascii="Times New Roman" w:hAnsi="Times New Roman" w:cs="Times New Roman"/>
          <w:sz w:val="24"/>
          <w:szCs w:val="24"/>
        </w:rPr>
        <w:t xml:space="preserve">в консолидированный бюджет </w:t>
      </w:r>
      <w:r w:rsidRPr="007E5760">
        <w:rPr>
          <w:rFonts w:ascii="Times New Roman" w:hAnsi="Times New Roman" w:cs="Times New Roman"/>
          <w:sz w:val="24"/>
          <w:szCs w:val="24"/>
        </w:rPr>
        <w:t>составил</w:t>
      </w:r>
      <w:r>
        <w:rPr>
          <w:rFonts w:ascii="Times New Roman" w:hAnsi="Times New Roman" w:cs="Times New Roman"/>
          <w:sz w:val="24"/>
          <w:szCs w:val="24"/>
        </w:rPr>
        <w:t>:</w:t>
      </w:r>
      <w:r w:rsidRPr="007E5760">
        <w:rPr>
          <w:rFonts w:ascii="Times New Roman" w:hAnsi="Times New Roman" w:cs="Times New Roman"/>
          <w:sz w:val="24"/>
          <w:szCs w:val="24"/>
        </w:rPr>
        <w:t xml:space="preserve"> 4</w:t>
      </w:r>
      <w:r w:rsidR="00445293">
        <w:rPr>
          <w:rFonts w:ascii="Times New Roman" w:hAnsi="Times New Roman" w:cs="Times New Roman"/>
          <w:sz w:val="24"/>
          <w:szCs w:val="24"/>
        </w:rPr>
        <w:t> </w:t>
      </w:r>
      <w:r w:rsidRPr="007E5760">
        <w:rPr>
          <w:rFonts w:ascii="Times New Roman" w:hAnsi="Times New Roman" w:cs="Times New Roman"/>
          <w:sz w:val="24"/>
          <w:szCs w:val="24"/>
        </w:rPr>
        <w:t>594</w:t>
      </w:r>
      <w:r w:rsidR="00445293">
        <w:rPr>
          <w:rFonts w:ascii="Times New Roman" w:hAnsi="Times New Roman" w:cs="Times New Roman"/>
          <w:sz w:val="24"/>
          <w:szCs w:val="24"/>
        </w:rPr>
        <w:t>,</w:t>
      </w:r>
      <w:r w:rsidRPr="007E5760">
        <w:rPr>
          <w:rFonts w:ascii="Times New Roman" w:hAnsi="Times New Roman" w:cs="Times New Roman"/>
          <w:sz w:val="24"/>
          <w:szCs w:val="24"/>
        </w:rPr>
        <w:t>00</w:t>
      </w:r>
      <w:r w:rsidR="00445293">
        <w:rPr>
          <w:rFonts w:ascii="Times New Roman" w:hAnsi="Times New Roman" w:cs="Times New Roman"/>
          <w:sz w:val="24"/>
          <w:szCs w:val="24"/>
        </w:rPr>
        <w:t>2 тыс.</w:t>
      </w:r>
      <w:r w:rsidRPr="007E5760">
        <w:rPr>
          <w:rFonts w:ascii="Times New Roman" w:hAnsi="Times New Roman" w:cs="Times New Roman"/>
          <w:sz w:val="24"/>
          <w:szCs w:val="24"/>
        </w:rPr>
        <w:t xml:space="preserve"> руб.</w:t>
      </w:r>
    </w:p>
    <w:p w:rsidR="00143337" w:rsidRDefault="00143337" w:rsidP="00143337">
      <w:pPr>
        <w:spacing w:after="0" w:line="240" w:lineRule="auto"/>
        <w:ind w:firstLine="709"/>
        <w:jc w:val="center"/>
        <w:rPr>
          <w:rFonts w:ascii="Times New Roman" w:hAnsi="Times New Roman" w:cs="Times New Roman"/>
          <w:b/>
          <w:i/>
          <w:sz w:val="24"/>
          <w:szCs w:val="24"/>
        </w:rPr>
      </w:pPr>
    </w:p>
    <w:p w:rsidR="00143337" w:rsidRPr="00CD2A8B" w:rsidRDefault="00143337" w:rsidP="00143337">
      <w:pPr>
        <w:spacing w:after="0" w:line="240" w:lineRule="auto"/>
        <w:ind w:firstLine="709"/>
        <w:jc w:val="center"/>
        <w:rPr>
          <w:rFonts w:ascii="Times New Roman" w:hAnsi="Times New Roman" w:cs="Times New Roman"/>
          <w:b/>
          <w:i/>
          <w:sz w:val="28"/>
          <w:szCs w:val="28"/>
        </w:rPr>
      </w:pPr>
      <w:r w:rsidRPr="00CD2A8B">
        <w:rPr>
          <w:rFonts w:ascii="Times New Roman" w:hAnsi="Times New Roman" w:cs="Times New Roman"/>
          <w:b/>
          <w:i/>
          <w:sz w:val="28"/>
          <w:szCs w:val="28"/>
        </w:rPr>
        <w:t>Передано гражданам бесплатно</w:t>
      </w:r>
    </w:p>
    <w:p w:rsidR="00143337" w:rsidRPr="00AE4F8D" w:rsidRDefault="00143337" w:rsidP="00143337">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10</w:t>
      </w:r>
      <w:r w:rsidRPr="00AE4F8D">
        <w:rPr>
          <w:rFonts w:ascii="Times New Roman" w:hAnsi="Times New Roman" w:cs="Times New Roman"/>
          <w:sz w:val="24"/>
          <w:szCs w:val="24"/>
        </w:rPr>
        <w:t xml:space="preserve"> земе</w:t>
      </w:r>
      <w:r>
        <w:rPr>
          <w:rFonts w:ascii="Times New Roman" w:hAnsi="Times New Roman" w:cs="Times New Roman"/>
          <w:sz w:val="24"/>
          <w:szCs w:val="24"/>
        </w:rPr>
        <w:t xml:space="preserve">льных участков, общей площадью </w:t>
      </w:r>
      <w:r w:rsidRPr="00AE4F8D">
        <w:rPr>
          <w:rFonts w:ascii="Times New Roman" w:hAnsi="Times New Roman" w:cs="Times New Roman"/>
          <w:sz w:val="24"/>
          <w:szCs w:val="24"/>
        </w:rPr>
        <w:t>1,</w:t>
      </w:r>
      <w:r>
        <w:rPr>
          <w:rFonts w:ascii="Times New Roman" w:hAnsi="Times New Roman" w:cs="Times New Roman"/>
          <w:sz w:val="24"/>
          <w:szCs w:val="24"/>
        </w:rPr>
        <w:t>416</w:t>
      </w:r>
      <w:r w:rsidRPr="00AE4F8D">
        <w:rPr>
          <w:rFonts w:ascii="Times New Roman" w:hAnsi="Times New Roman" w:cs="Times New Roman"/>
          <w:sz w:val="24"/>
          <w:szCs w:val="24"/>
        </w:rPr>
        <w:t xml:space="preserve"> га передано гражданам бесплатно, из которых </w:t>
      </w:r>
      <w:r>
        <w:rPr>
          <w:rFonts w:ascii="Times New Roman" w:hAnsi="Times New Roman" w:cs="Times New Roman"/>
          <w:sz w:val="24"/>
          <w:szCs w:val="24"/>
        </w:rPr>
        <w:t>6</w:t>
      </w:r>
      <w:r w:rsidRPr="00AE4F8D">
        <w:rPr>
          <w:rFonts w:ascii="Times New Roman" w:hAnsi="Times New Roman" w:cs="Times New Roman"/>
          <w:sz w:val="24"/>
          <w:szCs w:val="24"/>
        </w:rPr>
        <w:t xml:space="preserve"> земельных участк</w:t>
      </w:r>
      <w:r>
        <w:rPr>
          <w:rFonts w:ascii="Times New Roman" w:hAnsi="Times New Roman" w:cs="Times New Roman"/>
          <w:sz w:val="24"/>
          <w:szCs w:val="24"/>
        </w:rPr>
        <w:t>ов</w:t>
      </w:r>
      <w:r w:rsidRPr="00AE4F8D">
        <w:rPr>
          <w:rFonts w:ascii="Times New Roman" w:hAnsi="Times New Roman" w:cs="Times New Roman"/>
          <w:sz w:val="24"/>
          <w:szCs w:val="24"/>
        </w:rPr>
        <w:t xml:space="preserve"> для многодетных семей.  </w:t>
      </w:r>
    </w:p>
    <w:p w:rsidR="00143337" w:rsidRDefault="00143337" w:rsidP="00143337">
      <w:pPr>
        <w:spacing w:after="0" w:line="240" w:lineRule="auto"/>
        <w:ind w:left="709"/>
        <w:jc w:val="center"/>
        <w:rPr>
          <w:rFonts w:ascii="Times New Roman" w:hAnsi="Times New Roman" w:cs="Times New Roman"/>
          <w:b/>
          <w:i/>
          <w:sz w:val="24"/>
          <w:szCs w:val="24"/>
        </w:rPr>
      </w:pPr>
    </w:p>
    <w:p w:rsidR="001D30FD" w:rsidRDefault="001D30FD" w:rsidP="00143337">
      <w:pPr>
        <w:spacing w:after="0" w:line="240" w:lineRule="auto"/>
        <w:ind w:left="709"/>
        <w:jc w:val="center"/>
        <w:rPr>
          <w:rFonts w:ascii="Times New Roman" w:hAnsi="Times New Roman" w:cs="Times New Roman"/>
          <w:b/>
          <w:i/>
          <w:sz w:val="28"/>
          <w:szCs w:val="28"/>
        </w:rPr>
      </w:pPr>
    </w:p>
    <w:p w:rsidR="001D30FD" w:rsidRDefault="001D30FD" w:rsidP="00143337">
      <w:pPr>
        <w:spacing w:after="0" w:line="240" w:lineRule="auto"/>
        <w:ind w:left="709"/>
        <w:jc w:val="center"/>
        <w:rPr>
          <w:rFonts w:ascii="Times New Roman" w:hAnsi="Times New Roman" w:cs="Times New Roman"/>
          <w:b/>
          <w:i/>
          <w:sz w:val="28"/>
          <w:szCs w:val="28"/>
        </w:rPr>
      </w:pPr>
    </w:p>
    <w:p w:rsidR="00143337" w:rsidRPr="00CD2A8B" w:rsidRDefault="00143337" w:rsidP="00143337">
      <w:pPr>
        <w:spacing w:after="0" w:line="240" w:lineRule="auto"/>
        <w:ind w:left="709"/>
        <w:jc w:val="center"/>
        <w:rPr>
          <w:rFonts w:ascii="Times New Roman" w:hAnsi="Times New Roman" w:cs="Times New Roman"/>
          <w:b/>
          <w:i/>
          <w:sz w:val="28"/>
          <w:szCs w:val="28"/>
        </w:rPr>
      </w:pPr>
      <w:r w:rsidRPr="00CD2A8B">
        <w:rPr>
          <w:rFonts w:ascii="Times New Roman" w:hAnsi="Times New Roman" w:cs="Times New Roman"/>
          <w:b/>
          <w:i/>
          <w:sz w:val="28"/>
          <w:szCs w:val="28"/>
        </w:rPr>
        <w:t>Аренда земельных участков</w:t>
      </w:r>
    </w:p>
    <w:p w:rsidR="00143337" w:rsidRPr="00AE4F8D" w:rsidRDefault="00143337" w:rsidP="00143337">
      <w:pPr>
        <w:spacing w:after="0" w:line="240" w:lineRule="auto"/>
        <w:ind w:firstLine="709"/>
        <w:jc w:val="both"/>
        <w:rPr>
          <w:rFonts w:ascii="Times New Roman" w:hAnsi="Times New Roman" w:cs="Times New Roman"/>
          <w:color w:val="000000"/>
          <w:sz w:val="24"/>
          <w:szCs w:val="24"/>
        </w:rPr>
      </w:pPr>
      <w:r w:rsidRPr="00AE4F8D">
        <w:rPr>
          <w:rFonts w:ascii="Times New Roman" w:hAnsi="Times New Roman" w:cs="Times New Roman"/>
          <w:b/>
          <w:sz w:val="24"/>
          <w:szCs w:val="24"/>
        </w:rPr>
        <w:t>1</w:t>
      </w:r>
      <w:r>
        <w:rPr>
          <w:rFonts w:ascii="Times New Roman" w:hAnsi="Times New Roman" w:cs="Times New Roman"/>
          <w:b/>
          <w:sz w:val="24"/>
          <w:szCs w:val="24"/>
        </w:rPr>
        <w:t>60</w:t>
      </w:r>
      <w:r w:rsidRPr="00AE4F8D">
        <w:rPr>
          <w:rFonts w:ascii="Times New Roman" w:hAnsi="Times New Roman" w:cs="Times New Roman"/>
          <w:b/>
          <w:sz w:val="24"/>
          <w:szCs w:val="24"/>
        </w:rPr>
        <w:t xml:space="preserve"> </w:t>
      </w:r>
      <w:r w:rsidRPr="00AE4F8D">
        <w:rPr>
          <w:rFonts w:ascii="Times New Roman" w:hAnsi="Times New Roman" w:cs="Times New Roman"/>
          <w:sz w:val="24"/>
          <w:szCs w:val="24"/>
        </w:rPr>
        <w:t>з</w:t>
      </w:r>
      <w:r>
        <w:rPr>
          <w:rFonts w:ascii="Times New Roman" w:hAnsi="Times New Roman" w:cs="Times New Roman"/>
          <w:sz w:val="24"/>
          <w:szCs w:val="24"/>
        </w:rPr>
        <w:t>емельных участков площадью 41,13</w:t>
      </w:r>
      <w:r w:rsidRPr="00AE4F8D">
        <w:rPr>
          <w:rFonts w:ascii="Times New Roman" w:hAnsi="Times New Roman" w:cs="Times New Roman"/>
          <w:sz w:val="24"/>
          <w:szCs w:val="24"/>
        </w:rPr>
        <w:t>га передан</w:t>
      </w:r>
      <w:r w:rsidR="00A951B5">
        <w:rPr>
          <w:rFonts w:ascii="Times New Roman" w:hAnsi="Times New Roman" w:cs="Times New Roman"/>
          <w:sz w:val="24"/>
          <w:szCs w:val="24"/>
        </w:rPr>
        <w:t>о</w:t>
      </w:r>
      <w:r w:rsidRPr="00AE4F8D">
        <w:rPr>
          <w:rFonts w:ascii="Times New Roman" w:hAnsi="Times New Roman" w:cs="Times New Roman"/>
          <w:sz w:val="24"/>
          <w:szCs w:val="24"/>
        </w:rPr>
        <w:t xml:space="preserve"> в долгосрочную аренду, </w:t>
      </w:r>
      <w:r>
        <w:rPr>
          <w:rFonts w:ascii="Times New Roman" w:hAnsi="Times New Roman" w:cs="Times New Roman"/>
          <w:sz w:val="24"/>
          <w:szCs w:val="24"/>
        </w:rPr>
        <w:t>договоры аренды на 21</w:t>
      </w:r>
      <w:r w:rsidRPr="00AE4F8D">
        <w:rPr>
          <w:rFonts w:ascii="Times New Roman" w:hAnsi="Times New Roman" w:cs="Times New Roman"/>
          <w:sz w:val="24"/>
          <w:szCs w:val="24"/>
        </w:rPr>
        <w:t xml:space="preserve"> </w:t>
      </w:r>
      <w:r>
        <w:rPr>
          <w:rFonts w:ascii="Times New Roman" w:hAnsi="Times New Roman" w:cs="Times New Roman"/>
          <w:sz w:val="24"/>
          <w:szCs w:val="24"/>
        </w:rPr>
        <w:t>земельный участок</w:t>
      </w:r>
      <w:r w:rsidRPr="00AE4F8D">
        <w:rPr>
          <w:rFonts w:ascii="Times New Roman" w:hAnsi="Times New Roman" w:cs="Times New Roman"/>
          <w:sz w:val="24"/>
          <w:szCs w:val="24"/>
        </w:rPr>
        <w:t xml:space="preserve"> заключены в отчетном году.</w:t>
      </w:r>
      <w:r w:rsidRPr="00AE4F8D">
        <w:rPr>
          <w:rFonts w:ascii="Times New Roman" w:hAnsi="Times New Roman" w:cs="Times New Roman"/>
          <w:color w:val="00FF00"/>
          <w:sz w:val="24"/>
          <w:szCs w:val="24"/>
        </w:rPr>
        <w:t xml:space="preserve"> </w:t>
      </w:r>
      <w:r w:rsidRPr="00AE4F8D">
        <w:rPr>
          <w:rFonts w:ascii="Times New Roman" w:hAnsi="Times New Roman" w:cs="Times New Roman"/>
          <w:color w:val="000000"/>
          <w:sz w:val="24"/>
          <w:szCs w:val="24"/>
        </w:rPr>
        <w:t>Доход от аренды в консолидированный бюджет за 201</w:t>
      </w:r>
      <w:r>
        <w:rPr>
          <w:rFonts w:ascii="Times New Roman" w:hAnsi="Times New Roman" w:cs="Times New Roman"/>
          <w:color w:val="000000"/>
          <w:sz w:val="24"/>
          <w:szCs w:val="24"/>
        </w:rPr>
        <w:t>9</w:t>
      </w:r>
      <w:r w:rsidRPr="00AE4F8D">
        <w:rPr>
          <w:rFonts w:ascii="Times New Roman" w:hAnsi="Times New Roman" w:cs="Times New Roman"/>
          <w:color w:val="000000"/>
          <w:sz w:val="24"/>
          <w:szCs w:val="24"/>
        </w:rPr>
        <w:t>г</w:t>
      </w:r>
      <w:r>
        <w:rPr>
          <w:rFonts w:ascii="Times New Roman" w:hAnsi="Times New Roman" w:cs="Times New Roman"/>
          <w:color w:val="000000"/>
          <w:sz w:val="24"/>
          <w:szCs w:val="24"/>
        </w:rPr>
        <w:t>.</w:t>
      </w:r>
      <w:r w:rsidRPr="00AE4F8D">
        <w:rPr>
          <w:rFonts w:ascii="Times New Roman" w:hAnsi="Times New Roman" w:cs="Times New Roman"/>
          <w:color w:val="000000"/>
          <w:sz w:val="24"/>
          <w:szCs w:val="24"/>
        </w:rPr>
        <w:t xml:space="preserve"> составил</w:t>
      </w:r>
      <w:r w:rsidRPr="007E5760">
        <w:rPr>
          <w:rFonts w:ascii="Times New Roman" w:hAnsi="Times New Roman" w:cs="Times New Roman"/>
          <w:color w:val="000000"/>
          <w:sz w:val="24"/>
          <w:szCs w:val="24"/>
        </w:rPr>
        <w:t xml:space="preserve">: </w:t>
      </w:r>
      <w:r w:rsidRPr="007E5760">
        <w:rPr>
          <w:rFonts w:ascii="Times New Roman" w:hAnsi="Times New Roman" w:cs="Times New Roman"/>
          <w:b/>
          <w:color w:val="000000"/>
          <w:sz w:val="24"/>
          <w:szCs w:val="24"/>
        </w:rPr>
        <w:t>3</w:t>
      </w:r>
      <w:r w:rsidR="00445293">
        <w:rPr>
          <w:rFonts w:ascii="Times New Roman" w:hAnsi="Times New Roman" w:cs="Times New Roman"/>
          <w:b/>
          <w:color w:val="000000"/>
          <w:sz w:val="24"/>
          <w:szCs w:val="24"/>
        </w:rPr>
        <w:t> </w:t>
      </w:r>
      <w:r w:rsidRPr="007E5760">
        <w:rPr>
          <w:rFonts w:ascii="Times New Roman" w:hAnsi="Times New Roman" w:cs="Times New Roman"/>
          <w:b/>
          <w:color w:val="000000"/>
          <w:sz w:val="24"/>
          <w:szCs w:val="24"/>
        </w:rPr>
        <w:t>875</w:t>
      </w:r>
      <w:r w:rsidR="00445293">
        <w:rPr>
          <w:rFonts w:ascii="Times New Roman" w:hAnsi="Times New Roman" w:cs="Times New Roman"/>
          <w:b/>
          <w:color w:val="000000"/>
          <w:sz w:val="24"/>
          <w:szCs w:val="24"/>
        </w:rPr>
        <w:t>,</w:t>
      </w:r>
      <w:r w:rsidRPr="007E5760">
        <w:rPr>
          <w:rFonts w:ascii="Times New Roman" w:hAnsi="Times New Roman" w:cs="Times New Roman"/>
          <w:b/>
          <w:color w:val="000000"/>
          <w:sz w:val="24"/>
          <w:szCs w:val="24"/>
        </w:rPr>
        <w:t>58</w:t>
      </w:r>
      <w:r w:rsidR="00445293">
        <w:rPr>
          <w:rFonts w:ascii="Times New Roman" w:hAnsi="Times New Roman" w:cs="Times New Roman"/>
          <w:b/>
          <w:color w:val="000000"/>
          <w:sz w:val="24"/>
          <w:szCs w:val="24"/>
        </w:rPr>
        <w:t>2 тыс.</w:t>
      </w:r>
      <w:r w:rsidRPr="007E5760">
        <w:rPr>
          <w:rFonts w:ascii="Times New Roman" w:hAnsi="Times New Roman" w:cs="Times New Roman"/>
          <w:b/>
          <w:color w:val="000000"/>
          <w:sz w:val="24"/>
          <w:szCs w:val="24"/>
        </w:rPr>
        <w:t xml:space="preserve"> рублей</w:t>
      </w:r>
      <w:r w:rsidRPr="007E5760">
        <w:rPr>
          <w:rFonts w:ascii="Times New Roman" w:hAnsi="Times New Roman" w:cs="Times New Roman"/>
          <w:color w:val="000000"/>
          <w:sz w:val="24"/>
          <w:szCs w:val="24"/>
        </w:rPr>
        <w:t xml:space="preserve"> (из</w:t>
      </w:r>
      <w:r w:rsidRPr="00AE4F8D">
        <w:rPr>
          <w:rFonts w:ascii="Times New Roman" w:hAnsi="Times New Roman" w:cs="Times New Roman"/>
          <w:color w:val="000000"/>
          <w:sz w:val="24"/>
          <w:szCs w:val="24"/>
        </w:rPr>
        <w:t xml:space="preserve"> них бюджет Бирюсинского муниципального образования </w:t>
      </w:r>
      <w:r>
        <w:rPr>
          <w:rFonts w:ascii="Times New Roman" w:hAnsi="Times New Roman" w:cs="Times New Roman"/>
          <w:color w:val="000000"/>
          <w:sz w:val="24"/>
          <w:szCs w:val="24"/>
        </w:rPr>
        <w:t>– 2</w:t>
      </w:r>
      <w:r w:rsidR="00445293">
        <w:rPr>
          <w:rFonts w:ascii="Times New Roman" w:hAnsi="Times New Roman" w:cs="Times New Roman"/>
          <w:color w:val="000000"/>
          <w:sz w:val="24"/>
          <w:szCs w:val="24"/>
        </w:rPr>
        <w:t> </w:t>
      </w:r>
      <w:r>
        <w:rPr>
          <w:rFonts w:ascii="Times New Roman" w:hAnsi="Times New Roman" w:cs="Times New Roman"/>
          <w:color w:val="000000"/>
          <w:sz w:val="24"/>
          <w:szCs w:val="24"/>
        </w:rPr>
        <w:t>024</w:t>
      </w:r>
      <w:r w:rsidR="00445293">
        <w:rPr>
          <w:rFonts w:ascii="Times New Roman" w:hAnsi="Times New Roman" w:cs="Times New Roman"/>
          <w:color w:val="000000"/>
          <w:sz w:val="24"/>
          <w:szCs w:val="24"/>
        </w:rPr>
        <w:t>,</w:t>
      </w:r>
      <w:r>
        <w:rPr>
          <w:rFonts w:ascii="Times New Roman" w:hAnsi="Times New Roman" w:cs="Times New Roman"/>
          <w:color w:val="000000"/>
          <w:sz w:val="24"/>
          <w:szCs w:val="24"/>
        </w:rPr>
        <w:t xml:space="preserve">763 </w:t>
      </w:r>
      <w:r w:rsidR="00C90A15">
        <w:rPr>
          <w:rFonts w:ascii="Times New Roman" w:hAnsi="Times New Roman" w:cs="Times New Roman"/>
          <w:color w:val="000000"/>
          <w:sz w:val="24"/>
          <w:szCs w:val="24"/>
        </w:rPr>
        <w:t xml:space="preserve">тыс. </w:t>
      </w:r>
      <w:r>
        <w:rPr>
          <w:rFonts w:ascii="Times New Roman" w:hAnsi="Times New Roman" w:cs="Times New Roman"/>
          <w:color w:val="000000"/>
          <w:sz w:val="24"/>
          <w:szCs w:val="24"/>
        </w:rPr>
        <w:t>рублей).</w:t>
      </w:r>
    </w:p>
    <w:p w:rsidR="00143337" w:rsidRDefault="00143337" w:rsidP="00143337">
      <w:pPr>
        <w:spacing w:after="0" w:line="240" w:lineRule="auto"/>
        <w:ind w:left="709"/>
        <w:jc w:val="center"/>
        <w:rPr>
          <w:rFonts w:ascii="Times New Roman" w:hAnsi="Times New Roman" w:cs="Times New Roman"/>
          <w:b/>
          <w:i/>
          <w:sz w:val="24"/>
          <w:szCs w:val="24"/>
        </w:rPr>
      </w:pPr>
    </w:p>
    <w:p w:rsidR="00143337" w:rsidRPr="00F377AA" w:rsidRDefault="00143337" w:rsidP="00143337">
      <w:pPr>
        <w:spacing w:after="0" w:line="240" w:lineRule="auto"/>
        <w:ind w:left="709"/>
        <w:jc w:val="center"/>
        <w:rPr>
          <w:rFonts w:ascii="Times New Roman" w:hAnsi="Times New Roman" w:cs="Times New Roman"/>
          <w:b/>
          <w:i/>
          <w:sz w:val="28"/>
          <w:szCs w:val="28"/>
        </w:rPr>
      </w:pPr>
      <w:r w:rsidRPr="00F377AA">
        <w:rPr>
          <w:rFonts w:ascii="Times New Roman" w:hAnsi="Times New Roman" w:cs="Times New Roman"/>
          <w:b/>
          <w:i/>
          <w:sz w:val="28"/>
          <w:szCs w:val="28"/>
        </w:rPr>
        <w:t>Соглашения о перераспределении земельных участков</w:t>
      </w:r>
    </w:p>
    <w:p w:rsidR="00143337" w:rsidRPr="00AE4F8D" w:rsidRDefault="00143337" w:rsidP="0014333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6</w:t>
      </w:r>
      <w:r w:rsidRPr="00AE4F8D">
        <w:rPr>
          <w:rFonts w:ascii="Times New Roman" w:hAnsi="Times New Roman" w:cs="Times New Roman"/>
          <w:b/>
          <w:sz w:val="24"/>
          <w:szCs w:val="24"/>
        </w:rPr>
        <w:t xml:space="preserve"> </w:t>
      </w:r>
      <w:r w:rsidRPr="00AE4F8D">
        <w:rPr>
          <w:rFonts w:ascii="Times New Roman" w:hAnsi="Times New Roman" w:cs="Times New Roman"/>
          <w:sz w:val="24"/>
          <w:szCs w:val="24"/>
        </w:rPr>
        <w:t>земельных участк</w:t>
      </w:r>
      <w:r w:rsidR="007A76E0">
        <w:rPr>
          <w:rFonts w:ascii="Times New Roman" w:hAnsi="Times New Roman" w:cs="Times New Roman"/>
          <w:sz w:val="24"/>
          <w:szCs w:val="24"/>
        </w:rPr>
        <w:t>ов</w:t>
      </w:r>
      <w:r w:rsidRPr="00AE4F8D">
        <w:rPr>
          <w:rFonts w:ascii="Times New Roman" w:hAnsi="Times New Roman" w:cs="Times New Roman"/>
          <w:sz w:val="24"/>
          <w:szCs w:val="24"/>
        </w:rPr>
        <w:t xml:space="preserve"> площадью </w:t>
      </w:r>
      <w:r>
        <w:rPr>
          <w:rFonts w:ascii="Times New Roman" w:hAnsi="Times New Roman" w:cs="Times New Roman"/>
          <w:sz w:val="24"/>
          <w:szCs w:val="24"/>
        </w:rPr>
        <w:t>7,64</w:t>
      </w:r>
      <w:r w:rsidRPr="00AE4F8D">
        <w:rPr>
          <w:rFonts w:ascii="Times New Roman" w:hAnsi="Times New Roman" w:cs="Times New Roman"/>
          <w:sz w:val="24"/>
          <w:szCs w:val="24"/>
        </w:rPr>
        <w:t xml:space="preserve"> га перешло в собственность в результате перераспределения земель.</w:t>
      </w:r>
      <w:r w:rsidRPr="00AE4F8D">
        <w:rPr>
          <w:rFonts w:ascii="Times New Roman" w:hAnsi="Times New Roman" w:cs="Times New Roman"/>
          <w:color w:val="00FF00"/>
          <w:sz w:val="24"/>
          <w:szCs w:val="24"/>
        </w:rPr>
        <w:t xml:space="preserve"> </w:t>
      </w:r>
    </w:p>
    <w:p w:rsidR="00143337" w:rsidRDefault="00143337" w:rsidP="00143337">
      <w:pPr>
        <w:spacing w:after="0" w:line="240" w:lineRule="auto"/>
        <w:ind w:firstLine="709"/>
        <w:jc w:val="center"/>
        <w:rPr>
          <w:rFonts w:ascii="Times New Roman" w:hAnsi="Times New Roman" w:cs="Times New Roman"/>
          <w:b/>
          <w:i/>
          <w:sz w:val="24"/>
          <w:szCs w:val="24"/>
        </w:rPr>
      </w:pPr>
    </w:p>
    <w:p w:rsidR="00143337" w:rsidRPr="00CD2A8B" w:rsidRDefault="00143337" w:rsidP="00143337">
      <w:pPr>
        <w:spacing w:after="0" w:line="240" w:lineRule="auto"/>
        <w:ind w:firstLine="709"/>
        <w:jc w:val="center"/>
        <w:rPr>
          <w:rFonts w:ascii="Times New Roman" w:hAnsi="Times New Roman" w:cs="Times New Roman"/>
          <w:b/>
          <w:i/>
          <w:sz w:val="28"/>
          <w:szCs w:val="28"/>
        </w:rPr>
      </w:pPr>
      <w:r w:rsidRPr="00CD2A8B">
        <w:rPr>
          <w:rFonts w:ascii="Times New Roman" w:hAnsi="Times New Roman" w:cs="Times New Roman"/>
          <w:b/>
          <w:i/>
          <w:sz w:val="28"/>
          <w:szCs w:val="28"/>
        </w:rPr>
        <w:t>Расторжение договора аренды земельных участков</w:t>
      </w:r>
    </w:p>
    <w:p w:rsidR="00143337" w:rsidRPr="00AE4F8D" w:rsidRDefault="00143337" w:rsidP="0014333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13</w:t>
      </w:r>
      <w:r w:rsidRPr="00AE4F8D">
        <w:rPr>
          <w:rFonts w:ascii="Times New Roman" w:hAnsi="Times New Roman" w:cs="Times New Roman"/>
          <w:sz w:val="24"/>
          <w:szCs w:val="24"/>
        </w:rPr>
        <w:t xml:space="preserve"> договоров аренды на земельные участки были расторгнуты, </w:t>
      </w:r>
      <w:r>
        <w:rPr>
          <w:rFonts w:ascii="Times New Roman" w:hAnsi="Times New Roman" w:cs="Times New Roman"/>
          <w:sz w:val="24"/>
          <w:szCs w:val="24"/>
        </w:rPr>
        <w:t>12</w:t>
      </w:r>
      <w:r w:rsidRPr="00AE4F8D">
        <w:rPr>
          <w:rFonts w:ascii="Times New Roman" w:hAnsi="Times New Roman" w:cs="Times New Roman"/>
          <w:sz w:val="24"/>
          <w:szCs w:val="24"/>
        </w:rPr>
        <w:t xml:space="preserve"> из них приобретены в собственность, </w:t>
      </w:r>
      <w:r>
        <w:rPr>
          <w:rFonts w:ascii="Times New Roman" w:hAnsi="Times New Roman" w:cs="Times New Roman"/>
          <w:sz w:val="24"/>
          <w:szCs w:val="24"/>
        </w:rPr>
        <w:t>1 договор расторгнут</w:t>
      </w:r>
      <w:r w:rsidRPr="00AE4F8D">
        <w:rPr>
          <w:rFonts w:ascii="Times New Roman" w:hAnsi="Times New Roman" w:cs="Times New Roman"/>
          <w:sz w:val="24"/>
          <w:szCs w:val="24"/>
        </w:rPr>
        <w:t xml:space="preserve"> по соглашению сторон.</w:t>
      </w:r>
    </w:p>
    <w:p w:rsidR="00143337" w:rsidRDefault="00143337" w:rsidP="00143337">
      <w:pPr>
        <w:spacing w:after="0" w:line="240" w:lineRule="auto"/>
        <w:ind w:left="1211"/>
        <w:jc w:val="center"/>
        <w:rPr>
          <w:rFonts w:ascii="Times New Roman" w:hAnsi="Times New Roman" w:cs="Times New Roman"/>
          <w:b/>
          <w:i/>
          <w:sz w:val="24"/>
          <w:szCs w:val="24"/>
        </w:rPr>
      </w:pPr>
    </w:p>
    <w:p w:rsidR="00143337" w:rsidRPr="00CD2A8B" w:rsidRDefault="00143337" w:rsidP="00143337">
      <w:pPr>
        <w:spacing w:after="0" w:line="240" w:lineRule="auto"/>
        <w:ind w:left="1211"/>
        <w:jc w:val="center"/>
        <w:rPr>
          <w:rFonts w:ascii="Times New Roman" w:hAnsi="Times New Roman" w:cs="Times New Roman"/>
          <w:b/>
          <w:i/>
          <w:sz w:val="28"/>
          <w:szCs w:val="28"/>
        </w:rPr>
      </w:pPr>
      <w:r w:rsidRPr="00CD2A8B">
        <w:rPr>
          <w:rFonts w:ascii="Times New Roman" w:hAnsi="Times New Roman" w:cs="Times New Roman"/>
          <w:b/>
          <w:i/>
          <w:sz w:val="28"/>
          <w:szCs w:val="28"/>
        </w:rPr>
        <w:t>Постоянное (бессрочное) пользование</w:t>
      </w:r>
    </w:p>
    <w:p w:rsidR="00143337" w:rsidRPr="00AE4F8D" w:rsidRDefault="00143337" w:rsidP="0014333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26</w:t>
      </w:r>
      <w:r w:rsidRPr="00AE4F8D">
        <w:rPr>
          <w:rFonts w:ascii="Times New Roman" w:hAnsi="Times New Roman" w:cs="Times New Roman"/>
          <w:sz w:val="24"/>
          <w:szCs w:val="24"/>
        </w:rPr>
        <w:t xml:space="preserve"> зем</w:t>
      </w:r>
      <w:r>
        <w:rPr>
          <w:rFonts w:ascii="Times New Roman" w:hAnsi="Times New Roman" w:cs="Times New Roman"/>
          <w:sz w:val="24"/>
          <w:szCs w:val="24"/>
        </w:rPr>
        <w:t>ельных участк</w:t>
      </w:r>
      <w:r w:rsidR="00DF77E3">
        <w:rPr>
          <w:rFonts w:ascii="Times New Roman" w:hAnsi="Times New Roman" w:cs="Times New Roman"/>
          <w:sz w:val="24"/>
          <w:szCs w:val="24"/>
        </w:rPr>
        <w:t>ов</w:t>
      </w:r>
      <w:r>
        <w:rPr>
          <w:rFonts w:ascii="Times New Roman" w:hAnsi="Times New Roman" w:cs="Times New Roman"/>
          <w:sz w:val="24"/>
          <w:szCs w:val="24"/>
        </w:rPr>
        <w:t xml:space="preserve"> общей площадью 0,216</w:t>
      </w:r>
      <w:r w:rsidRPr="00AE4F8D">
        <w:rPr>
          <w:rFonts w:ascii="Times New Roman" w:hAnsi="Times New Roman" w:cs="Times New Roman"/>
          <w:sz w:val="24"/>
          <w:szCs w:val="24"/>
        </w:rPr>
        <w:t>га оформлено в пос</w:t>
      </w:r>
      <w:r>
        <w:rPr>
          <w:rFonts w:ascii="Times New Roman" w:hAnsi="Times New Roman" w:cs="Times New Roman"/>
          <w:sz w:val="24"/>
          <w:szCs w:val="24"/>
        </w:rPr>
        <w:t>тоянное бессрочное пользование – размещение контейнерных площадок для временного складирования тверд</w:t>
      </w:r>
      <w:r w:rsidR="00683183">
        <w:rPr>
          <w:rFonts w:ascii="Times New Roman" w:hAnsi="Times New Roman" w:cs="Times New Roman"/>
          <w:sz w:val="24"/>
          <w:szCs w:val="24"/>
        </w:rPr>
        <w:t>ых коммунальных отходов</w:t>
      </w:r>
      <w:r>
        <w:rPr>
          <w:rFonts w:ascii="Times New Roman" w:hAnsi="Times New Roman" w:cs="Times New Roman"/>
          <w:sz w:val="24"/>
          <w:szCs w:val="24"/>
        </w:rPr>
        <w:t>.</w:t>
      </w:r>
    </w:p>
    <w:p w:rsidR="00143337" w:rsidRPr="00AE4F8D" w:rsidRDefault="00143337" w:rsidP="00143337">
      <w:pPr>
        <w:spacing w:after="0" w:line="240" w:lineRule="auto"/>
        <w:ind w:firstLine="709"/>
        <w:jc w:val="both"/>
        <w:rPr>
          <w:rFonts w:ascii="Times New Roman" w:hAnsi="Times New Roman" w:cs="Times New Roman"/>
          <w:sz w:val="24"/>
          <w:szCs w:val="24"/>
        </w:rPr>
      </w:pPr>
    </w:p>
    <w:p w:rsidR="00143337" w:rsidRPr="00A45B6F" w:rsidRDefault="00143337" w:rsidP="00143337">
      <w:pPr>
        <w:spacing w:after="0" w:line="240" w:lineRule="auto"/>
        <w:ind w:firstLine="709"/>
        <w:jc w:val="center"/>
        <w:rPr>
          <w:rFonts w:ascii="Times New Roman" w:hAnsi="Times New Roman" w:cs="Times New Roman"/>
          <w:b/>
          <w:i/>
          <w:sz w:val="28"/>
          <w:szCs w:val="28"/>
          <w:highlight w:val="yellow"/>
        </w:rPr>
      </w:pPr>
      <w:r w:rsidRPr="00A45B6F">
        <w:rPr>
          <w:rFonts w:ascii="Times New Roman" w:hAnsi="Times New Roman" w:cs="Times New Roman"/>
          <w:b/>
          <w:i/>
          <w:sz w:val="28"/>
          <w:szCs w:val="28"/>
        </w:rPr>
        <w:t>Собственность муниципального образования</w:t>
      </w:r>
    </w:p>
    <w:p w:rsidR="00143337" w:rsidRDefault="00143337" w:rsidP="0014333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sidRPr="00AE4F8D">
        <w:rPr>
          <w:rFonts w:ascii="Times New Roman" w:hAnsi="Times New Roman" w:cs="Times New Roman"/>
          <w:b/>
          <w:sz w:val="24"/>
          <w:szCs w:val="24"/>
        </w:rPr>
        <w:t xml:space="preserve"> </w:t>
      </w:r>
      <w:r w:rsidR="002F22EF" w:rsidRPr="002F22EF">
        <w:rPr>
          <w:rFonts w:ascii="Times New Roman" w:hAnsi="Times New Roman" w:cs="Times New Roman"/>
          <w:sz w:val="24"/>
          <w:szCs w:val="24"/>
        </w:rPr>
        <w:t>земельных</w:t>
      </w:r>
      <w:r w:rsidR="002F22EF">
        <w:rPr>
          <w:rFonts w:ascii="Times New Roman" w:hAnsi="Times New Roman" w:cs="Times New Roman"/>
          <w:b/>
          <w:sz w:val="24"/>
          <w:szCs w:val="24"/>
        </w:rPr>
        <w:t xml:space="preserve"> </w:t>
      </w:r>
      <w:r w:rsidRPr="00AE4F8D">
        <w:rPr>
          <w:rFonts w:ascii="Times New Roman" w:hAnsi="Times New Roman" w:cs="Times New Roman"/>
          <w:sz w:val="24"/>
          <w:szCs w:val="24"/>
        </w:rPr>
        <w:t>участк</w:t>
      </w:r>
      <w:r>
        <w:rPr>
          <w:rFonts w:ascii="Times New Roman" w:hAnsi="Times New Roman" w:cs="Times New Roman"/>
          <w:sz w:val="24"/>
          <w:szCs w:val="24"/>
        </w:rPr>
        <w:t>ов общей площадью 2,46</w:t>
      </w:r>
      <w:r w:rsidRPr="00AE4F8D">
        <w:rPr>
          <w:rFonts w:ascii="Times New Roman" w:hAnsi="Times New Roman" w:cs="Times New Roman"/>
          <w:sz w:val="24"/>
          <w:szCs w:val="24"/>
        </w:rPr>
        <w:t>га оформлены в собственность Бирюсинск</w:t>
      </w:r>
      <w:r w:rsidR="002F22EF">
        <w:rPr>
          <w:rFonts w:ascii="Times New Roman" w:hAnsi="Times New Roman" w:cs="Times New Roman"/>
          <w:sz w:val="24"/>
          <w:szCs w:val="24"/>
        </w:rPr>
        <w:t>о</w:t>
      </w:r>
      <w:r w:rsidR="00060F29">
        <w:rPr>
          <w:rFonts w:ascii="Times New Roman" w:hAnsi="Times New Roman" w:cs="Times New Roman"/>
          <w:sz w:val="24"/>
          <w:szCs w:val="24"/>
        </w:rPr>
        <w:t>го</w:t>
      </w:r>
      <w:r w:rsidRPr="00AE4F8D">
        <w:rPr>
          <w:rFonts w:ascii="Times New Roman" w:hAnsi="Times New Roman" w:cs="Times New Roman"/>
          <w:sz w:val="24"/>
          <w:szCs w:val="24"/>
        </w:rPr>
        <w:t xml:space="preserve"> городско</w:t>
      </w:r>
      <w:r w:rsidR="00060F29">
        <w:rPr>
          <w:rFonts w:ascii="Times New Roman" w:hAnsi="Times New Roman" w:cs="Times New Roman"/>
          <w:sz w:val="24"/>
          <w:szCs w:val="24"/>
        </w:rPr>
        <w:t>го</w:t>
      </w:r>
      <w:r w:rsidRPr="00AE4F8D">
        <w:rPr>
          <w:rFonts w:ascii="Times New Roman" w:hAnsi="Times New Roman" w:cs="Times New Roman"/>
          <w:sz w:val="24"/>
          <w:szCs w:val="24"/>
        </w:rPr>
        <w:t xml:space="preserve"> поселени</w:t>
      </w:r>
      <w:r w:rsidR="00060F29">
        <w:rPr>
          <w:rFonts w:ascii="Times New Roman" w:hAnsi="Times New Roman" w:cs="Times New Roman"/>
          <w:sz w:val="24"/>
          <w:szCs w:val="24"/>
        </w:rPr>
        <w:t>я</w:t>
      </w:r>
      <w:r>
        <w:rPr>
          <w:rFonts w:ascii="Times New Roman" w:hAnsi="Times New Roman" w:cs="Times New Roman"/>
          <w:sz w:val="24"/>
          <w:szCs w:val="24"/>
        </w:rPr>
        <w:t>:</w:t>
      </w:r>
    </w:p>
    <w:p w:rsidR="00143337" w:rsidRDefault="00143337" w:rsidP="00143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ул.Горького 95/1 площадью 0,087 га</w:t>
      </w:r>
      <w:r w:rsidR="002F22EF">
        <w:rPr>
          <w:rFonts w:ascii="Times New Roman" w:hAnsi="Times New Roman" w:cs="Times New Roman"/>
          <w:sz w:val="24"/>
          <w:szCs w:val="24"/>
        </w:rPr>
        <w:t xml:space="preserve"> </w:t>
      </w:r>
      <w:r>
        <w:rPr>
          <w:rFonts w:ascii="Times New Roman" w:hAnsi="Times New Roman" w:cs="Times New Roman"/>
          <w:sz w:val="24"/>
          <w:szCs w:val="24"/>
        </w:rPr>
        <w:t>- под существующей роллертрассой (отдых (рекреация);</w:t>
      </w:r>
    </w:p>
    <w:p w:rsidR="00143337" w:rsidRDefault="00143337" w:rsidP="00143337">
      <w:pPr>
        <w:spacing w:after="0" w:line="240" w:lineRule="auto"/>
        <w:jc w:val="both"/>
        <w:rPr>
          <w:rFonts w:ascii="Times New Roman" w:hAnsi="Times New Roman" w:cs="Times New Roman"/>
          <w:sz w:val="24"/>
          <w:szCs w:val="24"/>
        </w:rPr>
      </w:pPr>
      <w:r w:rsidRPr="00AE4F8D">
        <w:rPr>
          <w:rFonts w:ascii="Times New Roman" w:hAnsi="Times New Roman" w:cs="Times New Roman"/>
          <w:sz w:val="24"/>
          <w:szCs w:val="24"/>
        </w:rPr>
        <w:t xml:space="preserve"> </w:t>
      </w:r>
      <w:r w:rsidRPr="00D6703A">
        <w:rPr>
          <w:rFonts w:ascii="Times New Roman" w:hAnsi="Times New Roman" w:cs="Times New Roman"/>
          <w:sz w:val="24"/>
          <w:szCs w:val="24"/>
        </w:rPr>
        <w:t xml:space="preserve">          ул.Горького 95/</w:t>
      </w:r>
      <w:r>
        <w:rPr>
          <w:rFonts w:ascii="Times New Roman" w:hAnsi="Times New Roman" w:cs="Times New Roman"/>
          <w:sz w:val="24"/>
          <w:szCs w:val="24"/>
        </w:rPr>
        <w:t>2</w:t>
      </w:r>
      <w:r w:rsidRPr="00D6703A">
        <w:rPr>
          <w:rFonts w:ascii="Times New Roman" w:hAnsi="Times New Roman" w:cs="Times New Roman"/>
          <w:sz w:val="24"/>
          <w:szCs w:val="24"/>
        </w:rPr>
        <w:t xml:space="preserve"> площадью </w:t>
      </w:r>
      <w:r>
        <w:rPr>
          <w:rFonts w:ascii="Times New Roman" w:hAnsi="Times New Roman" w:cs="Times New Roman"/>
          <w:sz w:val="24"/>
          <w:szCs w:val="24"/>
        </w:rPr>
        <w:t>0,414</w:t>
      </w:r>
      <w:r w:rsidRPr="00D6703A">
        <w:rPr>
          <w:rFonts w:ascii="Times New Roman" w:hAnsi="Times New Roman" w:cs="Times New Roman"/>
          <w:sz w:val="24"/>
          <w:szCs w:val="24"/>
        </w:rPr>
        <w:t xml:space="preserve"> га</w:t>
      </w:r>
      <w:r w:rsidR="005639E0">
        <w:rPr>
          <w:rFonts w:ascii="Times New Roman" w:hAnsi="Times New Roman" w:cs="Times New Roman"/>
          <w:sz w:val="24"/>
          <w:szCs w:val="24"/>
        </w:rPr>
        <w:t xml:space="preserve"> </w:t>
      </w:r>
      <w:r w:rsidRPr="00D6703A">
        <w:rPr>
          <w:rFonts w:ascii="Times New Roman" w:hAnsi="Times New Roman" w:cs="Times New Roman"/>
          <w:sz w:val="24"/>
          <w:szCs w:val="24"/>
        </w:rPr>
        <w:t>- под существующей роллертрассой (отдых (рекреация);</w:t>
      </w:r>
    </w:p>
    <w:p w:rsidR="00143337" w:rsidRDefault="00143337" w:rsidP="00143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ул.Советская з/у ВЛ2 площадью 0,033 га –</w:t>
      </w:r>
      <w:r w:rsidR="00060F29">
        <w:rPr>
          <w:rFonts w:ascii="Times New Roman" w:hAnsi="Times New Roman" w:cs="Times New Roman"/>
          <w:sz w:val="24"/>
          <w:szCs w:val="24"/>
        </w:rPr>
        <w:t xml:space="preserve"> </w:t>
      </w:r>
      <w:r>
        <w:rPr>
          <w:rFonts w:ascii="Times New Roman" w:hAnsi="Times New Roman" w:cs="Times New Roman"/>
          <w:sz w:val="24"/>
          <w:szCs w:val="24"/>
        </w:rPr>
        <w:t>под объектами электросетевого хозяйства;</w:t>
      </w:r>
    </w:p>
    <w:p w:rsidR="00143337" w:rsidRDefault="00143337" w:rsidP="00143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ул.Горького ВЛ-1 площадью 0,019га – для строительства кабельной линии;</w:t>
      </w:r>
    </w:p>
    <w:p w:rsidR="00143337" w:rsidRDefault="00143337" w:rsidP="00143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ул.Горького 1-20 площадью 1,907 га – для строительства угольной котельной.</w:t>
      </w:r>
    </w:p>
    <w:p w:rsidR="00143337" w:rsidRDefault="00143337" w:rsidP="00143337">
      <w:pPr>
        <w:spacing w:after="0" w:line="240" w:lineRule="auto"/>
        <w:jc w:val="both"/>
        <w:rPr>
          <w:rFonts w:ascii="Times New Roman" w:hAnsi="Times New Roman" w:cs="Times New Roman"/>
          <w:sz w:val="24"/>
          <w:szCs w:val="24"/>
        </w:rPr>
      </w:pPr>
    </w:p>
    <w:p w:rsidR="00143337" w:rsidRPr="00EF2ED3" w:rsidRDefault="00143337" w:rsidP="00143337">
      <w:pPr>
        <w:spacing w:after="0" w:line="240" w:lineRule="auto"/>
        <w:ind w:left="142"/>
        <w:jc w:val="center"/>
        <w:rPr>
          <w:rFonts w:ascii="Times New Roman" w:hAnsi="Times New Roman" w:cs="Times New Roman"/>
          <w:b/>
          <w:i/>
          <w:sz w:val="28"/>
          <w:szCs w:val="28"/>
        </w:rPr>
      </w:pPr>
      <w:r w:rsidRPr="00EF2ED3">
        <w:rPr>
          <w:rFonts w:ascii="Times New Roman" w:hAnsi="Times New Roman" w:cs="Times New Roman"/>
          <w:b/>
          <w:i/>
          <w:sz w:val="28"/>
          <w:szCs w:val="28"/>
        </w:rPr>
        <w:t>Разрешение на использование земли без предоставления</w:t>
      </w:r>
    </w:p>
    <w:p w:rsidR="00143337" w:rsidRDefault="00143337" w:rsidP="001433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Выдано разрешение на использование </w:t>
      </w:r>
      <w:r w:rsidRPr="006A1279">
        <w:rPr>
          <w:rFonts w:ascii="Times New Roman" w:hAnsi="Times New Roman" w:cs="Times New Roman"/>
          <w:sz w:val="24"/>
          <w:szCs w:val="24"/>
        </w:rPr>
        <w:t>без предоставления</w:t>
      </w:r>
      <w:r>
        <w:rPr>
          <w:rFonts w:ascii="Times New Roman" w:hAnsi="Times New Roman" w:cs="Times New Roman"/>
          <w:sz w:val="24"/>
          <w:szCs w:val="24"/>
        </w:rPr>
        <w:t xml:space="preserve"> н</w:t>
      </w:r>
      <w:r w:rsidRPr="00EF2ED3">
        <w:rPr>
          <w:rFonts w:ascii="Times New Roman" w:hAnsi="Times New Roman" w:cs="Times New Roman"/>
          <w:sz w:val="24"/>
          <w:szCs w:val="24"/>
        </w:rPr>
        <w:t xml:space="preserve">а </w:t>
      </w:r>
      <w:r>
        <w:rPr>
          <w:rFonts w:ascii="Times New Roman" w:hAnsi="Times New Roman" w:cs="Times New Roman"/>
          <w:b/>
          <w:sz w:val="24"/>
          <w:szCs w:val="24"/>
        </w:rPr>
        <w:t xml:space="preserve">3 </w:t>
      </w:r>
      <w:r w:rsidRPr="00EF2ED3">
        <w:rPr>
          <w:rFonts w:ascii="Times New Roman" w:hAnsi="Times New Roman" w:cs="Times New Roman"/>
          <w:sz w:val="24"/>
          <w:szCs w:val="24"/>
        </w:rPr>
        <w:t>земельны</w:t>
      </w:r>
      <w:r>
        <w:rPr>
          <w:rFonts w:ascii="Times New Roman" w:hAnsi="Times New Roman" w:cs="Times New Roman"/>
          <w:sz w:val="24"/>
          <w:szCs w:val="24"/>
        </w:rPr>
        <w:t>х участка, общей площадью 7,781</w:t>
      </w:r>
      <w:r w:rsidRPr="00EF2ED3">
        <w:rPr>
          <w:rFonts w:ascii="Times New Roman" w:hAnsi="Times New Roman" w:cs="Times New Roman"/>
          <w:sz w:val="24"/>
          <w:szCs w:val="24"/>
        </w:rPr>
        <w:t>га</w:t>
      </w:r>
      <w:r w:rsidR="005639E0">
        <w:rPr>
          <w:rFonts w:ascii="Times New Roman" w:hAnsi="Times New Roman" w:cs="Times New Roman"/>
          <w:sz w:val="24"/>
          <w:szCs w:val="24"/>
        </w:rPr>
        <w:t>:</w:t>
      </w:r>
    </w:p>
    <w:p w:rsidR="00143337" w:rsidRDefault="00143337" w:rsidP="001433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F2ED3">
        <w:rPr>
          <w:rFonts w:ascii="Times New Roman" w:hAnsi="Times New Roman" w:cs="Times New Roman"/>
          <w:sz w:val="24"/>
          <w:szCs w:val="24"/>
        </w:rPr>
        <w:t>для проведения капитального ремонта автомобильной дороги по ул. Парижская Коммуна</w:t>
      </w:r>
      <w:r>
        <w:rPr>
          <w:rFonts w:ascii="Times New Roman" w:hAnsi="Times New Roman" w:cs="Times New Roman"/>
          <w:sz w:val="24"/>
          <w:szCs w:val="24"/>
        </w:rPr>
        <w:t>, общей площадью 6,239га;</w:t>
      </w:r>
    </w:p>
    <w:p w:rsidR="00143337" w:rsidRDefault="00143337" w:rsidP="001433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для строительства водовода по ул. Крупской з/у 47-С, общей площадью 1,071 га;</w:t>
      </w:r>
    </w:p>
    <w:p w:rsidR="00143337" w:rsidRDefault="00143337" w:rsidP="00143337">
      <w:pPr>
        <w:spacing w:after="0" w:line="240" w:lineRule="auto"/>
        <w:ind w:firstLine="709"/>
        <w:jc w:val="both"/>
        <w:rPr>
          <w:rFonts w:ascii="Times New Roman" w:hAnsi="Times New Roman" w:cs="Times New Roman"/>
          <w:sz w:val="24"/>
          <w:szCs w:val="24"/>
        </w:rPr>
      </w:pPr>
      <w:r w:rsidRPr="00952BC1">
        <w:rPr>
          <w:rFonts w:ascii="Times New Roman" w:hAnsi="Times New Roman" w:cs="Times New Roman"/>
          <w:sz w:val="24"/>
          <w:szCs w:val="24"/>
        </w:rPr>
        <w:t xml:space="preserve">- для строительства </w:t>
      </w:r>
      <w:r>
        <w:rPr>
          <w:rFonts w:ascii="Times New Roman" w:hAnsi="Times New Roman" w:cs="Times New Roman"/>
          <w:sz w:val="24"/>
          <w:szCs w:val="24"/>
        </w:rPr>
        <w:t xml:space="preserve">внеплощадочных сетей водоснабжения, водоотведения </w:t>
      </w:r>
      <w:r w:rsidR="00F459D4">
        <w:rPr>
          <w:rFonts w:ascii="Times New Roman" w:hAnsi="Times New Roman" w:cs="Times New Roman"/>
          <w:sz w:val="24"/>
          <w:szCs w:val="24"/>
        </w:rPr>
        <w:t xml:space="preserve">для </w:t>
      </w:r>
      <w:r w:rsidR="009B5E09">
        <w:rPr>
          <w:rFonts w:ascii="Times New Roman" w:hAnsi="Times New Roman" w:cs="Times New Roman"/>
          <w:sz w:val="24"/>
          <w:szCs w:val="24"/>
        </w:rPr>
        <w:t>средней общеобразовательной школы</w:t>
      </w:r>
      <w:r>
        <w:rPr>
          <w:rFonts w:ascii="Times New Roman" w:hAnsi="Times New Roman" w:cs="Times New Roman"/>
          <w:sz w:val="24"/>
          <w:szCs w:val="24"/>
        </w:rPr>
        <w:t xml:space="preserve"> на 520 мес</w:t>
      </w:r>
      <w:r w:rsidR="00C237A4">
        <w:rPr>
          <w:rFonts w:ascii="Times New Roman" w:hAnsi="Times New Roman" w:cs="Times New Roman"/>
          <w:sz w:val="24"/>
          <w:szCs w:val="24"/>
        </w:rPr>
        <w:t>,</w:t>
      </w:r>
      <w:r>
        <w:rPr>
          <w:rFonts w:ascii="Times New Roman" w:hAnsi="Times New Roman" w:cs="Times New Roman"/>
          <w:sz w:val="24"/>
          <w:szCs w:val="24"/>
        </w:rPr>
        <w:t xml:space="preserve"> </w:t>
      </w:r>
      <w:r w:rsidRPr="00952BC1">
        <w:rPr>
          <w:rFonts w:ascii="Times New Roman" w:hAnsi="Times New Roman" w:cs="Times New Roman"/>
          <w:sz w:val="24"/>
          <w:szCs w:val="24"/>
        </w:rPr>
        <w:t xml:space="preserve">общей площадью </w:t>
      </w:r>
      <w:r>
        <w:rPr>
          <w:rFonts w:ascii="Times New Roman" w:hAnsi="Times New Roman" w:cs="Times New Roman"/>
          <w:sz w:val="24"/>
          <w:szCs w:val="24"/>
        </w:rPr>
        <w:t>0,471</w:t>
      </w:r>
      <w:r w:rsidRPr="00952BC1">
        <w:rPr>
          <w:rFonts w:ascii="Times New Roman" w:hAnsi="Times New Roman" w:cs="Times New Roman"/>
          <w:sz w:val="24"/>
          <w:szCs w:val="24"/>
        </w:rPr>
        <w:t xml:space="preserve"> га</w:t>
      </w:r>
      <w:r w:rsidR="00C237A4">
        <w:rPr>
          <w:rFonts w:ascii="Times New Roman" w:hAnsi="Times New Roman" w:cs="Times New Roman"/>
          <w:sz w:val="24"/>
          <w:szCs w:val="24"/>
        </w:rPr>
        <w:t>.</w:t>
      </w:r>
    </w:p>
    <w:p w:rsidR="00143337" w:rsidRDefault="00257830" w:rsidP="001851AF">
      <w:pPr>
        <w:jc w:val="both"/>
        <w:rPr>
          <w:rFonts w:ascii="Times New Roman" w:hAnsi="Times New Roman" w:cs="Times New Roman"/>
          <w:sz w:val="24"/>
          <w:szCs w:val="24"/>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65408" behindDoc="1" locked="0" layoutInCell="1" allowOverlap="1" wp14:anchorId="615AD835" wp14:editId="75255EF7">
            <wp:simplePos x="0" y="0"/>
            <wp:positionH relativeFrom="column">
              <wp:posOffset>0</wp:posOffset>
            </wp:positionH>
            <wp:positionV relativeFrom="paragraph">
              <wp:posOffset>323850</wp:posOffset>
            </wp:positionV>
            <wp:extent cx="6200775" cy="3200400"/>
            <wp:effectExtent l="0" t="0" r="9525" b="0"/>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143337" w:rsidRPr="00B96490" w:rsidRDefault="00143337" w:rsidP="00143337">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B96490">
        <w:rPr>
          <w:rFonts w:ascii="Times New Roman" w:hAnsi="Times New Roman" w:cs="Times New Roman"/>
          <w:b/>
          <w:i/>
          <w:sz w:val="28"/>
          <w:szCs w:val="28"/>
        </w:rPr>
        <w:t>Государственная регистрация</w:t>
      </w:r>
    </w:p>
    <w:p w:rsidR="00143337" w:rsidRPr="00B96490" w:rsidRDefault="00143337" w:rsidP="00143337">
      <w:pPr>
        <w:spacing w:after="0" w:line="240" w:lineRule="auto"/>
        <w:ind w:firstLine="709"/>
        <w:jc w:val="both"/>
        <w:rPr>
          <w:rFonts w:ascii="Times New Roman" w:hAnsi="Times New Roman" w:cs="Times New Roman"/>
          <w:sz w:val="24"/>
          <w:szCs w:val="24"/>
        </w:rPr>
      </w:pPr>
      <w:r w:rsidRPr="00B96490">
        <w:rPr>
          <w:rFonts w:ascii="Times New Roman" w:hAnsi="Times New Roman" w:cs="Times New Roman"/>
          <w:sz w:val="24"/>
          <w:szCs w:val="24"/>
        </w:rPr>
        <w:t>В Тайшетском отделе Управления Федеральной службы государственной регистрации, кадастра и картографии по Иркутской области проведена государственная</w:t>
      </w:r>
    </w:p>
    <w:p w:rsidR="00143337" w:rsidRPr="00AE4F8D" w:rsidRDefault="00143337" w:rsidP="00143337">
      <w:pPr>
        <w:spacing w:after="0" w:line="240" w:lineRule="auto"/>
        <w:jc w:val="both"/>
        <w:rPr>
          <w:rFonts w:ascii="Times New Roman" w:hAnsi="Times New Roman" w:cs="Times New Roman"/>
          <w:sz w:val="24"/>
          <w:szCs w:val="24"/>
        </w:rPr>
      </w:pPr>
      <w:r w:rsidRPr="00AE4F8D">
        <w:rPr>
          <w:rFonts w:ascii="Times New Roman" w:hAnsi="Times New Roman" w:cs="Times New Roman"/>
          <w:sz w:val="24"/>
          <w:szCs w:val="24"/>
        </w:rPr>
        <w:t xml:space="preserve">регистрация права на </w:t>
      </w:r>
      <w:r>
        <w:rPr>
          <w:rFonts w:ascii="Times New Roman" w:hAnsi="Times New Roman" w:cs="Times New Roman"/>
          <w:b/>
          <w:sz w:val="24"/>
          <w:szCs w:val="24"/>
        </w:rPr>
        <w:t>152</w:t>
      </w:r>
      <w:r w:rsidRPr="00AE4F8D">
        <w:rPr>
          <w:rFonts w:ascii="Times New Roman" w:hAnsi="Times New Roman" w:cs="Times New Roman"/>
          <w:b/>
          <w:sz w:val="24"/>
          <w:szCs w:val="24"/>
        </w:rPr>
        <w:t xml:space="preserve"> земельны</w:t>
      </w:r>
      <w:r>
        <w:rPr>
          <w:rFonts w:ascii="Times New Roman" w:hAnsi="Times New Roman" w:cs="Times New Roman"/>
          <w:b/>
          <w:sz w:val="24"/>
          <w:szCs w:val="24"/>
        </w:rPr>
        <w:t>х</w:t>
      </w:r>
      <w:r w:rsidRPr="00AE4F8D">
        <w:rPr>
          <w:rFonts w:ascii="Times New Roman" w:hAnsi="Times New Roman" w:cs="Times New Roman"/>
          <w:b/>
          <w:sz w:val="24"/>
          <w:szCs w:val="24"/>
        </w:rPr>
        <w:t xml:space="preserve"> участк</w:t>
      </w:r>
      <w:r>
        <w:rPr>
          <w:rFonts w:ascii="Times New Roman" w:hAnsi="Times New Roman" w:cs="Times New Roman"/>
          <w:b/>
          <w:sz w:val="24"/>
          <w:szCs w:val="24"/>
        </w:rPr>
        <w:t>а</w:t>
      </w:r>
      <w:r w:rsidRPr="00AE4F8D">
        <w:rPr>
          <w:rFonts w:ascii="Times New Roman" w:hAnsi="Times New Roman" w:cs="Times New Roman"/>
          <w:b/>
          <w:sz w:val="24"/>
          <w:szCs w:val="24"/>
        </w:rPr>
        <w:t>:</w:t>
      </w:r>
    </w:p>
    <w:p w:rsidR="00143337" w:rsidRDefault="00143337" w:rsidP="00143337">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w:t>
      </w:r>
      <w:r>
        <w:rPr>
          <w:rFonts w:ascii="Times New Roman" w:hAnsi="Times New Roman" w:cs="Times New Roman"/>
          <w:sz w:val="24"/>
          <w:szCs w:val="24"/>
        </w:rPr>
        <w:t>81</w:t>
      </w:r>
      <w:r w:rsidRPr="00AE4F8D">
        <w:rPr>
          <w:rFonts w:ascii="Times New Roman" w:hAnsi="Times New Roman" w:cs="Times New Roman"/>
          <w:sz w:val="24"/>
          <w:szCs w:val="24"/>
        </w:rPr>
        <w:t xml:space="preserve"> договор купли-продажи земельных участков;</w:t>
      </w:r>
    </w:p>
    <w:p w:rsidR="00143337" w:rsidRPr="00AE4F8D" w:rsidRDefault="00143337" w:rsidP="001433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- 6 соглашений о перераспределении земельных участков;</w:t>
      </w:r>
    </w:p>
    <w:p w:rsidR="00143337" w:rsidRPr="00AE4F8D" w:rsidRDefault="00143337" w:rsidP="00143337">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w:t>
      </w:r>
      <w:r>
        <w:rPr>
          <w:rFonts w:ascii="Times New Roman" w:hAnsi="Times New Roman" w:cs="Times New Roman"/>
          <w:sz w:val="24"/>
          <w:szCs w:val="24"/>
        </w:rPr>
        <w:t>21</w:t>
      </w:r>
      <w:r w:rsidRPr="00AE4F8D">
        <w:rPr>
          <w:rFonts w:ascii="Times New Roman" w:hAnsi="Times New Roman" w:cs="Times New Roman"/>
          <w:sz w:val="24"/>
          <w:szCs w:val="24"/>
        </w:rPr>
        <w:t xml:space="preserve"> договор долгосрочной аренды земельных участков;</w:t>
      </w:r>
    </w:p>
    <w:p w:rsidR="00143337" w:rsidRPr="00AE4F8D" w:rsidRDefault="00143337" w:rsidP="00143337">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w:t>
      </w:r>
      <w:r>
        <w:rPr>
          <w:rFonts w:ascii="Times New Roman" w:hAnsi="Times New Roman" w:cs="Times New Roman"/>
          <w:sz w:val="24"/>
          <w:szCs w:val="24"/>
        </w:rPr>
        <w:t>26</w:t>
      </w:r>
      <w:r w:rsidRPr="00AE4F8D">
        <w:rPr>
          <w:rFonts w:ascii="Times New Roman" w:hAnsi="Times New Roman" w:cs="Times New Roman"/>
          <w:sz w:val="24"/>
          <w:szCs w:val="24"/>
        </w:rPr>
        <w:t xml:space="preserve"> сдел</w:t>
      </w:r>
      <w:r w:rsidR="00CD6026">
        <w:rPr>
          <w:rFonts w:ascii="Times New Roman" w:hAnsi="Times New Roman" w:cs="Times New Roman"/>
          <w:sz w:val="24"/>
          <w:szCs w:val="24"/>
        </w:rPr>
        <w:t>о</w:t>
      </w:r>
      <w:r w:rsidRPr="00AE4F8D">
        <w:rPr>
          <w:rFonts w:ascii="Times New Roman" w:hAnsi="Times New Roman" w:cs="Times New Roman"/>
          <w:sz w:val="24"/>
          <w:szCs w:val="24"/>
        </w:rPr>
        <w:t>к</w:t>
      </w:r>
      <w:r>
        <w:rPr>
          <w:rFonts w:ascii="Times New Roman" w:hAnsi="Times New Roman" w:cs="Times New Roman"/>
          <w:sz w:val="24"/>
          <w:szCs w:val="24"/>
        </w:rPr>
        <w:t xml:space="preserve"> </w:t>
      </w:r>
      <w:r w:rsidRPr="00B96490">
        <w:rPr>
          <w:rFonts w:ascii="Times New Roman" w:hAnsi="Times New Roman" w:cs="Times New Roman"/>
          <w:sz w:val="24"/>
          <w:szCs w:val="24"/>
        </w:rPr>
        <w:t xml:space="preserve">по регистрации права </w:t>
      </w:r>
      <w:r w:rsidRPr="00AE4F8D">
        <w:rPr>
          <w:rFonts w:ascii="Times New Roman" w:hAnsi="Times New Roman" w:cs="Times New Roman"/>
          <w:sz w:val="24"/>
          <w:szCs w:val="24"/>
        </w:rPr>
        <w:t>постоянного (бессрочного) пользования участков;</w:t>
      </w:r>
    </w:p>
    <w:p w:rsidR="00143337" w:rsidRPr="00AE4F8D" w:rsidRDefault="00143337" w:rsidP="00143337">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w:t>
      </w:r>
      <w:r>
        <w:rPr>
          <w:rFonts w:ascii="Times New Roman" w:hAnsi="Times New Roman" w:cs="Times New Roman"/>
          <w:sz w:val="24"/>
          <w:szCs w:val="24"/>
        </w:rPr>
        <w:t>13</w:t>
      </w:r>
      <w:r w:rsidRPr="00AE4F8D">
        <w:rPr>
          <w:rFonts w:ascii="Times New Roman" w:hAnsi="Times New Roman" w:cs="Times New Roman"/>
          <w:sz w:val="24"/>
          <w:szCs w:val="24"/>
        </w:rPr>
        <w:t xml:space="preserve"> соглашений о расторжении договоров долгосрочной аренды.</w:t>
      </w:r>
    </w:p>
    <w:p w:rsidR="00143337" w:rsidRPr="00AE4F8D" w:rsidRDefault="00143337" w:rsidP="00143337">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w:t>
      </w:r>
      <w:r>
        <w:rPr>
          <w:rFonts w:ascii="Times New Roman" w:hAnsi="Times New Roman" w:cs="Times New Roman"/>
          <w:sz w:val="24"/>
          <w:szCs w:val="24"/>
        </w:rPr>
        <w:t>5</w:t>
      </w:r>
      <w:r w:rsidRPr="00AE4F8D">
        <w:rPr>
          <w:rFonts w:ascii="Times New Roman" w:hAnsi="Times New Roman" w:cs="Times New Roman"/>
          <w:sz w:val="24"/>
          <w:szCs w:val="24"/>
        </w:rPr>
        <w:t xml:space="preserve"> сдел</w:t>
      </w:r>
      <w:r w:rsidR="00F94B25">
        <w:rPr>
          <w:rFonts w:ascii="Times New Roman" w:hAnsi="Times New Roman" w:cs="Times New Roman"/>
          <w:sz w:val="24"/>
          <w:szCs w:val="24"/>
        </w:rPr>
        <w:t>о</w:t>
      </w:r>
      <w:r w:rsidRPr="00AE4F8D">
        <w:rPr>
          <w:rFonts w:ascii="Times New Roman" w:hAnsi="Times New Roman" w:cs="Times New Roman"/>
          <w:sz w:val="24"/>
          <w:szCs w:val="24"/>
        </w:rPr>
        <w:t>к по регистрации права муниципальной собственности на земельные участки.</w:t>
      </w:r>
    </w:p>
    <w:p w:rsidR="00143337" w:rsidRPr="00AE4F8D" w:rsidRDefault="00143337" w:rsidP="00143337">
      <w:pPr>
        <w:spacing w:after="0" w:line="240" w:lineRule="auto"/>
        <w:ind w:firstLine="709"/>
        <w:jc w:val="both"/>
        <w:rPr>
          <w:rFonts w:ascii="Times New Roman" w:hAnsi="Times New Roman" w:cs="Times New Roman"/>
          <w:sz w:val="24"/>
          <w:szCs w:val="24"/>
        </w:rPr>
      </w:pPr>
    </w:p>
    <w:p w:rsidR="00143337" w:rsidRPr="00A45B6F" w:rsidRDefault="00143337" w:rsidP="00143337">
      <w:pPr>
        <w:spacing w:after="0" w:line="240" w:lineRule="auto"/>
        <w:ind w:left="142"/>
        <w:jc w:val="center"/>
        <w:rPr>
          <w:rFonts w:ascii="Times New Roman" w:hAnsi="Times New Roman" w:cs="Times New Roman"/>
          <w:b/>
          <w:i/>
          <w:sz w:val="28"/>
          <w:szCs w:val="28"/>
        </w:rPr>
      </w:pPr>
      <w:r w:rsidRPr="00A45B6F">
        <w:rPr>
          <w:rFonts w:ascii="Times New Roman" w:hAnsi="Times New Roman" w:cs="Times New Roman"/>
          <w:b/>
          <w:i/>
          <w:sz w:val="28"/>
          <w:szCs w:val="28"/>
        </w:rPr>
        <w:t>Муниципальный земельный контроль</w:t>
      </w:r>
    </w:p>
    <w:p w:rsidR="00143337" w:rsidRPr="00AE4F8D" w:rsidRDefault="00143337" w:rsidP="00143337">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В связи с </w:t>
      </w:r>
      <w:r w:rsidR="00F94B25">
        <w:rPr>
          <w:rFonts w:ascii="Times New Roman" w:hAnsi="Times New Roman" w:cs="Times New Roman"/>
          <w:sz w:val="24"/>
          <w:szCs w:val="24"/>
        </w:rPr>
        <w:t>в</w:t>
      </w:r>
      <w:r w:rsidRPr="00AE4F8D">
        <w:rPr>
          <w:rFonts w:ascii="Times New Roman" w:hAnsi="Times New Roman" w:cs="Times New Roman"/>
          <w:sz w:val="24"/>
          <w:szCs w:val="24"/>
        </w:rPr>
        <w:t>веденными санкциями в отношении России европейскими странами, для поддержания всех субъектов малого бизнеса правительством РФ объявлены «надзорные каникулы» с 1 января 2016г. Это значит, что в период с 1 января 2016 года по 31 декабря 20</w:t>
      </w:r>
      <w:r>
        <w:rPr>
          <w:rFonts w:ascii="Times New Roman" w:hAnsi="Times New Roman" w:cs="Times New Roman"/>
          <w:sz w:val="24"/>
          <w:szCs w:val="24"/>
        </w:rPr>
        <w:t>20</w:t>
      </w:r>
      <w:r w:rsidRPr="00AE4F8D">
        <w:rPr>
          <w:rFonts w:ascii="Times New Roman" w:hAnsi="Times New Roman" w:cs="Times New Roman"/>
          <w:sz w:val="24"/>
          <w:szCs w:val="24"/>
        </w:rPr>
        <w:t xml:space="preserve"> года среди юридических лиц и частных предпринимателей, которые относятся к сегменту малого бизнеса, введён запрет на проведение проверок надзорными органами. </w:t>
      </w:r>
    </w:p>
    <w:p w:rsidR="00143337" w:rsidRPr="000A6AEF" w:rsidRDefault="00143337" w:rsidP="00143337">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В соответствии с законом, по общему правилу, под действие «Надзорных каникул» попадают субъекты малого бизнеса, оборот которых не п</w:t>
      </w:r>
      <w:r>
        <w:rPr>
          <w:rFonts w:ascii="Times New Roman" w:hAnsi="Times New Roman" w:cs="Times New Roman"/>
          <w:sz w:val="24"/>
          <w:szCs w:val="24"/>
        </w:rPr>
        <w:t>ревышает 800 млн. руб. в год</w:t>
      </w:r>
      <w:r w:rsidRPr="000A6AEF">
        <w:rPr>
          <w:rFonts w:ascii="Times New Roman" w:hAnsi="Times New Roman" w:cs="Times New Roman"/>
          <w:sz w:val="24"/>
          <w:szCs w:val="24"/>
        </w:rPr>
        <w:t>. Субъектов среднего и крупного бизнеса, у которых есть нарушения земельного законодательства не выявлено.</w:t>
      </w:r>
    </w:p>
    <w:p w:rsidR="00143337" w:rsidRDefault="00143337" w:rsidP="002C53CC">
      <w:pPr>
        <w:spacing w:after="0" w:line="240" w:lineRule="auto"/>
        <w:ind w:firstLine="709"/>
        <w:jc w:val="both"/>
        <w:rPr>
          <w:rFonts w:ascii="Times New Roman" w:hAnsi="Times New Roman" w:cs="Times New Roman"/>
          <w:color w:val="FF0000"/>
          <w:sz w:val="24"/>
          <w:szCs w:val="24"/>
        </w:rPr>
      </w:pPr>
    </w:p>
    <w:p w:rsidR="00811C9C" w:rsidRPr="004C3BBD" w:rsidRDefault="00811C9C" w:rsidP="00767104">
      <w:pPr>
        <w:spacing w:after="0" w:line="240" w:lineRule="auto"/>
        <w:ind w:left="-567"/>
        <w:jc w:val="center"/>
        <w:rPr>
          <w:rFonts w:ascii="Times New Roman" w:hAnsi="Times New Roman" w:cs="Times New Roman"/>
          <w:b/>
          <w:sz w:val="24"/>
          <w:szCs w:val="24"/>
        </w:rPr>
      </w:pPr>
      <w:r w:rsidRPr="004C3BBD">
        <w:rPr>
          <w:rFonts w:ascii="Times New Roman" w:hAnsi="Times New Roman" w:cs="Times New Roman"/>
          <w:b/>
          <w:sz w:val="24"/>
          <w:szCs w:val="24"/>
        </w:rPr>
        <w:t>Обеспечение проживающих в поселении и нуждающихся в жилых помещениях    малоимущих граждан жилыми помещениями</w:t>
      </w:r>
    </w:p>
    <w:p w:rsidR="00A57959" w:rsidRDefault="00A57959" w:rsidP="00767104">
      <w:pPr>
        <w:pStyle w:val="Standard"/>
        <w:spacing w:line="285" w:lineRule="atLeast"/>
        <w:ind w:left="-567" w:firstLine="540"/>
        <w:jc w:val="both"/>
        <w:rPr>
          <w:lang w:val="ru-RU"/>
        </w:rPr>
      </w:pPr>
      <w:r>
        <w:rPr>
          <w:lang w:val="ru-RU"/>
        </w:rPr>
        <w:t>За 2019 г. на учет граждан, нуждающихся в жилых помещениях, было поставлено 11 семей.</w:t>
      </w:r>
    </w:p>
    <w:p w:rsidR="00A57959" w:rsidRDefault="00A57959" w:rsidP="00767104">
      <w:pPr>
        <w:pStyle w:val="Standard"/>
        <w:spacing w:line="285" w:lineRule="atLeast"/>
        <w:ind w:left="-567" w:firstLine="540"/>
        <w:jc w:val="both"/>
        <w:rPr>
          <w:lang w:val="ru-RU"/>
        </w:rPr>
      </w:pPr>
      <w:r>
        <w:rPr>
          <w:lang w:val="ru-RU"/>
        </w:rPr>
        <w:t xml:space="preserve">                    2018 -14</w:t>
      </w:r>
      <w:r w:rsidR="00767104">
        <w:rPr>
          <w:lang w:val="ru-RU"/>
        </w:rPr>
        <w:t>;</w:t>
      </w:r>
      <w:r>
        <w:rPr>
          <w:lang w:val="ru-RU"/>
        </w:rPr>
        <w:t xml:space="preserve">  2017 </w:t>
      </w:r>
      <w:r w:rsidR="00767104">
        <w:rPr>
          <w:lang w:val="ru-RU"/>
        </w:rPr>
        <w:t>–</w:t>
      </w:r>
      <w:r>
        <w:rPr>
          <w:lang w:val="ru-RU"/>
        </w:rPr>
        <w:t xml:space="preserve"> 5</w:t>
      </w:r>
      <w:r w:rsidR="00767104">
        <w:rPr>
          <w:lang w:val="ru-RU"/>
        </w:rPr>
        <w:t xml:space="preserve">; </w:t>
      </w:r>
      <w:r>
        <w:rPr>
          <w:lang w:val="ru-RU"/>
        </w:rPr>
        <w:t xml:space="preserve">2016 г.- 12          </w:t>
      </w:r>
    </w:p>
    <w:p w:rsidR="00A57959" w:rsidRDefault="00A57959" w:rsidP="00A57959">
      <w:pPr>
        <w:pStyle w:val="Standard"/>
        <w:spacing w:line="285" w:lineRule="atLeast"/>
        <w:ind w:firstLine="540"/>
        <w:rPr>
          <w:lang w:val="ru-RU"/>
        </w:rPr>
      </w:pPr>
      <w:r>
        <w:rPr>
          <w:lang w:val="ru-RU"/>
        </w:rPr>
        <w:t xml:space="preserve">                    </w:t>
      </w:r>
    </w:p>
    <w:p w:rsidR="00A57959" w:rsidRDefault="00A57959" w:rsidP="00A57959">
      <w:pPr>
        <w:pStyle w:val="12"/>
        <w:shd w:val="clear" w:color="auto" w:fill="auto"/>
        <w:spacing w:before="0"/>
        <w:ind w:left="20" w:right="-143"/>
        <w:rPr>
          <w:color w:val="000000"/>
          <w:sz w:val="24"/>
          <w:szCs w:val="24"/>
          <w:lang w:eastAsia="ru-RU" w:bidi="ru-RU"/>
        </w:rPr>
      </w:pPr>
      <w:r>
        <w:lastRenderedPageBreak/>
        <w:t xml:space="preserve">  Улучшили свои жилищные условия за 2019  год  7 семей.  </w:t>
      </w:r>
    </w:p>
    <w:p w:rsidR="00A57959" w:rsidRDefault="00A57959" w:rsidP="00A57959">
      <w:pPr>
        <w:pStyle w:val="Standard"/>
        <w:spacing w:line="285" w:lineRule="atLeast"/>
        <w:ind w:left="-567"/>
        <w:jc w:val="both"/>
        <w:rPr>
          <w:lang w:val="ru-RU"/>
        </w:rPr>
      </w:pPr>
      <w:r>
        <w:rPr>
          <w:lang w:val="ru-RU"/>
        </w:rPr>
        <w:t xml:space="preserve">             Очередникам предоставлено:</w:t>
      </w:r>
    </w:p>
    <w:p w:rsidR="00A57959" w:rsidRDefault="00A57959" w:rsidP="00A57959">
      <w:pPr>
        <w:pStyle w:val="Standard"/>
        <w:spacing w:line="285" w:lineRule="atLeast"/>
        <w:ind w:left="-567" w:firstLine="708"/>
        <w:jc w:val="both"/>
        <w:rPr>
          <w:lang w:val="ru-RU"/>
        </w:rPr>
      </w:pPr>
      <w:r>
        <w:rPr>
          <w:lang w:val="ru-RU"/>
        </w:rPr>
        <w:t xml:space="preserve">- 6 квартир, освободившиеся по решению суда. </w:t>
      </w:r>
    </w:p>
    <w:p w:rsidR="00A57959" w:rsidRDefault="00A57959" w:rsidP="00A57959">
      <w:pPr>
        <w:pStyle w:val="Standard"/>
        <w:spacing w:line="285" w:lineRule="atLeast"/>
        <w:ind w:left="-567" w:firstLine="708"/>
        <w:jc w:val="both"/>
        <w:rPr>
          <w:lang w:val="ru-RU"/>
        </w:rPr>
      </w:pPr>
      <w:r>
        <w:rPr>
          <w:lang w:val="ru-RU"/>
        </w:rPr>
        <w:t xml:space="preserve"> - 1 жилое помещение приобретено за счет федеральных средств для ветерана ВОВ</w:t>
      </w:r>
    </w:p>
    <w:p w:rsidR="00811C9C" w:rsidRPr="001F3208" w:rsidRDefault="00811C9C" w:rsidP="00A75306">
      <w:pPr>
        <w:pStyle w:val="Standard"/>
        <w:spacing w:line="285" w:lineRule="atLeast"/>
        <w:ind w:left="-567" w:firstLine="689"/>
        <w:jc w:val="both"/>
        <w:rPr>
          <w:color w:val="FF0000"/>
          <w:lang w:val="ru-RU"/>
        </w:rPr>
      </w:pPr>
    </w:p>
    <w:p w:rsidR="00771079" w:rsidRPr="00ED4566" w:rsidRDefault="00771079" w:rsidP="00771079">
      <w:pPr>
        <w:pStyle w:val="a8"/>
        <w:spacing w:after="0" w:line="240" w:lineRule="auto"/>
        <w:ind w:left="-567" w:firstLine="1275"/>
        <w:jc w:val="center"/>
        <w:rPr>
          <w:rFonts w:ascii="Times New Roman" w:hAnsi="Times New Roman"/>
          <w:b/>
          <w:sz w:val="24"/>
          <w:szCs w:val="24"/>
        </w:rPr>
      </w:pPr>
      <w:r w:rsidRPr="00ED4566">
        <w:rPr>
          <w:rFonts w:ascii="Times New Roman" w:hAnsi="Times New Roman"/>
          <w:b/>
          <w:sz w:val="24"/>
          <w:szCs w:val="24"/>
        </w:rPr>
        <w:t>Приватизация жилищного фонда</w:t>
      </w:r>
    </w:p>
    <w:p w:rsidR="00771079" w:rsidRPr="00ED4566" w:rsidRDefault="00771079" w:rsidP="00D80D78">
      <w:pPr>
        <w:spacing w:line="240" w:lineRule="auto"/>
        <w:ind w:left="-567" w:firstLine="567"/>
        <w:jc w:val="both"/>
        <w:rPr>
          <w:rFonts w:ascii="Times New Roman" w:hAnsi="Times New Roman" w:cs="Times New Roman"/>
          <w:sz w:val="24"/>
          <w:szCs w:val="24"/>
        </w:rPr>
      </w:pPr>
      <w:r w:rsidRPr="00ED4566">
        <w:rPr>
          <w:rFonts w:ascii="Times New Roman" w:hAnsi="Times New Roman" w:cs="Times New Roman"/>
          <w:sz w:val="24"/>
          <w:szCs w:val="24"/>
        </w:rPr>
        <w:t xml:space="preserve">В целях исполнения решения Думы Бирюсинского городского </w:t>
      </w:r>
      <w:r w:rsidR="00E3788B">
        <w:rPr>
          <w:rFonts w:ascii="Times New Roman" w:hAnsi="Times New Roman" w:cs="Times New Roman"/>
          <w:sz w:val="24"/>
          <w:szCs w:val="24"/>
        </w:rPr>
        <w:t xml:space="preserve">поселения </w:t>
      </w:r>
      <w:r w:rsidRPr="00ED4566">
        <w:rPr>
          <w:rFonts w:ascii="Times New Roman" w:hAnsi="Times New Roman" w:cs="Times New Roman"/>
          <w:sz w:val="24"/>
          <w:szCs w:val="24"/>
        </w:rPr>
        <w:t>№36 от 25.03.2008г. «О приватизации муниципального жилищного фонда на территории Бирюсинского городского муниципального образования» комиссией по приватизации жилищного фонда за 2019 год было проведено 9 заседаний, на которых было рассмотрено 13 заявлений граждан. По итогу заседаний принято решение о приватизации 13 жилых помещений, из них 8 в частную собственность (индивидуальная) общей площадью 345,1 км. м., 5 в долевую собственность,  общей площадью 271,6 кв.м.</w:t>
      </w:r>
    </w:p>
    <w:p w:rsidR="00771079" w:rsidRPr="00ED4566" w:rsidRDefault="00771079" w:rsidP="007B1183">
      <w:pPr>
        <w:spacing w:after="0" w:line="240" w:lineRule="auto"/>
        <w:jc w:val="center"/>
        <w:rPr>
          <w:rFonts w:ascii="Times New Roman" w:hAnsi="Times New Roman" w:cs="Times New Roman"/>
          <w:b/>
          <w:sz w:val="24"/>
          <w:szCs w:val="24"/>
        </w:rPr>
      </w:pPr>
      <w:r w:rsidRPr="00ED4566">
        <w:rPr>
          <w:rFonts w:ascii="Times New Roman" w:hAnsi="Times New Roman" w:cs="Times New Roman"/>
          <w:b/>
          <w:sz w:val="24"/>
          <w:szCs w:val="24"/>
        </w:rPr>
        <w:t>Количество заключенных договоров на передачу жилых помещений</w:t>
      </w:r>
    </w:p>
    <w:p w:rsidR="00771079" w:rsidRPr="00ED4566" w:rsidRDefault="00771079" w:rsidP="007B1183">
      <w:pPr>
        <w:spacing w:after="0" w:line="240" w:lineRule="auto"/>
        <w:jc w:val="center"/>
        <w:rPr>
          <w:rFonts w:ascii="Times New Roman" w:hAnsi="Times New Roman" w:cs="Times New Roman"/>
          <w:b/>
          <w:sz w:val="24"/>
          <w:szCs w:val="24"/>
        </w:rPr>
      </w:pPr>
      <w:r w:rsidRPr="00ED4566">
        <w:rPr>
          <w:rFonts w:ascii="Times New Roman" w:hAnsi="Times New Roman" w:cs="Times New Roman"/>
          <w:b/>
          <w:sz w:val="24"/>
          <w:szCs w:val="24"/>
        </w:rPr>
        <w:t xml:space="preserve"> в собственность граждан</w:t>
      </w:r>
    </w:p>
    <w:p w:rsidR="00771079" w:rsidRPr="00ED4566" w:rsidRDefault="00771079" w:rsidP="00771079">
      <w:pPr>
        <w:jc w:val="center"/>
        <w:rPr>
          <w:rFonts w:ascii="Times New Roman" w:hAnsi="Times New Roman" w:cs="Times New Roman"/>
          <w:b/>
          <w:sz w:val="24"/>
          <w:szCs w:val="24"/>
        </w:rPr>
      </w:pPr>
    </w:p>
    <w:p w:rsidR="00771079" w:rsidRPr="00ED4566" w:rsidRDefault="00771079" w:rsidP="00C87126">
      <w:pPr>
        <w:spacing w:after="0" w:line="240" w:lineRule="auto"/>
        <w:ind w:left="-426" w:firstLine="710"/>
        <w:jc w:val="both"/>
        <w:rPr>
          <w:rFonts w:ascii="Times New Roman" w:hAnsi="Times New Roman" w:cs="Times New Roman"/>
          <w:sz w:val="24"/>
          <w:szCs w:val="24"/>
        </w:rPr>
      </w:pPr>
      <w:r w:rsidRPr="004C162F">
        <w:rPr>
          <w:noProof/>
          <w:color w:val="C00000"/>
          <w:sz w:val="24"/>
          <w:szCs w:val="24"/>
          <w:lang w:eastAsia="ru-RU"/>
        </w:rPr>
        <w:drawing>
          <wp:anchor distT="0" distB="0" distL="114300" distR="114300" simplePos="0" relativeHeight="251658240" behindDoc="0" locked="0" layoutInCell="1" allowOverlap="1" wp14:anchorId="09655540" wp14:editId="0F8430C0">
            <wp:simplePos x="0" y="0"/>
            <wp:positionH relativeFrom="column">
              <wp:align>left</wp:align>
            </wp:positionH>
            <wp:positionV relativeFrom="paragraph">
              <wp:align>top</wp:align>
            </wp:positionV>
            <wp:extent cx="4810125" cy="2085975"/>
            <wp:effectExtent l="0" t="19050" r="9525" b="9525"/>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noProof/>
          <w:sz w:val="24"/>
          <w:szCs w:val="24"/>
        </w:rPr>
        <w:br w:type="textWrapping" w:clear="all"/>
      </w:r>
      <w:r w:rsidRPr="008A147E">
        <w:rPr>
          <w:sz w:val="24"/>
          <w:szCs w:val="24"/>
        </w:rPr>
        <w:t xml:space="preserve">  </w:t>
      </w:r>
      <w:r>
        <w:rPr>
          <w:sz w:val="24"/>
          <w:szCs w:val="24"/>
        </w:rPr>
        <w:tab/>
      </w:r>
      <w:r w:rsidRPr="00ED4566">
        <w:rPr>
          <w:rFonts w:ascii="Times New Roman" w:hAnsi="Times New Roman" w:cs="Times New Roman"/>
          <w:sz w:val="24"/>
          <w:szCs w:val="24"/>
        </w:rPr>
        <w:t xml:space="preserve">  Одной из причин снижения активности населения по приватизации жилых помещений является то, что из оставшихся не приватизированных жилых помещений 90% составляют полублагоустроенные и неблагоустроенные жилые помещения с  износом конструкций и узлов жилых помещений  до 70%.</w:t>
      </w:r>
    </w:p>
    <w:p w:rsidR="00771079" w:rsidRPr="00ED4566" w:rsidRDefault="00771079" w:rsidP="00964F9B">
      <w:pPr>
        <w:spacing w:after="0" w:line="240" w:lineRule="auto"/>
        <w:ind w:left="-426" w:firstLine="710"/>
        <w:jc w:val="both"/>
        <w:rPr>
          <w:rFonts w:ascii="Times New Roman" w:hAnsi="Times New Roman" w:cs="Times New Roman"/>
          <w:sz w:val="24"/>
          <w:szCs w:val="24"/>
        </w:rPr>
      </w:pPr>
      <w:r w:rsidRPr="00ED4566">
        <w:rPr>
          <w:rFonts w:ascii="Times New Roman" w:hAnsi="Times New Roman" w:cs="Times New Roman"/>
          <w:sz w:val="24"/>
          <w:szCs w:val="24"/>
        </w:rPr>
        <w:t xml:space="preserve"> Согласно решения Думы Бирюсинского городского поселения №156 от 23.04.2009 года,  установлена плата за наем жилого помещения.</w:t>
      </w:r>
    </w:p>
    <w:p w:rsidR="00771079" w:rsidRPr="00ED4566" w:rsidRDefault="00771079" w:rsidP="00964F9B">
      <w:pPr>
        <w:spacing w:after="0" w:line="240" w:lineRule="auto"/>
        <w:ind w:left="-426" w:firstLine="710"/>
        <w:jc w:val="both"/>
        <w:rPr>
          <w:rFonts w:ascii="Times New Roman" w:hAnsi="Times New Roman" w:cs="Times New Roman"/>
          <w:sz w:val="24"/>
          <w:szCs w:val="24"/>
        </w:rPr>
      </w:pPr>
      <w:r w:rsidRPr="00ED4566">
        <w:rPr>
          <w:rFonts w:ascii="Times New Roman" w:hAnsi="Times New Roman" w:cs="Times New Roman"/>
          <w:sz w:val="24"/>
          <w:szCs w:val="24"/>
        </w:rPr>
        <w:t>Сформирован и ведется в установленном порядке реестр платы за наем. Реестр ежемесячно корректируется, исключаются приватизированные объекты, объекты со степенью износа здания больше 80%, а также объекты, наниматели и члены семьи  которых, освобождены от платы за наем. За 2019 год по этим признакам из реестра исключено 5 объектов. На 01.01.2020 года реестр платы за наем состоит из 60 объектов, плановая  сумма сбора платы за наем на 2019 год составила –   93</w:t>
      </w:r>
      <w:r w:rsidR="007060B2">
        <w:rPr>
          <w:rFonts w:ascii="Times New Roman" w:hAnsi="Times New Roman" w:cs="Times New Roman"/>
          <w:sz w:val="24"/>
          <w:szCs w:val="24"/>
        </w:rPr>
        <w:t>,</w:t>
      </w:r>
      <w:r w:rsidRPr="00ED4566">
        <w:rPr>
          <w:rFonts w:ascii="Times New Roman" w:hAnsi="Times New Roman" w:cs="Times New Roman"/>
          <w:sz w:val="24"/>
          <w:szCs w:val="24"/>
        </w:rPr>
        <w:t>753</w:t>
      </w:r>
      <w:r w:rsidR="007060B2">
        <w:rPr>
          <w:rFonts w:ascii="Times New Roman" w:hAnsi="Times New Roman" w:cs="Times New Roman"/>
          <w:sz w:val="24"/>
          <w:szCs w:val="24"/>
        </w:rPr>
        <w:t xml:space="preserve"> тыс.</w:t>
      </w:r>
      <w:r w:rsidRPr="00ED4566">
        <w:rPr>
          <w:rFonts w:ascii="Times New Roman" w:hAnsi="Times New Roman" w:cs="Times New Roman"/>
          <w:sz w:val="24"/>
          <w:szCs w:val="24"/>
        </w:rPr>
        <w:t xml:space="preserve"> рублей.</w:t>
      </w:r>
    </w:p>
    <w:p w:rsidR="00771079" w:rsidRPr="00ED4566" w:rsidRDefault="00771079" w:rsidP="001D30FD">
      <w:pPr>
        <w:spacing w:after="0" w:line="240" w:lineRule="auto"/>
        <w:ind w:left="-426" w:firstLine="710"/>
        <w:jc w:val="both"/>
        <w:rPr>
          <w:rFonts w:ascii="Times New Roman" w:hAnsi="Times New Roman" w:cs="Times New Roman"/>
          <w:sz w:val="24"/>
          <w:szCs w:val="24"/>
        </w:rPr>
      </w:pPr>
      <w:r w:rsidRPr="00ED4566">
        <w:rPr>
          <w:rFonts w:ascii="Times New Roman" w:hAnsi="Times New Roman" w:cs="Times New Roman"/>
          <w:sz w:val="24"/>
          <w:szCs w:val="24"/>
        </w:rPr>
        <w:t>В 2019 году активно велась претензионная работа в отношении злостных неплательщиков, благодаря чему нанимателями было оплачено 251</w:t>
      </w:r>
      <w:r w:rsidR="007060B2">
        <w:rPr>
          <w:rFonts w:ascii="Times New Roman" w:hAnsi="Times New Roman" w:cs="Times New Roman"/>
          <w:sz w:val="24"/>
          <w:szCs w:val="24"/>
        </w:rPr>
        <w:t>,</w:t>
      </w:r>
      <w:r w:rsidRPr="00ED4566">
        <w:rPr>
          <w:rFonts w:ascii="Times New Roman" w:hAnsi="Times New Roman" w:cs="Times New Roman"/>
          <w:sz w:val="24"/>
          <w:szCs w:val="24"/>
        </w:rPr>
        <w:t>15</w:t>
      </w:r>
      <w:r w:rsidR="007060B2">
        <w:rPr>
          <w:rFonts w:ascii="Times New Roman" w:hAnsi="Times New Roman" w:cs="Times New Roman"/>
          <w:sz w:val="24"/>
          <w:szCs w:val="24"/>
        </w:rPr>
        <w:t>4 тыс.</w:t>
      </w:r>
      <w:r w:rsidRPr="00ED4566">
        <w:rPr>
          <w:rFonts w:ascii="Times New Roman" w:hAnsi="Times New Roman" w:cs="Times New Roman"/>
          <w:sz w:val="24"/>
          <w:szCs w:val="24"/>
        </w:rPr>
        <w:t xml:space="preserve"> рублей, что составило 260% к плановому показателю.</w:t>
      </w:r>
    </w:p>
    <w:p w:rsidR="00771079" w:rsidRPr="008C0FE0" w:rsidRDefault="00771079" w:rsidP="00771079">
      <w:pPr>
        <w:jc w:val="both"/>
        <w:rPr>
          <w:sz w:val="24"/>
          <w:szCs w:val="24"/>
        </w:rPr>
      </w:pPr>
      <w:r>
        <w:rPr>
          <w:noProof/>
          <w:lang w:eastAsia="ru-RU"/>
        </w:rPr>
        <w:lastRenderedPageBreak/>
        <w:drawing>
          <wp:inline distT="0" distB="0" distL="0" distR="0" wp14:anchorId="5D4EE793" wp14:editId="3716EA97">
            <wp:extent cx="5940425" cy="2177847"/>
            <wp:effectExtent l="0" t="0" r="3175"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71079" w:rsidRPr="00ED4566" w:rsidRDefault="00771079" w:rsidP="00870EF2">
      <w:pPr>
        <w:tabs>
          <w:tab w:val="left" w:pos="0"/>
        </w:tabs>
        <w:spacing w:after="0" w:line="240" w:lineRule="auto"/>
        <w:ind w:left="-567" w:firstLine="567"/>
        <w:jc w:val="both"/>
        <w:rPr>
          <w:rFonts w:ascii="Times New Roman" w:hAnsi="Times New Roman" w:cs="Times New Roman"/>
          <w:sz w:val="24"/>
          <w:szCs w:val="24"/>
        </w:rPr>
      </w:pPr>
      <w:r w:rsidRPr="00ED4566">
        <w:rPr>
          <w:rFonts w:ascii="Times New Roman" w:hAnsi="Times New Roman" w:cs="Times New Roman"/>
          <w:sz w:val="24"/>
          <w:szCs w:val="24"/>
        </w:rPr>
        <w:t>Кроме того, в отчетном году в мировой суд поданы заявления о взыскании задолженности по плате за наем на 7 недобросовестных плательщик</w:t>
      </w:r>
      <w:r w:rsidR="00595B52">
        <w:rPr>
          <w:rFonts w:ascii="Times New Roman" w:hAnsi="Times New Roman" w:cs="Times New Roman"/>
          <w:sz w:val="24"/>
          <w:szCs w:val="24"/>
        </w:rPr>
        <w:t>ов</w:t>
      </w:r>
      <w:r w:rsidRPr="00ED4566">
        <w:rPr>
          <w:rFonts w:ascii="Times New Roman" w:hAnsi="Times New Roman" w:cs="Times New Roman"/>
          <w:sz w:val="24"/>
          <w:szCs w:val="24"/>
        </w:rPr>
        <w:t>. Судебными приставами отрабатывались ранее поступившие судебные приказы</w:t>
      </w:r>
      <w:r w:rsidR="00245A41">
        <w:rPr>
          <w:rFonts w:ascii="Times New Roman" w:hAnsi="Times New Roman" w:cs="Times New Roman"/>
          <w:sz w:val="24"/>
          <w:szCs w:val="24"/>
        </w:rPr>
        <w:t>. О</w:t>
      </w:r>
      <w:r w:rsidRPr="00ED4566">
        <w:rPr>
          <w:rFonts w:ascii="Times New Roman" w:hAnsi="Times New Roman" w:cs="Times New Roman"/>
          <w:sz w:val="24"/>
          <w:szCs w:val="24"/>
        </w:rPr>
        <w:t xml:space="preserve"> задолженности за наем уведомлялись наниматели, подавшие документы на приватизацию квартиры. </w:t>
      </w:r>
    </w:p>
    <w:p w:rsidR="00771079" w:rsidRPr="00ED4566" w:rsidRDefault="00771079" w:rsidP="00870EF2">
      <w:pPr>
        <w:tabs>
          <w:tab w:val="left" w:pos="0"/>
        </w:tabs>
        <w:spacing w:after="0" w:line="240" w:lineRule="auto"/>
        <w:ind w:left="-567" w:firstLine="567"/>
        <w:jc w:val="both"/>
        <w:rPr>
          <w:rFonts w:ascii="Times New Roman" w:hAnsi="Times New Roman" w:cs="Times New Roman"/>
          <w:sz w:val="24"/>
          <w:szCs w:val="24"/>
        </w:rPr>
      </w:pPr>
      <w:r w:rsidRPr="00ED4566">
        <w:rPr>
          <w:rFonts w:ascii="Times New Roman" w:hAnsi="Times New Roman" w:cs="Times New Roman"/>
          <w:sz w:val="24"/>
          <w:szCs w:val="24"/>
        </w:rPr>
        <w:t xml:space="preserve">Каждому нанимателю дополнительно разъясняется понятие платы за наем, так как многие жители ошибочно считают, что плата за наем - это плата за коммунальные услуги. </w:t>
      </w:r>
      <w:r w:rsidR="00245A41">
        <w:rPr>
          <w:rFonts w:ascii="Times New Roman" w:hAnsi="Times New Roman" w:cs="Times New Roman"/>
          <w:sz w:val="24"/>
          <w:szCs w:val="24"/>
        </w:rPr>
        <w:t>Кроме того,</w:t>
      </w:r>
      <w:r w:rsidRPr="00ED4566">
        <w:rPr>
          <w:rFonts w:ascii="Times New Roman" w:hAnsi="Times New Roman" w:cs="Times New Roman"/>
          <w:sz w:val="24"/>
          <w:szCs w:val="24"/>
        </w:rPr>
        <w:t xml:space="preserve"> разъясняется перечень льгот, на основании которых наниматель освобождается от платы за наем.</w:t>
      </w:r>
    </w:p>
    <w:p w:rsidR="000703D1" w:rsidRPr="001D0E3B" w:rsidRDefault="000703D1" w:rsidP="000703D1">
      <w:pPr>
        <w:spacing w:after="0" w:line="240" w:lineRule="auto"/>
        <w:ind w:left="-567" w:firstLine="709"/>
        <w:jc w:val="center"/>
        <w:rPr>
          <w:rFonts w:ascii="Times New Roman" w:hAnsi="Times New Roman" w:cs="Times New Roman"/>
          <w:b/>
          <w:i/>
          <w:sz w:val="28"/>
          <w:szCs w:val="28"/>
        </w:rPr>
      </w:pPr>
      <w:r w:rsidRPr="001D0E3B">
        <w:rPr>
          <w:rFonts w:ascii="Times New Roman" w:hAnsi="Times New Roman" w:cs="Times New Roman"/>
          <w:b/>
          <w:i/>
          <w:sz w:val="28"/>
          <w:szCs w:val="28"/>
        </w:rPr>
        <w:t>Переселение из ветхого и аварийного жилого фонда</w:t>
      </w:r>
    </w:p>
    <w:p w:rsidR="000703D1" w:rsidRPr="007213D7" w:rsidRDefault="000703D1" w:rsidP="000703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213D7">
        <w:rPr>
          <w:rFonts w:ascii="Times New Roman" w:hAnsi="Times New Roman" w:cs="Times New Roman"/>
          <w:sz w:val="24"/>
          <w:szCs w:val="24"/>
        </w:rPr>
        <w:t xml:space="preserve">В 2018 году сформирован реестр домов, признанных аварийными после 01.01.2012г., данные об этих домах внесены в автоматизированную информационную систему "Реформа ЖКХ" государственной корпорации - Фонда содействия реформированию жилищно-коммунального хозяйства. В данный реестр включены </w:t>
      </w:r>
      <w:r w:rsidR="008B3F49">
        <w:rPr>
          <w:rFonts w:ascii="Times New Roman" w:hAnsi="Times New Roman" w:cs="Times New Roman"/>
          <w:sz w:val="24"/>
          <w:szCs w:val="24"/>
        </w:rPr>
        <w:t>восемь</w:t>
      </w:r>
      <w:r w:rsidRPr="007213D7">
        <w:rPr>
          <w:rFonts w:ascii="Times New Roman" w:hAnsi="Times New Roman" w:cs="Times New Roman"/>
          <w:sz w:val="24"/>
          <w:szCs w:val="24"/>
        </w:rPr>
        <w:t xml:space="preserve"> домов общей площадью 2</w:t>
      </w:r>
      <w:r w:rsidR="00544D55">
        <w:rPr>
          <w:rFonts w:ascii="Times New Roman" w:hAnsi="Times New Roman" w:cs="Times New Roman"/>
          <w:sz w:val="24"/>
          <w:szCs w:val="24"/>
        </w:rPr>
        <w:t>165,1</w:t>
      </w:r>
      <w:r w:rsidRPr="007213D7">
        <w:rPr>
          <w:rFonts w:ascii="Times New Roman" w:hAnsi="Times New Roman" w:cs="Times New Roman"/>
          <w:sz w:val="24"/>
          <w:szCs w:val="24"/>
        </w:rPr>
        <w:t>м</w:t>
      </w:r>
      <w:r w:rsidRPr="007213D7">
        <w:rPr>
          <w:rFonts w:ascii="Times New Roman" w:hAnsi="Times New Roman" w:cs="Times New Roman"/>
          <w:sz w:val="24"/>
          <w:szCs w:val="24"/>
          <w:vertAlign w:val="superscript"/>
        </w:rPr>
        <w:t>2</w:t>
      </w:r>
      <w:r w:rsidRPr="007213D7">
        <w:rPr>
          <w:rFonts w:ascii="Times New Roman" w:hAnsi="Times New Roman" w:cs="Times New Roman"/>
          <w:sz w:val="24"/>
          <w:szCs w:val="24"/>
        </w:rPr>
        <w:t xml:space="preserve"> (ул.Жилгородок, 20, ул.Жилгородок, 21, ул.Заводская,30, ул.Заводская,47, ул.Октябрьская, 35, ул.Пушкина, 76, ул.Советская, 37, ул.Транспортная, 5).</w:t>
      </w:r>
    </w:p>
    <w:p w:rsidR="008D1A7B" w:rsidRPr="007213D7" w:rsidRDefault="000703D1" w:rsidP="008D1A7B">
      <w:pPr>
        <w:spacing w:after="0" w:line="240" w:lineRule="auto"/>
        <w:jc w:val="both"/>
        <w:rPr>
          <w:rFonts w:ascii="Times New Roman" w:hAnsi="Times New Roman" w:cs="Times New Roman"/>
          <w:sz w:val="24"/>
          <w:szCs w:val="24"/>
        </w:rPr>
      </w:pPr>
      <w:r w:rsidRPr="007213D7">
        <w:rPr>
          <w:rFonts w:ascii="Times New Roman" w:hAnsi="Times New Roman" w:cs="Times New Roman"/>
          <w:sz w:val="24"/>
          <w:szCs w:val="24"/>
        </w:rPr>
        <w:t xml:space="preserve">          </w:t>
      </w:r>
      <w:r w:rsidR="008D1A7B" w:rsidRPr="00C424CC">
        <w:rPr>
          <w:rFonts w:ascii="Times New Roman" w:hAnsi="Times New Roman" w:cs="Times New Roman"/>
          <w:sz w:val="24"/>
          <w:szCs w:val="24"/>
        </w:rPr>
        <w:t xml:space="preserve">В отчетном году </w:t>
      </w:r>
      <w:r w:rsidR="008D1A7B" w:rsidRPr="007213D7">
        <w:rPr>
          <w:rFonts w:ascii="Times New Roman" w:hAnsi="Times New Roman" w:cs="Times New Roman"/>
          <w:sz w:val="24"/>
          <w:szCs w:val="24"/>
        </w:rPr>
        <w:t>благодаря субсидии, выделенной из областного бюджета на софинансирование мероприятий по переселению, были приобретены квартиры на вторичном рынке жилья,</w:t>
      </w:r>
      <w:r w:rsidR="008D1A7B">
        <w:rPr>
          <w:rFonts w:ascii="Times New Roman" w:hAnsi="Times New Roman" w:cs="Times New Roman"/>
          <w:sz w:val="24"/>
          <w:szCs w:val="24"/>
        </w:rPr>
        <w:t xml:space="preserve"> куда были переселены 12 семей </w:t>
      </w:r>
      <w:r w:rsidR="008D1A7B" w:rsidRPr="007213D7">
        <w:rPr>
          <w:rFonts w:ascii="Times New Roman" w:hAnsi="Times New Roman" w:cs="Times New Roman"/>
          <w:sz w:val="24"/>
          <w:szCs w:val="24"/>
        </w:rPr>
        <w:t>из аварийного многокварт</w:t>
      </w:r>
      <w:r w:rsidR="008D1A7B">
        <w:rPr>
          <w:rFonts w:ascii="Times New Roman" w:hAnsi="Times New Roman" w:cs="Times New Roman"/>
          <w:sz w:val="24"/>
          <w:szCs w:val="24"/>
        </w:rPr>
        <w:t>ирного дома по ул. Советская, 37</w:t>
      </w:r>
      <w:r w:rsidR="008D1A7B" w:rsidRPr="007213D7">
        <w:rPr>
          <w:rFonts w:ascii="Times New Roman" w:hAnsi="Times New Roman" w:cs="Times New Roman"/>
          <w:sz w:val="24"/>
          <w:szCs w:val="24"/>
        </w:rPr>
        <w:t xml:space="preserve">. </w:t>
      </w:r>
    </w:p>
    <w:p w:rsidR="000703D1" w:rsidRPr="007213D7" w:rsidRDefault="000703D1" w:rsidP="008D1A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w:t>
      </w:r>
      <w:r w:rsidRPr="007213D7">
        <w:rPr>
          <w:rFonts w:ascii="Times New Roman" w:hAnsi="Times New Roman" w:cs="Times New Roman"/>
          <w:sz w:val="24"/>
          <w:szCs w:val="24"/>
        </w:rPr>
        <w:t xml:space="preserve"> утвержден</w:t>
      </w:r>
      <w:r>
        <w:rPr>
          <w:rFonts w:ascii="Times New Roman" w:hAnsi="Times New Roman" w:cs="Times New Roman"/>
          <w:sz w:val="24"/>
          <w:szCs w:val="24"/>
        </w:rPr>
        <w:t>ной</w:t>
      </w:r>
      <w:r w:rsidRPr="007213D7">
        <w:rPr>
          <w:rFonts w:ascii="Times New Roman" w:hAnsi="Times New Roman" w:cs="Times New Roman"/>
          <w:sz w:val="24"/>
          <w:szCs w:val="24"/>
        </w:rPr>
        <w:t xml:space="preserve"> </w:t>
      </w:r>
      <w:r w:rsidRPr="007213D7">
        <w:rPr>
          <w:rFonts w:ascii="Times New Roman" w:hAnsi="Times New Roman" w:cs="Times New Roman"/>
          <w:bCs/>
          <w:color w:val="000000"/>
          <w:sz w:val="24"/>
          <w:szCs w:val="24"/>
          <w:shd w:val="clear" w:color="auto" w:fill="FFFFFF"/>
        </w:rPr>
        <w:t>Подпрограмм</w:t>
      </w:r>
      <w:r>
        <w:rPr>
          <w:rFonts w:ascii="Times New Roman" w:hAnsi="Times New Roman" w:cs="Times New Roman"/>
          <w:bCs/>
          <w:color w:val="000000"/>
          <w:sz w:val="24"/>
          <w:szCs w:val="24"/>
          <w:shd w:val="clear" w:color="auto" w:fill="FFFFFF"/>
        </w:rPr>
        <w:t>е</w:t>
      </w:r>
      <w:r w:rsidRPr="007213D7">
        <w:rPr>
          <w:rFonts w:ascii="Times New Roman" w:hAnsi="Times New Roman" w:cs="Times New Roman"/>
          <w:bCs/>
          <w:color w:val="000000"/>
          <w:sz w:val="24"/>
          <w:szCs w:val="24"/>
          <w:shd w:val="clear" w:color="auto" w:fill="FFFFFF"/>
        </w:rPr>
        <w:t xml:space="preserve"> </w:t>
      </w:r>
      <w:r w:rsidRPr="007213D7">
        <w:rPr>
          <w:rFonts w:ascii="Times New Roman" w:hAnsi="Times New Roman" w:cs="Times New Roman"/>
          <w:sz w:val="24"/>
          <w:szCs w:val="24"/>
        </w:rPr>
        <w:t>Иркутской области</w:t>
      </w:r>
      <w:r w:rsidRPr="007213D7">
        <w:rPr>
          <w:rFonts w:ascii="Times New Roman" w:hAnsi="Times New Roman" w:cs="Times New Roman"/>
          <w:bCs/>
          <w:color w:val="000000"/>
          <w:sz w:val="24"/>
          <w:szCs w:val="24"/>
          <w:shd w:val="clear" w:color="auto" w:fill="FFFFFF"/>
        </w:rPr>
        <w:t xml:space="preserve"> «Переселение граждан из ветхого и аварийного жилищного фонда Иркутской области» на 2019-2024 годы, определены сроки расселения </w:t>
      </w:r>
      <w:r w:rsidR="000E78FE">
        <w:rPr>
          <w:rFonts w:ascii="Times New Roman" w:hAnsi="Times New Roman" w:cs="Times New Roman"/>
          <w:bCs/>
          <w:color w:val="000000"/>
          <w:sz w:val="24"/>
          <w:szCs w:val="24"/>
          <w:shd w:val="clear" w:color="auto" w:fill="FFFFFF"/>
        </w:rPr>
        <w:t xml:space="preserve">оставшихся </w:t>
      </w:r>
      <w:r w:rsidR="008D1A7B">
        <w:rPr>
          <w:rFonts w:ascii="Times New Roman" w:hAnsi="Times New Roman" w:cs="Times New Roman"/>
          <w:bCs/>
          <w:color w:val="000000"/>
          <w:sz w:val="24"/>
          <w:szCs w:val="24"/>
          <w:shd w:val="clear" w:color="auto" w:fill="FFFFFF"/>
        </w:rPr>
        <w:t xml:space="preserve">семи </w:t>
      </w:r>
      <w:r w:rsidRPr="007213D7">
        <w:rPr>
          <w:rFonts w:ascii="Times New Roman" w:hAnsi="Times New Roman" w:cs="Times New Roman"/>
          <w:bCs/>
          <w:color w:val="000000"/>
          <w:sz w:val="24"/>
          <w:szCs w:val="24"/>
          <w:shd w:val="clear" w:color="auto" w:fill="FFFFFF"/>
        </w:rPr>
        <w:t>аварийных домов</w:t>
      </w:r>
      <w:r>
        <w:rPr>
          <w:rFonts w:ascii="Times New Roman" w:hAnsi="Times New Roman" w:cs="Times New Roman"/>
          <w:bCs/>
          <w:color w:val="000000"/>
          <w:sz w:val="24"/>
          <w:szCs w:val="24"/>
          <w:shd w:val="clear" w:color="auto" w:fill="FFFFFF"/>
        </w:rPr>
        <w:t xml:space="preserve"> на 2020-2021 годы.</w:t>
      </w:r>
    </w:p>
    <w:p w:rsidR="00F034A9" w:rsidRPr="009F7082" w:rsidRDefault="00F034A9" w:rsidP="007213D7">
      <w:pPr>
        <w:spacing w:after="0" w:line="240" w:lineRule="auto"/>
        <w:ind w:left="-567" w:firstLine="709"/>
        <w:jc w:val="center"/>
        <w:rPr>
          <w:rFonts w:ascii="Times New Roman" w:hAnsi="Times New Roman" w:cs="Times New Roman"/>
          <w:b/>
          <w:i/>
          <w:color w:val="FF0000"/>
          <w:sz w:val="24"/>
          <w:szCs w:val="24"/>
        </w:rPr>
      </w:pPr>
    </w:p>
    <w:p w:rsidR="00630E12" w:rsidRPr="008F7095" w:rsidRDefault="001F453C" w:rsidP="00F034A9">
      <w:pPr>
        <w:spacing w:after="0" w:line="240" w:lineRule="auto"/>
        <w:ind w:left="-38"/>
        <w:jc w:val="center"/>
        <w:rPr>
          <w:rFonts w:ascii="Times New Roman" w:hAnsi="Times New Roman" w:cs="Times New Roman"/>
          <w:b/>
          <w:i/>
          <w:sz w:val="28"/>
          <w:szCs w:val="28"/>
        </w:rPr>
      </w:pPr>
      <w:r w:rsidRPr="008F7095">
        <w:rPr>
          <w:rFonts w:ascii="Times New Roman" w:hAnsi="Times New Roman" w:cs="Times New Roman"/>
          <w:b/>
          <w:i/>
          <w:sz w:val="28"/>
          <w:szCs w:val="28"/>
        </w:rPr>
        <w:t>Капитальный ремонт многоквартирных домов</w:t>
      </w:r>
    </w:p>
    <w:p w:rsidR="00441497" w:rsidRDefault="00441497" w:rsidP="00427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2014 года действует региональная программа </w:t>
      </w:r>
      <w:r w:rsidRPr="004B3665">
        <w:rPr>
          <w:rFonts w:ascii="Times New Roman" w:hAnsi="Times New Roman" w:cs="Times New Roman"/>
          <w:sz w:val="24"/>
          <w:szCs w:val="24"/>
        </w:rPr>
        <w:t>капитального ремонта общего имущества в многоквартирных домах</w:t>
      </w:r>
      <w:r>
        <w:rPr>
          <w:rFonts w:ascii="Times New Roman" w:hAnsi="Times New Roman" w:cs="Times New Roman"/>
          <w:sz w:val="24"/>
          <w:szCs w:val="24"/>
        </w:rPr>
        <w:t xml:space="preserve"> </w:t>
      </w:r>
      <w:r w:rsidRPr="004B3665">
        <w:rPr>
          <w:rFonts w:ascii="Times New Roman" w:hAnsi="Times New Roman" w:cs="Times New Roman"/>
          <w:sz w:val="24"/>
          <w:szCs w:val="24"/>
        </w:rPr>
        <w:t>на территории Иркутской области на 2014 - 2043 годы</w:t>
      </w:r>
      <w:r>
        <w:rPr>
          <w:rFonts w:ascii="Times New Roman" w:hAnsi="Times New Roman" w:cs="Times New Roman"/>
          <w:sz w:val="24"/>
          <w:szCs w:val="24"/>
        </w:rPr>
        <w:t xml:space="preserve">. В соответствии </w:t>
      </w:r>
      <w:r w:rsidR="00ED00C3">
        <w:rPr>
          <w:rFonts w:ascii="Times New Roman" w:hAnsi="Times New Roman" w:cs="Times New Roman"/>
          <w:sz w:val="24"/>
          <w:szCs w:val="24"/>
        </w:rPr>
        <w:t xml:space="preserve">с </w:t>
      </w:r>
      <w:r>
        <w:rPr>
          <w:rFonts w:ascii="Times New Roman" w:hAnsi="Times New Roman" w:cs="Times New Roman"/>
          <w:sz w:val="24"/>
          <w:szCs w:val="24"/>
        </w:rPr>
        <w:t>перечн</w:t>
      </w:r>
      <w:r w:rsidR="00ED00C3">
        <w:rPr>
          <w:rFonts w:ascii="Times New Roman" w:hAnsi="Times New Roman" w:cs="Times New Roman"/>
          <w:sz w:val="24"/>
          <w:szCs w:val="24"/>
        </w:rPr>
        <w:t>ем</w:t>
      </w:r>
      <w:r>
        <w:rPr>
          <w:rFonts w:ascii="Times New Roman" w:hAnsi="Times New Roman" w:cs="Times New Roman"/>
          <w:sz w:val="24"/>
          <w:szCs w:val="24"/>
        </w:rPr>
        <w:t xml:space="preserve"> </w:t>
      </w:r>
      <w:r w:rsidRPr="00E20E2C">
        <w:rPr>
          <w:rFonts w:ascii="Times New Roman" w:hAnsi="Times New Roman" w:cs="Times New Roman"/>
          <w:sz w:val="24"/>
          <w:szCs w:val="24"/>
        </w:rPr>
        <w:t xml:space="preserve">мероприятий </w:t>
      </w:r>
      <w:r>
        <w:rPr>
          <w:rFonts w:ascii="Times New Roman" w:hAnsi="Times New Roman" w:cs="Times New Roman"/>
          <w:sz w:val="24"/>
          <w:szCs w:val="24"/>
        </w:rPr>
        <w:t>к региональной программе</w:t>
      </w:r>
      <w:r w:rsidRPr="00E20E2C">
        <w:rPr>
          <w:rFonts w:ascii="Times New Roman" w:hAnsi="Times New Roman" w:cs="Times New Roman"/>
          <w:sz w:val="24"/>
          <w:szCs w:val="24"/>
        </w:rPr>
        <w:t xml:space="preserve"> капитального ремонта общего имущества в многоквартирных домах</w:t>
      </w:r>
      <w:r>
        <w:rPr>
          <w:rFonts w:ascii="Times New Roman" w:hAnsi="Times New Roman" w:cs="Times New Roman"/>
          <w:sz w:val="24"/>
          <w:szCs w:val="24"/>
        </w:rPr>
        <w:t xml:space="preserve"> по Бирюсинскому городскому поселению на период действия программы включено 69 </w:t>
      </w:r>
      <w:r w:rsidR="00ED00C3">
        <w:rPr>
          <w:rFonts w:ascii="Times New Roman" w:hAnsi="Times New Roman" w:cs="Times New Roman"/>
          <w:sz w:val="24"/>
          <w:szCs w:val="24"/>
        </w:rPr>
        <w:t>многоквартирных домов, из которых</w:t>
      </w:r>
      <w:r>
        <w:rPr>
          <w:rFonts w:ascii="Times New Roman" w:hAnsi="Times New Roman" w:cs="Times New Roman"/>
          <w:sz w:val="24"/>
          <w:szCs w:val="24"/>
        </w:rPr>
        <w:t xml:space="preserve"> за период действия региональной программы с 2014 года по 2019 год включительно предусмотрены мероприятия по капитальному ремонту общего имущества в 23 домах, в том числе в 9 домах на 2019 год. </w:t>
      </w:r>
    </w:p>
    <w:p w:rsidR="00441497" w:rsidRDefault="00441497" w:rsidP="00427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5EB8">
        <w:rPr>
          <w:rFonts w:ascii="Times New Roman" w:hAnsi="Times New Roman" w:cs="Times New Roman"/>
          <w:sz w:val="24"/>
          <w:szCs w:val="24"/>
        </w:rPr>
        <w:t>В</w:t>
      </w:r>
      <w:r>
        <w:rPr>
          <w:rFonts w:ascii="Times New Roman" w:hAnsi="Times New Roman" w:cs="Times New Roman"/>
          <w:sz w:val="24"/>
          <w:szCs w:val="24"/>
        </w:rPr>
        <w:t xml:space="preserve"> 2019 год</w:t>
      </w:r>
      <w:r w:rsidR="004B5EB8">
        <w:rPr>
          <w:rFonts w:ascii="Times New Roman" w:hAnsi="Times New Roman" w:cs="Times New Roman"/>
          <w:sz w:val="24"/>
          <w:szCs w:val="24"/>
        </w:rPr>
        <w:t>у</w:t>
      </w:r>
      <w:r>
        <w:rPr>
          <w:rFonts w:ascii="Times New Roman" w:hAnsi="Times New Roman" w:cs="Times New Roman"/>
          <w:sz w:val="24"/>
          <w:szCs w:val="24"/>
        </w:rPr>
        <w:t xml:space="preserve"> </w:t>
      </w:r>
      <w:r w:rsidR="00D67D26">
        <w:rPr>
          <w:rFonts w:ascii="Times New Roman" w:hAnsi="Times New Roman" w:cs="Times New Roman"/>
          <w:sz w:val="24"/>
          <w:szCs w:val="24"/>
        </w:rPr>
        <w:t>в план капитального ремонта внесены</w:t>
      </w:r>
      <w:r>
        <w:rPr>
          <w:rFonts w:ascii="Times New Roman" w:hAnsi="Times New Roman" w:cs="Times New Roman"/>
          <w:sz w:val="24"/>
          <w:szCs w:val="24"/>
        </w:rPr>
        <w:t>:</w:t>
      </w:r>
    </w:p>
    <w:p w:rsidR="00441497" w:rsidRDefault="00D67D26" w:rsidP="00427CE0">
      <w:pPr>
        <w:pStyle w:val="a8"/>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дома </w:t>
      </w:r>
      <w:r w:rsidRPr="00AF01AA">
        <w:rPr>
          <w:rFonts w:ascii="Times New Roman" w:hAnsi="Times New Roman"/>
          <w:sz w:val="24"/>
          <w:szCs w:val="24"/>
        </w:rPr>
        <w:t>8</w:t>
      </w:r>
      <w:r w:rsidR="000A4DCA">
        <w:rPr>
          <w:rFonts w:ascii="Times New Roman" w:hAnsi="Times New Roman"/>
          <w:sz w:val="24"/>
          <w:szCs w:val="24"/>
        </w:rPr>
        <w:t>,</w:t>
      </w:r>
      <w:r>
        <w:rPr>
          <w:rFonts w:ascii="Times New Roman" w:hAnsi="Times New Roman"/>
          <w:sz w:val="24"/>
          <w:szCs w:val="24"/>
        </w:rPr>
        <w:t xml:space="preserve"> 9</w:t>
      </w:r>
      <w:r w:rsidR="000A4DCA">
        <w:rPr>
          <w:rFonts w:ascii="Times New Roman" w:hAnsi="Times New Roman"/>
          <w:sz w:val="24"/>
          <w:szCs w:val="24"/>
        </w:rPr>
        <w:t>,</w:t>
      </w:r>
      <w:r>
        <w:rPr>
          <w:rFonts w:ascii="Times New Roman" w:hAnsi="Times New Roman"/>
          <w:sz w:val="24"/>
          <w:szCs w:val="24"/>
        </w:rPr>
        <w:t xml:space="preserve"> 15 по </w:t>
      </w:r>
      <w:r w:rsidR="00441497">
        <w:rPr>
          <w:rFonts w:ascii="Times New Roman" w:hAnsi="Times New Roman"/>
          <w:sz w:val="24"/>
          <w:szCs w:val="24"/>
        </w:rPr>
        <w:t>ул.Советская</w:t>
      </w:r>
      <w:r w:rsidR="000A4DCA">
        <w:rPr>
          <w:rFonts w:ascii="Times New Roman" w:hAnsi="Times New Roman"/>
          <w:sz w:val="24"/>
          <w:szCs w:val="24"/>
        </w:rPr>
        <w:t>;</w:t>
      </w:r>
      <w:r w:rsidR="00441497">
        <w:rPr>
          <w:rFonts w:ascii="Times New Roman" w:hAnsi="Times New Roman"/>
          <w:sz w:val="24"/>
          <w:szCs w:val="24"/>
        </w:rPr>
        <w:t xml:space="preserve"> </w:t>
      </w:r>
      <w:r>
        <w:rPr>
          <w:rFonts w:ascii="Times New Roman" w:hAnsi="Times New Roman"/>
          <w:sz w:val="24"/>
          <w:szCs w:val="24"/>
        </w:rPr>
        <w:t>д. 6</w:t>
      </w:r>
      <w:r w:rsidR="000A4DCA">
        <w:rPr>
          <w:rFonts w:ascii="Times New Roman" w:hAnsi="Times New Roman"/>
          <w:sz w:val="24"/>
          <w:szCs w:val="24"/>
        </w:rPr>
        <w:t xml:space="preserve"> по </w:t>
      </w:r>
      <w:r w:rsidR="00441497">
        <w:rPr>
          <w:rFonts w:ascii="Times New Roman" w:hAnsi="Times New Roman"/>
          <w:sz w:val="24"/>
          <w:szCs w:val="24"/>
        </w:rPr>
        <w:t>ул.Школьная– капитальный ремонт фасада и отмостки</w:t>
      </w:r>
      <w:r w:rsidR="000A4DCA">
        <w:rPr>
          <w:rFonts w:ascii="Times New Roman" w:hAnsi="Times New Roman"/>
          <w:sz w:val="24"/>
          <w:szCs w:val="24"/>
        </w:rPr>
        <w:t>;</w:t>
      </w:r>
    </w:p>
    <w:p w:rsidR="00441497" w:rsidRDefault="000A4DCA" w:rsidP="00427CE0">
      <w:pPr>
        <w:pStyle w:val="a8"/>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дома 2, 3</w:t>
      </w:r>
      <w:r w:rsidR="00A65901">
        <w:rPr>
          <w:rFonts w:ascii="Times New Roman" w:hAnsi="Times New Roman"/>
          <w:sz w:val="24"/>
          <w:szCs w:val="24"/>
        </w:rPr>
        <w:t>,</w:t>
      </w:r>
      <w:r>
        <w:rPr>
          <w:rFonts w:ascii="Times New Roman" w:hAnsi="Times New Roman"/>
          <w:sz w:val="24"/>
          <w:szCs w:val="24"/>
        </w:rPr>
        <w:t xml:space="preserve"> 4</w:t>
      </w:r>
      <w:r w:rsidR="00A65901">
        <w:rPr>
          <w:rFonts w:ascii="Times New Roman" w:hAnsi="Times New Roman"/>
          <w:sz w:val="24"/>
          <w:szCs w:val="24"/>
        </w:rPr>
        <w:t xml:space="preserve"> по</w:t>
      </w:r>
      <w:r>
        <w:rPr>
          <w:rFonts w:ascii="Times New Roman" w:hAnsi="Times New Roman"/>
          <w:sz w:val="24"/>
          <w:szCs w:val="24"/>
        </w:rPr>
        <w:t xml:space="preserve"> </w:t>
      </w:r>
      <w:r w:rsidR="00441497">
        <w:rPr>
          <w:rFonts w:ascii="Times New Roman" w:hAnsi="Times New Roman"/>
          <w:sz w:val="24"/>
          <w:szCs w:val="24"/>
        </w:rPr>
        <w:t xml:space="preserve">ул.Советская, </w:t>
      </w:r>
      <w:r w:rsidR="00A65901">
        <w:rPr>
          <w:rFonts w:ascii="Times New Roman" w:hAnsi="Times New Roman"/>
          <w:sz w:val="24"/>
          <w:szCs w:val="24"/>
        </w:rPr>
        <w:t xml:space="preserve">д. 3 по </w:t>
      </w:r>
      <w:r w:rsidR="00441497">
        <w:rPr>
          <w:rFonts w:ascii="Times New Roman" w:hAnsi="Times New Roman"/>
          <w:sz w:val="24"/>
          <w:szCs w:val="24"/>
        </w:rPr>
        <w:t>ул</w:t>
      </w:r>
      <w:r w:rsidR="00823588">
        <w:rPr>
          <w:rFonts w:ascii="Times New Roman" w:hAnsi="Times New Roman"/>
          <w:sz w:val="24"/>
          <w:szCs w:val="24"/>
        </w:rPr>
        <w:t>.</w:t>
      </w:r>
      <w:r w:rsidR="00441497">
        <w:rPr>
          <w:rFonts w:ascii="Times New Roman" w:hAnsi="Times New Roman"/>
          <w:sz w:val="24"/>
          <w:szCs w:val="24"/>
        </w:rPr>
        <w:t>Школьная– капитальный ремонт кровли и отмостки</w:t>
      </w:r>
      <w:r w:rsidR="00A65901">
        <w:rPr>
          <w:rFonts w:ascii="Times New Roman" w:hAnsi="Times New Roman"/>
          <w:sz w:val="24"/>
          <w:szCs w:val="24"/>
        </w:rPr>
        <w:t>;</w:t>
      </w:r>
    </w:p>
    <w:p w:rsidR="00441497" w:rsidRDefault="00A65901" w:rsidP="00427CE0">
      <w:pPr>
        <w:pStyle w:val="a8"/>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дом 6 </w:t>
      </w:r>
      <w:r w:rsidR="00441497">
        <w:rPr>
          <w:rFonts w:ascii="Times New Roman" w:hAnsi="Times New Roman"/>
          <w:sz w:val="24"/>
          <w:szCs w:val="24"/>
        </w:rPr>
        <w:t>ул. Советская</w:t>
      </w:r>
      <w:r>
        <w:rPr>
          <w:rFonts w:ascii="Times New Roman" w:hAnsi="Times New Roman"/>
          <w:sz w:val="24"/>
          <w:szCs w:val="24"/>
        </w:rPr>
        <w:t xml:space="preserve"> </w:t>
      </w:r>
      <w:r w:rsidR="00441497">
        <w:rPr>
          <w:rFonts w:ascii="Times New Roman" w:hAnsi="Times New Roman"/>
          <w:sz w:val="24"/>
          <w:szCs w:val="24"/>
        </w:rPr>
        <w:t>– капитальный ремонт кровли и фасада.</w:t>
      </w:r>
    </w:p>
    <w:p w:rsidR="00441497" w:rsidRDefault="00441497" w:rsidP="00BB66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Региональным оператором Фонда капитального ремонта в 2019 году, в соответствии с действующим законодательством, заключены контракты на капитальный ремонт общего имущества </w:t>
      </w:r>
      <w:r w:rsidR="00F61335">
        <w:rPr>
          <w:rFonts w:ascii="Times New Roman" w:hAnsi="Times New Roman" w:cs="Times New Roman"/>
          <w:sz w:val="24"/>
          <w:szCs w:val="24"/>
        </w:rPr>
        <w:t>многоквартирных домов</w:t>
      </w:r>
      <w:r>
        <w:rPr>
          <w:rFonts w:ascii="Times New Roman" w:hAnsi="Times New Roman" w:cs="Times New Roman"/>
          <w:sz w:val="24"/>
          <w:szCs w:val="24"/>
        </w:rPr>
        <w:t xml:space="preserve">. </w:t>
      </w:r>
    </w:p>
    <w:p w:rsidR="00441497" w:rsidRDefault="00441497" w:rsidP="00427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Общая стоимость работ по итогам заключенных контрактов на 2019 год на капитальный ремонт общего имущества составила более 12,5 млн. рублей.</w:t>
      </w:r>
    </w:p>
    <w:p w:rsidR="00441497" w:rsidRDefault="00441497" w:rsidP="00427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состоянию</w:t>
      </w:r>
      <w:r w:rsidR="00D24DEC">
        <w:rPr>
          <w:rFonts w:ascii="Times New Roman" w:hAnsi="Times New Roman" w:cs="Times New Roman"/>
          <w:sz w:val="24"/>
          <w:szCs w:val="24"/>
        </w:rPr>
        <w:t xml:space="preserve"> на отчетную дату все работы </w:t>
      </w:r>
      <w:r>
        <w:rPr>
          <w:rFonts w:ascii="Times New Roman" w:hAnsi="Times New Roman" w:cs="Times New Roman"/>
          <w:sz w:val="24"/>
          <w:szCs w:val="24"/>
        </w:rPr>
        <w:t>выполнены</w:t>
      </w:r>
      <w:r w:rsidR="00BB6625">
        <w:rPr>
          <w:rFonts w:ascii="Times New Roman" w:hAnsi="Times New Roman" w:cs="Times New Roman"/>
          <w:sz w:val="24"/>
          <w:szCs w:val="24"/>
        </w:rPr>
        <w:t xml:space="preserve"> и</w:t>
      </w:r>
      <w:r>
        <w:rPr>
          <w:rFonts w:ascii="Times New Roman" w:hAnsi="Times New Roman" w:cs="Times New Roman"/>
          <w:sz w:val="24"/>
          <w:szCs w:val="24"/>
        </w:rPr>
        <w:t xml:space="preserve"> приняты.</w:t>
      </w:r>
    </w:p>
    <w:p w:rsidR="00441497" w:rsidRDefault="00441497" w:rsidP="00DA5D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в 2019 году инициировано совещание при </w:t>
      </w:r>
      <w:r w:rsidR="008B738E">
        <w:rPr>
          <w:rFonts w:ascii="Times New Roman" w:hAnsi="Times New Roman" w:cs="Times New Roman"/>
          <w:sz w:val="24"/>
          <w:szCs w:val="24"/>
        </w:rPr>
        <w:t>Г</w:t>
      </w:r>
      <w:r>
        <w:rPr>
          <w:rFonts w:ascii="Times New Roman" w:hAnsi="Times New Roman" w:cs="Times New Roman"/>
          <w:sz w:val="24"/>
          <w:szCs w:val="24"/>
        </w:rPr>
        <w:t xml:space="preserve">лаве администрации с организациями ЖКХ, представителями Фонда капитального ремонта, подрядными организациями – исполнителями ремонтных работ, которое состоялось 26.11.2019г. На совещании рассмотрен и решен ряд существенных вопросов по организации и проведению капитального ремонта, определена схема взаимодействия Фонда капитального ремонта и администрации при проведении капитального ремонта. Кроме того, в соответствии </w:t>
      </w:r>
      <w:r w:rsidR="0044406F">
        <w:rPr>
          <w:rFonts w:ascii="Times New Roman" w:hAnsi="Times New Roman" w:cs="Times New Roman"/>
          <w:sz w:val="24"/>
          <w:szCs w:val="24"/>
        </w:rPr>
        <w:t xml:space="preserve">с </w:t>
      </w:r>
      <w:r>
        <w:rPr>
          <w:rFonts w:ascii="Times New Roman" w:hAnsi="Times New Roman" w:cs="Times New Roman"/>
          <w:sz w:val="24"/>
          <w:szCs w:val="24"/>
        </w:rPr>
        <w:t>Протокол</w:t>
      </w:r>
      <w:r w:rsidR="0044406F">
        <w:rPr>
          <w:rFonts w:ascii="Times New Roman" w:hAnsi="Times New Roman" w:cs="Times New Roman"/>
          <w:sz w:val="24"/>
          <w:szCs w:val="24"/>
        </w:rPr>
        <w:t>ом</w:t>
      </w:r>
      <w:r w:rsidR="000A35B6">
        <w:rPr>
          <w:rFonts w:ascii="Times New Roman" w:hAnsi="Times New Roman" w:cs="Times New Roman"/>
          <w:sz w:val="24"/>
          <w:szCs w:val="24"/>
        </w:rPr>
        <w:t xml:space="preserve"> </w:t>
      </w:r>
      <w:r>
        <w:rPr>
          <w:rFonts w:ascii="Times New Roman" w:hAnsi="Times New Roman" w:cs="Times New Roman"/>
          <w:sz w:val="24"/>
          <w:szCs w:val="24"/>
        </w:rPr>
        <w:t xml:space="preserve">совещания, Фонду капитального ремонта предписано истребовать у подрядчиков, проводивших капитальный ремонт общего имущества </w:t>
      </w:r>
      <w:r w:rsidR="00D24DEC">
        <w:rPr>
          <w:rFonts w:ascii="Times New Roman" w:hAnsi="Times New Roman" w:cs="Times New Roman"/>
          <w:sz w:val="24"/>
          <w:szCs w:val="24"/>
        </w:rPr>
        <w:t>многоквартирных домов</w:t>
      </w:r>
      <w:r>
        <w:rPr>
          <w:rFonts w:ascii="Times New Roman" w:hAnsi="Times New Roman" w:cs="Times New Roman"/>
          <w:sz w:val="24"/>
          <w:szCs w:val="24"/>
        </w:rPr>
        <w:t xml:space="preserve"> в предшествующие годы, устранения выявленных замечаний в гарантийный срок исполнения работ, который составляет пять лет с даты приемки. В рамках исполнения решений совещания администрация и Фонд капитального ремонта заключили соглашение о сотрудничестве и взаимодействии.</w:t>
      </w:r>
    </w:p>
    <w:p w:rsidR="00441497" w:rsidRDefault="00DA5D9C" w:rsidP="00427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w:t>
      </w:r>
      <w:r w:rsidR="00441497">
        <w:rPr>
          <w:rFonts w:ascii="Times New Roman" w:hAnsi="Times New Roman" w:cs="Times New Roman"/>
          <w:sz w:val="24"/>
          <w:szCs w:val="24"/>
        </w:rPr>
        <w:t xml:space="preserve"> отчету по типам собственности за период с 01.09.2014 года на конец отчетного года по взносам на капитальный ремонт </w:t>
      </w:r>
      <w:r w:rsidR="00D84390">
        <w:rPr>
          <w:rFonts w:ascii="Times New Roman" w:hAnsi="Times New Roman" w:cs="Times New Roman"/>
          <w:sz w:val="24"/>
          <w:szCs w:val="24"/>
        </w:rPr>
        <w:t>многоквартирных домов</w:t>
      </w:r>
      <w:r w:rsidR="00441497">
        <w:rPr>
          <w:rFonts w:ascii="Times New Roman" w:hAnsi="Times New Roman" w:cs="Times New Roman"/>
          <w:sz w:val="24"/>
          <w:szCs w:val="24"/>
        </w:rPr>
        <w:t xml:space="preserve"> по Бирюсинскому городскому поселению начислено 27</w:t>
      </w:r>
      <w:r w:rsidR="00112516">
        <w:rPr>
          <w:rFonts w:ascii="Times New Roman" w:hAnsi="Times New Roman" w:cs="Times New Roman"/>
          <w:sz w:val="24"/>
          <w:szCs w:val="24"/>
        </w:rPr>
        <w:t> </w:t>
      </w:r>
      <w:r w:rsidR="00441497">
        <w:rPr>
          <w:rFonts w:ascii="Times New Roman" w:hAnsi="Times New Roman" w:cs="Times New Roman"/>
          <w:sz w:val="24"/>
          <w:szCs w:val="24"/>
        </w:rPr>
        <w:t>343</w:t>
      </w:r>
      <w:r w:rsidR="00112516">
        <w:rPr>
          <w:rFonts w:ascii="Times New Roman" w:hAnsi="Times New Roman" w:cs="Times New Roman"/>
          <w:sz w:val="24"/>
          <w:szCs w:val="24"/>
        </w:rPr>
        <w:t>,</w:t>
      </w:r>
      <w:r w:rsidR="00441497">
        <w:rPr>
          <w:rFonts w:ascii="Times New Roman" w:hAnsi="Times New Roman" w:cs="Times New Roman"/>
          <w:sz w:val="24"/>
          <w:szCs w:val="24"/>
        </w:rPr>
        <w:t>324</w:t>
      </w:r>
      <w:r w:rsidR="00112516">
        <w:rPr>
          <w:rFonts w:ascii="Times New Roman" w:hAnsi="Times New Roman" w:cs="Times New Roman"/>
          <w:sz w:val="24"/>
          <w:szCs w:val="24"/>
        </w:rPr>
        <w:t xml:space="preserve"> тыс.</w:t>
      </w:r>
      <w:r w:rsidR="00441497">
        <w:rPr>
          <w:rFonts w:ascii="Times New Roman" w:hAnsi="Times New Roman" w:cs="Times New Roman"/>
          <w:sz w:val="24"/>
          <w:szCs w:val="24"/>
        </w:rPr>
        <w:t xml:space="preserve"> рубля, оплачено 19</w:t>
      </w:r>
      <w:r w:rsidR="00112516">
        <w:rPr>
          <w:rFonts w:ascii="Times New Roman" w:hAnsi="Times New Roman" w:cs="Times New Roman"/>
          <w:sz w:val="24"/>
          <w:szCs w:val="24"/>
        </w:rPr>
        <w:t> </w:t>
      </w:r>
      <w:r w:rsidR="00441497">
        <w:rPr>
          <w:rFonts w:ascii="Times New Roman" w:hAnsi="Times New Roman" w:cs="Times New Roman"/>
          <w:sz w:val="24"/>
          <w:szCs w:val="24"/>
        </w:rPr>
        <w:t>645</w:t>
      </w:r>
      <w:r w:rsidR="00112516">
        <w:rPr>
          <w:rFonts w:ascii="Times New Roman" w:hAnsi="Times New Roman" w:cs="Times New Roman"/>
          <w:sz w:val="24"/>
          <w:szCs w:val="24"/>
        </w:rPr>
        <w:t>,</w:t>
      </w:r>
      <w:r w:rsidR="00441497">
        <w:rPr>
          <w:rFonts w:ascii="Times New Roman" w:hAnsi="Times New Roman" w:cs="Times New Roman"/>
          <w:sz w:val="24"/>
          <w:szCs w:val="24"/>
        </w:rPr>
        <w:t>245</w:t>
      </w:r>
      <w:r w:rsidR="00112516">
        <w:rPr>
          <w:rFonts w:ascii="Times New Roman" w:hAnsi="Times New Roman" w:cs="Times New Roman"/>
          <w:sz w:val="24"/>
          <w:szCs w:val="24"/>
        </w:rPr>
        <w:t xml:space="preserve"> тыс.</w:t>
      </w:r>
      <w:r w:rsidR="00441497">
        <w:rPr>
          <w:rFonts w:ascii="Times New Roman" w:hAnsi="Times New Roman" w:cs="Times New Roman"/>
          <w:sz w:val="24"/>
          <w:szCs w:val="24"/>
        </w:rPr>
        <w:t xml:space="preserve"> рублей, собираемость за указанный период составила 71,85%, что по сравнению с предыдущим отчетным периодом выше на 1,85%.</w:t>
      </w:r>
    </w:p>
    <w:p w:rsidR="00441497" w:rsidRDefault="00441497" w:rsidP="00427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целью реализации региональной программы </w:t>
      </w:r>
      <w:r w:rsidRPr="00922740">
        <w:rPr>
          <w:rFonts w:ascii="Times New Roman" w:hAnsi="Times New Roman" w:cs="Times New Roman"/>
          <w:sz w:val="24"/>
          <w:szCs w:val="24"/>
        </w:rPr>
        <w:t xml:space="preserve">капитального ремонта общего имущества в многоквартирных домах </w:t>
      </w:r>
      <w:r>
        <w:rPr>
          <w:rFonts w:ascii="Times New Roman" w:hAnsi="Times New Roman" w:cs="Times New Roman"/>
          <w:sz w:val="24"/>
          <w:szCs w:val="24"/>
        </w:rPr>
        <w:t xml:space="preserve">в краткосрочный план на 2020-2022 год по </w:t>
      </w:r>
      <w:r w:rsidR="00D84390">
        <w:rPr>
          <w:rFonts w:ascii="Times New Roman" w:hAnsi="Times New Roman" w:cs="Times New Roman"/>
          <w:sz w:val="24"/>
          <w:szCs w:val="24"/>
        </w:rPr>
        <w:t>г.</w:t>
      </w:r>
      <w:r>
        <w:rPr>
          <w:rFonts w:ascii="Times New Roman" w:hAnsi="Times New Roman" w:cs="Times New Roman"/>
          <w:sz w:val="24"/>
          <w:szCs w:val="24"/>
        </w:rPr>
        <w:t>Бирюсинск</w:t>
      </w:r>
      <w:r w:rsidR="00D84390">
        <w:rPr>
          <w:rFonts w:ascii="Times New Roman" w:hAnsi="Times New Roman" w:cs="Times New Roman"/>
          <w:sz w:val="24"/>
          <w:szCs w:val="24"/>
        </w:rPr>
        <w:t>у</w:t>
      </w:r>
      <w:r>
        <w:rPr>
          <w:rFonts w:ascii="Times New Roman" w:hAnsi="Times New Roman" w:cs="Times New Roman"/>
          <w:sz w:val="24"/>
          <w:szCs w:val="24"/>
        </w:rPr>
        <w:t xml:space="preserve"> включены многоквартирные дома: </w:t>
      </w:r>
      <w:r w:rsidR="004405EB">
        <w:rPr>
          <w:rFonts w:ascii="Times New Roman" w:hAnsi="Times New Roman" w:cs="Times New Roman"/>
          <w:sz w:val="24"/>
          <w:szCs w:val="24"/>
        </w:rPr>
        <w:t xml:space="preserve">14, 17, 18, 19, 20 по </w:t>
      </w:r>
      <w:r>
        <w:rPr>
          <w:rFonts w:ascii="Times New Roman" w:hAnsi="Times New Roman" w:cs="Times New Roman"/>
          <w:sz w:val="24"/>
          <w:szCs w:val="24"/>
        </w:rPr>
        <w:t xml:space="preserve">ул.Советская. В соответствии </w:t>
      </w:r>
      <w:r w:rsidR="008A4DD6">
        <w:rPr>
          <w:rFonts w:ascii="Times New Roman" w:hAnsi="Times New Roman" w:cs="Times New Roman"/>
          <w:sz w:val="24"/>
          <w:szCs w:val="24"/>
        </w:rPr>
        <w:t xml:space="preserve"> с </w:t>
      </w:r>
      <w:r>
        <w:rPr>
          <w:rFonts w:ascii="Times New Roman" w:hAnsi="Times New Roman" w:cs="Times New Roman"/>
          <w:sz w:val="24"/>
          <w:szCs w:val="24"/>
        </w:rPr>
        <w:t>постановлени</w:t>
      </w:r>
      <w:r w:rsidR="008A4DD6">
        <w:rPr>
          <w:rFonts w:ascii="Times New Roman" w:hAnsi="Times New Roman" w:cs="Times New Roman"/>
          <w:sz w:val="24"/>
          <w:szCs w:val="24"/>
        </w:rPr>
        <w:t>ем</w:t>
      </w:r>
      <w:r>
        <w:rPr>
          <w:rFonts w:ascii="Times New Roman" w:hAnsi="Times New Roman" w:cs="Times New Roman"/>
          <w:sz w:val="24"/>
          <w:szCs w:val="24"/>
        </w:rPr>
        <w:t xml:space="preserve"> Правительства Иркутской области от 11 декабря 2019 года №1053-пп, по ходатайству Управляющей </w:t>
      </w:r>
      <w:r w:rsidR="007674C2">
        <w:rPr>
          <w:rFonts w:ascii="Times New Roman" w:hAnsi="Times New Roman" w:cs="Times New Roman"/>
          <w:sz w:val="24"/>
          <w:szCs w:val="24"/>
        </w:rPr>
        <w:t>компанией</w:t>
      </w:r>
      <w:r>
        <w:rPr>
          <w:rFonts w:ascii="Times New Roman" w:hAnsi="Times New Roman" w:cs="Times New Roman"/>
          <w:sz w:val="24"/>
          <w:szCs w:val="24"/>
        </w:rPr>
        <w:t xml:space="preserve"> ИП Ильина, с предоставлением перечня необходимых документов, срок проведения капитального ремонта общего имущества </w:t>
      </w:r>
      <w:r w:rsidR="008A4DD6">
        <w:rPr>
          <w:rFonts w:ascii="Times New Roman" w:hAnsi="Times New Roman" w:cs="Times New Roman"/>
          <w:sz w:val="24"/>
          <w:szCs w:val="24"/>
        </w:rPr>
        <w:t>многоквартирн</w:t>
      </w:r>
      <w:r w:rsidR="00AE4EC7">
        <w:rPr>
          <w:rFonts w:ascii="Times New Roman" w:hAnsi="Times New Roman" w:cs="Times New Roman"/>
          <w:sz w:val="24"/>
          <w:szCs w:val="24"/>
        </w:rPr>
        <w:t>ого</w:t>
      </w:r>
      <w:r w:rsidR="008A4DD6">
        <w:rPr>
          <w:rFonts w:ascii="Times New Roman" w:hAnsi="Times New Roman" w:cs="Times New Roman"/>
          <w:sz w:val="24"/>
          <w:szCs w:val="24"/>
        </w:rPr>
        <w:t xml:space="preserve"> дом</w:t>
      </w:r>
      <w:r w:rsidR="00293ABA">
        <w:rPr>
          <w:rFonts w:ascii="Times New Roman" w:hAnsi="Times New Roman" w:cs="Times New Roman"/>
          <w:sz w:val="24"/>
          <w:szCs w:val="24"/>
        </w:rPr>
        <w:t>а</w:t>
      </w:r>
      <w:r>
        <w:rPr>
          <w:rFonts w:ascii="Times New Roman" w:hAnsi="Times New Roman" w:cs="Times New Roman"/>
          <w:sz w:val="24"/>
          <w:szCs w:val="24"/>
        </w:rPr>
        <w:t xml:space="preserve"> </w:t>
      </w:r>
      <w:r w:rsidR="00AE4EC7">
        <w:rPr>
          <w:rFonts w:ascii="Times New Roman" w:hAnsi="Times New Roman" w:cs="Times New Roman"/>
          <w:sz w:val="24"/>
          <w:szCs w:val="24"/>
        </w:rPr>
        <w:t xml:space="preserve">34 </w:t>
      </w:r>
      <w:r w:rsidR="00293ABA">
        <w:rPr>
          <w:rFonts w:ascii="Times New Roman" w:hAnsi="Times New Roman" w:cs="Times New Roman"/>
          <w:sz w:val="24"/>
          <w:szCs w:val="24"/>
        </w:rPr>
        <w:t xml:space="preserve">по ул. Пушкина </w:t>
      </w:r>
      <w:r>
        <w:rPr>
          <w:rFonts w:ascii="Times New Roman" w:hAnsi="Times New Roman" w:cs="Times New Roman"/>
          <w:sz w:val="24"/>
          <w:szCs w:val="24"/>
        </w:rPr>
        <w:t>перенесен с 2032-2034 годов на плановый период 2020-2022 год</w:t>
      </w:r>
      <w:r w:rsidR="00735C4A">
        <w:rPr>
          <w:rFonts w:ascii="Times New Roman" w:hAnsi="Times New Roman" w:cs="Times New Roman"/>
          <w:sz w:val="24"/>
          <w:szCs w:val="24"/>
        </w:rPr>
        <w:t>ы</w:t>
      </w:r>
      <w:r>
        <w:rPr>
          <w:rFonts w:ascii="Times New Roman" w:hAnsi="Times New Roman" w:cs="Times New Roman"/>
          <w:sz w:val="24"/>
          <w:szCs w:val="24"/>
        </w:rPr>
        <w:t xml:space="preserve">. Кроме того, по информации от Фонда капитального ремонта перенесен срок проведения капитального ремонта </w:t>
      </w:r>
      <w:r w:rsidR="00DE3F7B">
        <w:rPr>
          <w:rFonts w:ascii="Times New Roman" w:hAnsi="Times New Roman" w:cs="Times New Roman"/>
          <w:sz w:val="24"/>
          <w:szCs w:val="24"/>
        </w:rPr>
        <w:t xml:space="preserve">многоквартирных домов 3 по ул. Горького и  </w:t>
      </w:r>
      <w:r w:rsidR="00867E3C">
        <w:rPr>
          <w:rFonts w:ascii="Times New Roman" w:hAnsi="Times New Roman" w:cs="Times New Roman"/>
          <w:sz w:val="24"/>
          <w:szCs w:val="24"/>
        </w:rPr>
        <w:t>7</w:t>
      </w:r>
      <w:r w:rsidR="00DE3F7B">
        <w:rPr>
          <w:rFonts w:ascii="Times New Roman" w:hAnsi="Times New Roman" w:cs="Times New Roman"/>
          <w:sz w:val="24"/>
          <w:szCs w:val="24"/>
        </w:rPr>
        <w:t xml:space="preserve"> по ул. Первомайская </w:t>
      </w:r>
      <w:r>
        <w:rPr>
          <w:rFonts w:ascii="Times New Roman" w:hAnsi="Times New Roman" w:cs="Times New Roman"/>
          <w:sz w:val="24"/>
          <w:szCs w:val="24"/>
        </w:rPr>
        <w:t>на 2020-2022 год</w:t>
      </w:r>
      <w:r w:rsidR="008A4DD6">
        <w:rPr>
          <w:rFonts w:ascii="Times New Roman" w:hAnsi="Times New Roman" w:cs="Times New Roman"/>
          <w:sz w:val="24"/>
          <w:szCs w:val="24"/>
        </w:rPr>
        <w:t>ы</w:t>
      </w:r>
      <w:r>
        <w:rPr>
          <w:rFonts w:ascii="Times New Roman" w:hAnsi="Times New Roman" w:cs="Times New Roman"/>
          <w:sz w:val="24"/>
          <w:szCs w:val="24"/>
        </w:rPr>
        <w:t>.</w:t>
      </w:r>
    </w:p>
    <w:p w:rsidR="00441497" w:rsidRDefault="00441497" w:rsidP="00441497">
      <w:pPr>
        <w:spacing w:after="0"/>
        <w:ind w:firstLine="426"/>
        <w:jc w:val="both"/>
        <w:rPr>
          <w:rFonts w:ascii="Times New Roman" w:hAnsi="Times New Roman" w:cs="Times New Roman"/>
          <w:sz w:val="24"/>
          <w:szCs w:val="24"/>
        </w:rPr>
      </w:pPr>
    </w:p>
    <w:p w:rsidR="00ED0677" w:rsidRPr="002A696D" w:rsidRDefault="00ED0677" w:rsidP="00F44728">
      <w:pPr>
        <w:spacing w:after="0" w:line="240" w:lineRule="auto"/>
        <w:jc w:val="center"/>
        <w:rPr>
          <w:rFonts w:ascii="Times New Roman" w:eastAsia="Times New Roman" w:hAnsi="Times New Roman" w:cs="Times New Roman"/>
          <w:b/>
          <w:sz w:val="28"/>
          <w:szCs w:val="28"/>
          <w:lang w:eastAsia="ru-RU"/>
        </w:rPr>
      </w:pPr>
      <w:r w:rsidRPr="002A696D">
        <w:rPr>
          <w:rFonts w:ascii="Times New Roman" w:eastAsia="Times New Roman" w:hAnsi="Times New Roman" w:cs="Times New Roman"/>
          <w:b/>
          <w:sz w:val="28"/>
          <w:szCs w:val="28"/>
          <w:lang w:eastAsia="ru-RU"/>
        </w:rPr>
        <w:t>ЖИЛИЩНО-КОММУНАЛЬНЫЙ КОМПЛЕКС</w:t>
      </w:r>
    </w:p>
    <w:p w:rsidR="00ED0677" w:rsidRPr="0047414C" w:rsidRDefault="0047414C" w:rsidP="00867E3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7414C">
        <w:rPr>
          <w:rFonts w:ascii="yandex-sans" w:eastAsia="Times New Roman" w:hAnsi="yandex-sans" w:cs="Times New Roman"/>
          <w:sz w:val="23"/>
          <w:szCs w:val="23"/>
          <w:lang w:eastAsia="ru-RU"/>
        </w:rPr>
        <w:t>Жилищно-коммунальное хозяйство является одной из основных</w:t>
      </w:r>
      <w:r w:rsidR="002A696D">
        <w:rPr>
          <w:rFonts w:ascii="yandex-sans" w:eastAsia="Times New Roman" w:hAnsi="yandex-sans" w:cs="Times New Roman"/>
          <w:sz w:val="23"/>
          <w:szCs w:val="23"/>
          <w:lang w:eastAsia="ru-RU"/>
        </w:rPr>
        <w:t xml:space="preserve"> </w:t>
      </w:r>
      <w:r w:rsidRPr="0047414C">
        <w:rPr>
          <w:rFonts w:ascii="yandex-sans" w:eastAsia="Times New Roman" w:hAnsi="yandex-sans" w:cs="Times New Roman"/>
          <w:sz w:val="23"/>
          <w:szCs w:val="23"/>
          <w:lang w:eastAsia="ru-RU"/>
        </w:rPr>
        <w:t>отраслей.</w:t>
      </w:r>
      <w:r w:rsidR="00867E3C">
        <w:rPr>
          <w:rFonts w:ascii="yandex-sans" w:eastAsia="Times New Roman" w:hAnsi="yandex-sans" w:cs="Times New Roman"/>
          <w:sz w:val="23"/>
          <w:szCs w:val="23"/>
          <w:lang w:eastAsia="ru-RU"/>
        </w:rPr>
        <w:t xml:space="preserve"> </w:t>
      </w:r>
      <w:r w:rsidR="00ED0677" w:rsidRPr="0047414C">
        <w:rPr>
          <w:rFonts w:ascii="Times New Roman" w:eastAsia="Times New Roman" w:hAnsi="Times New Roman" w:cs="Times New Roman"/>
          <w:sz w:val="24"/>
          <w:szCs w:val="24"/>
          <w:lang w:eastAsia="ru-RU"/>
        </w:rPr>
        <w:t>В данной сфере реализуется ряд программ, направленных на совершенствование систем жизнеобеспечения города и повышение качества обслуживаемого жилищного фонда. В 201</w:t>
      </w:r>
      <w:r w:rsidRPr="0047414C">
        <w:rPr>
          <w:rFonts w:ascii="Times New Roman" w:eastAsia="Times New Roman" w:hAnsi="Times New Roman" w:cs="Times New Roman"/>
          <w:sz w:val="24"/>
          <w:szCs w:val="24"/>
          <w:lang w:eastAsia="ru-RU"/>
        </w:rPr>
        <w:t>9</w:t>
      </w:r>
      <w:r w:rsidR="00ED0677" w:rsidRPr="0047414C">
        <w:rPr>
          <w:rFonts w:ascii="Times New Roman" w:eastAsia="Times New Roman" w:hAnsi="Times New Roman" w:cs="Times New Roman"/>
          <w:sz w:val="24"/>
          <w:szCs w:val="24"/>
          <w:lang w:eastAsia="ru-RU"/>
        </w:rPr>
        <w:t xml:space="preserve"> году отмечена стабильная работа предприятий жилищно-коммунального комплекса. Своевременная подготовка к осенне-зимнему периоду обеспечила надежное тепло-, водо- и электроснабжение потребителей в зимний период.</w:t>
      </w:r>
    </w:p>
    <w:p w:rsidR="00A75306" w:rsidRPr="009F7082" w:rsidRDefault="00A75306" w:rsidP="003C3E38">
      <w:pPr>
        <w:pStyle w:val="ac"/>
        <w:spacing w:after="0" w:line="240" w:lineRule="auto"/>
        <w:jc w:val="center"/>
        <w:rPr>
          <w:rFonts w:ascii="Times New Roman" w:hAnsi="Times New Roman" w:cs="Times New Roman"/>
          <w:b/>
          <w:i/>
          <w:color w:val="FF0000"/>
          <w:sz w:val="24"/>
          <w:szCs w:val="24"/>
        </w:rPr>
      </w:pPr>
    </w:p>
    <w:p w:rsidR="00496960" w:rsidRPr="004F1806" w:rsidRDefault="00496960" w:rsidP="004F1806">
      <w:pPr>
        <w:spacing w:after="0" w:line="240" w:lineRule="auto"/>
        <w:jc w:val="center"/>
        <w:rPr>
          <w:rFonts w:ascii="Times New Roman" w:hAnsi="Times New Roman" w:cs="Times New Roman"/>
          <w:b/>
          <w:sz w:val="28"/>
          <w:szCs w:val="28"/>
        </w:rPr>
      </w:pPr>
      <w:r w:rsidRPr="004F1806">
        <w:rPr>
          <w:rFonts w:ascii="Times New Roman" w:hAnsi="Times New Roman" w:cs="Times New Roman"/>
          <w:b/>
          <w:sz w:val="28"/>
          <w:szCs w:val="28"/>
        </w:rPr>
        <w:t>Анализ работы объектов тепло-, водоснабжения, водоотведения</w:t>
      </w:r>
      <w:r w:rsidR="004F1806">
        <w:rPr>
          <w:rFonts w:ascii="Times New Roman" w:hAnsi="Times New Roman" w:cs="Times New Roman"/>
          <w:b/>
          <w:sz w:val="28"/>
          <w:szCs w:val="28"/>
        </w:rPr>
        <w:t xml:space="preserve">                             </w:t>
      </w:r>
      <w:r w:rsidRPr="004F1806">
        <w:rPr>
          <w:rFonts w:ascii="Times New Roman" w:hAnsi="Times New Roman" w:cs="Times New Roman"/>
          <w:b/>
          <w:sz w:val="28"/>
          <w:szCs w:val="28"/>
        </w:rPr>
        <w:t xml:space="preserve"> в 2019 году и объемы их ремонта и реконструкции</w:t>
      </w:r>
    </w:p>
    <w:p w:rsidR="00496960" w:rsidRDefault="00496960" w:rsidP="00DB0B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Объекты тепло-, водоснабжения, водоотведения, находящиеся в муниципальной собственности Бирюсинского городского поселения переданы по Концессионному Соглашению от 31.08.2016 года ООО «ТрансТехРесурс». Предприятие, в пределах утвержденных долгосрочных тарифов, осуществляет содержание инженерных сетей, объектов тепло-, водоснабжения, водоотведения, осуществляет их ремонт, замену</w:t>
      </w:r>
      <w:r w:rsidR="002025CC">
        <w:rPr>
          <w:rFonts w:ascii="Times New Roman" w:hAnsi="Times New Roman" w:cs="Times New Roman"/>
          <w:sz w:val="24"/>
          <w:szCs w:val="24"/>
        </w:rPr>
        <w:t xml:space="preserve"> и</w:t>
      </w:r>
      <w:r>
        <w:rPr>
          <w:rFonts w:ascii="Times New Roman" w:hAnsi="Times New Roman" w:cs="Times New Roman"/>
          <w:sz w:val="24"/>
          <w:szCs w:val="24"/>
        </w:rPr>
        <w:t xml:space="preserve"> реконструкцию.</w:t>
      </w:r>
    </w:p>
    <w:p w:rsidR="00496960" w:rsidRDefault="00496960" w:rsidP="004C0D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период работы объектов тепло-, водоснабжения, водоотведения в 2019 году нарушений в работе, влекущих за собой сверхнормативную продолжительность не </w:t>
      </w:r>
      <w:r>
        <w:rPr>
          <w:rFonts w:ascii="Times New Roman" w:hAnsi="Times New Roman" w:cs="Times New Roman"/>
          <w:sz w:val="24"/>
          <w:szCs w:val="24"/>
        </w:rPr>
        <w:lastRenderedPageBreak/>
        <w:t>предоставления коммунального ресурса населению и юридическим лицам</w:t>
      </w:r>
      <w:r w:rsidR="005432B5">
        <w:rPr>
          <w:rFonts w:ascii="Times New Roman" w:hAnsi="Times New Roman" w:cs="Times New Roman"/>
          <w:sz w:val="24"/>
          <w:szCs w:val="24"/>
        </w:rPr>
        <w:t>,</w:t>
      </w:r>
      <w:r>
        <w:rPr>
          <w:rFonts w:ascii="Times New Roman" w:hAnsi="Times New Roman" w:cs="Times New Roman"/>
          <w:sz w:val="24"/>
          <w:szCs w:val="24"/>
        </w:rPr>
        <w:t xml:space="preserve"> не установлено.</w:t>
      </w:r>
    </w:p>
    <w:p w:rsidR="00496960" w:rsidRDefault="005432B5" w:rsidP="004C0D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подготовки к отопительному сезону 2019-2020гг. по к</w:t>
      </w:r>
      <w:r w:rsidR="00496960" w:rsidRPr="003951C4">
        <w:rPr>
          <w:rFonts w:ascii="Times New Roman" w:hAnsi="Times New Roman" w:cs="Times New Roman"/>
          <w:b/>
          <w:sz w:val="24"/>
          <w:szCs w:val="24"/>
        </w:rPr>
        <w:t>отельн</w:t>
      </w:r>
      <w:r w:rsidR="006940CE">
        <w:rPr>
          <w:rFonts w:ascii="Times New Roman" w:hAnsi="Times New Roman" w:cs="Times New Roman"/>
          <w:b/>
          <w:sz w:val="24"/>
          <w:szCs w:val="24"/>
        </w:rPr>
        <w:t>ой</w:t>
      </w:r>
      <w:r w:rsidR="00496960" w:rsidRPr="003951C4">
        <w:rPr>
          <w:rFonts w:ascii="Times New Roman" w:hAnsi="Times New Roman" w:cs="Times New Roman"/>
          <w:b/>
          <w:sz w:val="24"/>
          <w:szCs w:val="24"/>
        </w:rPr>
        <w:t xml:space="preserve"> №1 </w:t>
      </w:r>
      <w:r w:rsidR="00496960">
        <w:rPr>
          <w:rFonts w:ascii="Times New Roman" w:hAnsi="Times New Roman" w:cs="Times New Roman"/>
          <w:sz w:val="24"/>
          <w:szCs w:val="24"/>
        </w:rPr>
        <w:t>–в</w:t>
      </w:r>
      <w:r w:rsidR="00496960" w:rsidRPr="003951C4">
        <w:rPr>
          <w:rFonts w:ascii="Times New Roman" w:hAnsi="Times New Roman" w:cs="Times New Roman"/>
          <w:sz w:val="24"/>
          <w:szCs w:val="24"/>
        </w:rPr>
        <w:t xml:space="preserve">ыполнены работы по ремонту и профилактике котельного и вспомогательного оборудования. </w:t>
      </w:r>
    </w:p>
    <w:p w:rsidR="00496960" w:rsidRDefault="00496960" w:rsidP="004C0DE7">
      <w:pPr>
        <w:spacing w:after="0" w:line="240" w:lineRule="auto"/>
        <w:ind w:firstLine="709"/>
        <w:jc w:val="both"/>
        <w:rPr>
          <w:rFonts w:ascii="Times New Roman" w:hAnsi="Times New Roman" w:cs="Times New Roman"/>
          <w:sz w:val="24"/>
          <w:szCs w:val="24"/>
        </w:rPr>
      </w:pPr>
      <w:r w:rsidRPr="00692D6E">
        <w:rPr>
          <w:rFonts w:ascii="Times New Roman" w:hAnsi="Times New Roman" w:cs="Times New Roman"/>
          <w:sz w:val="24"/>
          <w:szCs w:val="24"/>
        </w:rPr>
        <w:t xml:space="preserve">В 2019 году </w:t>
      </w:r>
      <w:r>
        <w:rPr>
          <w:rFonts w:ascii="Times New Roman" w:hAnsi="Times New Roman" w:cs="Times New Roman"/>
          <w:sz w:val="24"/>
          <w:szCs w:val="24"/>
        </w:rPr>
        <w:t>подготовлен</w:t>
      </w:r>
      <w:r w:rsidRPr="00692D6E">
        <w:rPr>
          <w:rFonts w:ascii="Times New Roman" w:hAnsi="Times New Roman" w:cs="Times New Roman"/>
          <w:sz w:val="24"/>
          <w:szCs w:val="24"/>
        </w:rPr>
        <w:t xml:space="preserve"> Технический паспорт </w:t>
      </w:r>
      <w:r w:rsidRPr="00641E71">
        <w:rPr>
          <w:rFonts w:ascii="Times New Roman" w:hAnsi="Times New Roman" w:cs="Times New Roman"/>
          <w:b/>
          <w:sz w:val="24"/>
          <w:szCs w:val="24"/>
        </w:rPr>
        <w:t>водогрейной котельной</w:t>
      </w:r>
      <w:r w:rsidRPr="00692D6E">
        <w:rPr>
          <w:rFonts w:ascii="Times New Roman" w:hAnsi="Times New Roman" w:cs="Times New Roman"/>
          <w:sz w:val="24"/>
          <w:szCs w:val="24"/>
        </w:rPr>
        <w:t>. Проведена единая оценка объектов строительства первой и второй очереди котельной</w:t>
      </w:r>
      <w:r w:rsidR="008461B9">
        <w:rPr>
          <w:rFonts w:ascii="Times New Roman" w:hAnsi="Times New Roman" w:cs="Times New Roman"/>
          <w:sz w:val="24"/>
          <w:szCs w:val="24"/>
        </w:rPr>
        <w:t>.</w:t>
      </w:r>
    </w:p>
    <w:p w:rsidR="00824372" w:rsidRDefault="00496960" w:rsidP="004C0D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целью улучшения условий обслуживания и эксплуатации водогрейной котельной, в частности оборудования углеподачи, в 2019 году принято решение по замене скребкового транспортера на ленточный конвейер карманного типа. С целью реализации принятого решения заключен муниципальный контракт н</w:t>
      </w:r>
      <w:r w:rsidRPr="00B8036A">
        <w:rPr>
          <w:rFonts w:ascii="Times New Roman" w:hAnsi="Times New Roman" w:cs="Times New Roman"/>
          <w:sz w:val="24"/>
          <w:szCs w:val="24"/>
        </w:rPr>
        <w:t>а изготовление и приобретение ленточного конвейера</w:t>
      </w:r>
      <w:r>
        <w:rPr>
          <w:rFonts w:ascii="Times New Roman" w:hAnsi="Times New Roman" w:cs="Times New Roman"/>
          <w:sz w:val="24"/>
          <w:szCs w:val="24"/>
        </w:rPr>
        <w:t xml:space="preserve"> карманного типа. </w:t>
      </w:r>
      <w:r w:rsidR="00DE5D23">
        <w:rPr>
          <w:rFonts w:ascii="Times New Roman" w:hAnsi="Times New Roman" w:cs="Times New Roman"/>
          <w:sz w:val="24"/>
          <w:szCs w:val="24"/>
        </w:rPr>
        <w:t>Стоимость оборудования</w:t>
      </w:r>
      <w:r>
        <w:rPr>
          <w:rFonts w:ascii="Times New Roman" w:hAnsi="Times New Roman" w:cs="Times New Roman"/>
          <w:sz w:val="24"/>
          <w:szCs w:val="24"/>
        </w:rPr>
        <w:t xml:space="preserve"> составила</w:t>
      </w:r>
      <w:r w:rsidRPr="00B8036A">
        <w:rPr>
          <w:rFonts w:ascii="Times New Roman" w:hAnsi="Times New Roman" w:cs="Times New Roman"/>
          <w:sz w:val="24"/>
          <w:szCs w:val="24"/>
        </w:rPr>
        <w:t xml:space="preserve"> 2629</w:t>
      </w:r>
      <w:r w:rsidR="00824372">
        <w:rPr>
          <w:rFonts w:ascii="Times New Roman" w:hAnsi="Times New Roman" w:cs="Times New Roman"/>
          <w:sz w:val="24"/>
          <w:szCs w:val="24"/>
        </w:rPr>
        <w:t>,</w:t>
      </w:r>
      <w:r w:rsidRPr="00B8036A">
        <w:rPr>
          <w:rFonts w:ascii="Times New Roman" w:hAnsi="Times New Roman" w:cs="Times New Roman"/>
          <w:sz w:val="24"/>
          <w:szCs w:val="24"/>
        </w:rPr>
        <w:t>862</w:t>
      </w:r>
      <w:r w:rsidR="00824372">
        <w:rPr>
          <w:rFonts w:ascii="Times New Roman" w:hAnsi="Times New Roman" w:cs="Times New Roman"/>
          <w:sz w:val="24"/>
          <w:szCs w:val="24"/>
        </w:rPr>
        <w:t xml:space="preserve"> тыс.руб.</w:t>
      </w:r>
      <w:r w:rsidRPr="00B8036A">
        <w:rPr>
          <w:rFonts w:ascii="Times New Roman" w:hAnsi="Times New Roman" w:cs="Times New Roman"/>
          <w:sz w:val="24"/>
          <w:szCs w:val="24"/>
        </w:rPr>
        <w:t xml:space="preserve"> </w:t>
      </w:r>
    </w:p>
    <w:p w:rsidR="00496960" w:rsidRDefault="00496960" w:rsidP="004C0DE7">
      <w:pPr>
        <w:spacing w:after="0" w:line="240" w:lineRule="auto"/>
        <w:ind w:firstLine="709"/>
        <w:jc w:val="both"/>
        <w:rPr>
          <w:rFonts w:ascii="Times New Roman" w:hAnsi="Times New Roman" w:cs="Times New Roman"/>
          <w:sz w:val="24"/>
          <w:szCs w:val="24"/>
        </w:rPr>
      </w:pPr>
      <w:r w:rsidRPr="00D61FF8">
        <w:rPr>
          <w:rFonts w:ascii="Times New Roman" w:hAnsi="Times New Roman" w:cs="Times New Roman"/>
          <w:b/>
          <w:bCs/>
          <w:sz w:val="24"/>
          <w:szCs w:val="24"/>
        </w:rPr>
        <w:t>Котельная больничного комплекса</w:t>
      </w:r>
      <w:r w:rsidRPr="00D61FF8">
        <w:rPr>
          <w:rFonts w:ascii="Times New Roman" w:hAnsi="Times New Roman" w:cs="Times New Roman"/>
          <w:bCs/>
          <w:sz w:val="24"/>
          <w:szCs w:val="24"/>
        </w:rPr>
        <w:t xml:space="preserve"> </w:t>
      </w:r>
      <w:r w:rsidR="00AF2654" w:rsidRPr="00D61FF8">
        <w:rPr>
          <w:rFonts w:ascii="Times New Roman" w:hAnsi="Times New Roman" w:cs="Times New Roman"/>
          <w:sz w:val="24"/>
          <w:szCs w:val="24"/>
        </w:rPr>
        <w:t>в</w:t>
      </w:r>
      <w:r w:rsidRPr="00D61FF8">
        <w:rPr>
          <w:rFonts w:ascii="Times New Roman" w:hAnsi="Times New Roman" w:cs="Times New Roman"/>
          <w:sz w:val="24"/>
          <w:szCs w:val="24"/>
        </w:rPr>
        <w:t xml:space="preserve"> летний период </w:t>
      </w:r>
      <w:r>
        <w:rPr>
          <w:rFonts w:ascii="Times New Roman" w:hAnsi="Times New Roman" w:cs="Times New Roman"/>
          <w:sz w:val="24"/>
          <w:szCs w:val="24"/>
        </w:rPr>
        <w:t>работала</w:t>
      </w:r>
      <w:r w:rsidRPr="00D61FF8">
        <w:rPr>
          <w:rFonts w:ascii="Times New Roman" w:hAnsi="Times New Roman" w:cs="Times New Roman"/>
          <w:sz w:val="24"/>
          <w:szCs w:val="24"/>
        </w:rPr>
        <w:t xml:space="preserve"> на подачу ГВС в здания больничного комплекса. </w:t>
      </w:r>
      <w:r>
        <w:rPr>
          <w:rFonts w:ascii="Times New Roman" w:hAnsi="Times New Roman" w:cs="Times New Roman"/>
          <w:sz w:val="24"/>
          <w:szCs w:val="24"/>
        </w:rPr>
        <w:t>Проведены необходимые</w:t>
      </w:r>
      <w:r w:rsidRPr="00D61FF8">
        <w:rPr>
          <w:rFonts w:ascii="Times New Roman" w:hAnsi="Times New Roman" w:cs="Times New Roman"/>
          <w:sz w:val="24"/>
          <w:szCs w:val="24"/>
        </w:rPr>
        <w:t xml:space="preserve"> работы по профилактике оборудования котельной. Работ капитального характера по подготовке котельной к отопительному сезону не проводилось</w:t>
      </w:r>
      <w:r>
        <w:rPr>
          <w:rFonts w:ascii="Times New Roman" w:hAnsi="Times New Roman" w:cs="Times New Roman"/>
          <w:sz w:val="24"/>
          <w:szCs w:val="24"/>
        </w:rPr>
        <w:t>. Р</w:t>
      </w:r>
      <w:r w:rsidRPr="00D61FF8">
        <w:rPr>
          <w:rFonts w:ascii="Times New Roman" w:hAnsi="Times New Roman" w:cs="Times New Roman"/>
          <w:sz w:val="24"/>
          <w:szCs w:val="24"/>
        </w:rPr>
        <w:t>аботы по реконструкции и замене котельного оборудования выполнены в 2015 – 2018 годах.</w:t>
      </w:r>
    </w:p>
    <w:p w:rsidR="001120AF" w:rsidRDefault="00496960" w:rsidP="004C0DE7">
      <w:pPr>
        <w:spacing w:after="0" w:line="240" w:lineRule="auto"/>
        <w:ind w:firstLine="709"/>
        <w:jc w:val="both"/>
        <w:rPr>
          <w:rFonts w:ascii="Times New Roman" w:hAnsi="Times New Roman" w:cs="Times New Roman"/>
          <w:bCs/>
          <w:sz w:val="24"/>
          <w:szCs w:val="24"/>
        </w:rPr>
      </w:pPr>
      <w:r w:rsidRPr="00BF46FF">
        <w:rPr>
          <w:rFonts w:ascii="Times New Roman" w:hAnsi="Times New Roman" w:cs="Times New Roman"/>
          <w:bCs/>
          <w:sz w:val="24"/>
          <w:szCs w:val="24"/>
        </w:rPr>
        <w:t xml:space="preserve">В рамках подготовки котельной </w:t>
      </w:r>
      <w:r w:rsidR="001120AF">
        <w:rPr>
          <w:rFonts w:ascii="Times New Roman" w:hAnsi="Times New Roman" w:cs="Times New Roman"/>
          <w:b/>
          <w:bCs/>
          <w:sz w:val="24"/>
          <w:szCs w:val="24"/>
        </w:rPr>
        <w:t xml:space="preserve">школы №10 </w:t>
      </w:r>
      <w:r w:rsidRPr="00BF46FF">
        <w:rPr>
          <w:rFonts w:ascii="Times New Roman" w:hAnsi="Times New Roman" w:cs="Times New Roman"/>
          <w:bCs/>
          <w:sz w:val="24"/>
          <w:szCs w:val="24"/>
        </w:rPr>
        <w:t>к отопительному сезону 201</w:t>
      </w:r>
      <w:r w:rsidR="001120AF">
        <w:rPr>
          <w:rFonts w:ascii="Times New Roman" w:hAnsi="Times New Roman" w:cs="Times New Roman"/>
          <w:bCs/>
          <w:sz w:val="24"/>
          <w:szCs w:val="24"/>
        </w:rPr>
        <w:t>9</w:t>
      </w:r>
      <w:r w:rsidRPr="00BF46FF">
        <w:rPr>
          <w:rFonts w:ascii="Times New Roman" w:hAnsi="Times New Roman" w:cs="Times New Roman"/>
          <w:bCs/>
          <w:sz w:val="24"/>
          <w:szCs w:val="24"/>
        </w:rPr>
        <w:t xml:space="preserve">-2020гг. </w:t>
      </w:r>
      <w:r>
        <w:rPr>
          <w:rFonts w:ascii="Times New Roman" w:hAnsi="Times New Roman" w:cs="Times New Roman"/>
          <w:b/>
          <w:bCs/>
          <w:sz w:val="24"/>
          <w:szCs w:val="24"/>
        </w:rPr>
        <w:t>в</w:t>
      </w:r>
      <w:r w:rsidRPr="00BF46FF">
        <w:rPr>
          <w:rFonts w:ascii="Times New Roman" w:hAnsi="Times New Roman" w:cs="Times New Roman"/>
          <w:bCs/>
          <w:sz w:val="24"/>
          <w:szCs w:val="24"/>
        </w:rPr>
        <w:t xml:space="preserve">ыполнены работы по профилактике оборудования, ревизии запорной арматуры. </w:t>
      </w:r>
    </w:p>
    <w:p w:rsidR="00B1211D" w:rsidRDefault="00496960" w:rsidP="004C0DE7">
      <w:pPr>
        <w:spacing w:after="0" w:line="240" w:lineRule="auto"/>
        <w:ind w:firstLine="709"/>
        <w:jc w:val="both"/>
        <w:rPr>
          <w:rFonts w:ascii="Times New Roman" w:hAnsi="Times New Roman" w:cs="Times New Roman"/>
          <w:bCs/>
          <w:sz w:val="24"/>
          <w:szCs w:val="24"/>
        </w:rPr>
      </w:pPr>
      <w:r w:rsidRPr="00BF46FF">
        <w:rPr>
          <w:rFonts w:ascii="Times New Roman" w:hAnsi="Times New Roman" w:cs="Times New Roman"/>
          <w:bCs/>
          <w:sz w:val="24"/>
          <w:szCs w:val="24"/>
        </w:rPr>
        <w:t>Выполнены работы по профилактике оборудования котельной</w:t>
      </w:r>
      <w:r w:rsidR="001120AF" w:rsidRPr="001120AF">
        <w:rPr>
          <w:rFonts w:ascii="Times New Roman" w:hAnsi="Times New Roman" w:cs="Times New Roman"/>
          <w:b/>
          <w:bCs/>
          <w:sz w:val="24"/>
          <w:szCs w:val="24"/>
        </w:rPr>
        <w:t xml:space="preserve"> </w:t>
      </w:r>
      <w:r w:rsidR="001120AF" w:rsidRPr="00BF46FF">
        <w:rPr>
          <w:rFonts w:ascii="Times New Roman" w:hAnsi="Times New Roman" w:cs="Times New Roman"/>
          <w:b/>
          <w:bCs/>
          <w:sz w:val="24"/>
          <w:szCs w:val="24"/>
        </w:rPr>
        <w:t>школы №16</w:t>
      </w:r>
      <w:r w:rsidRPr="00BF46FF">
        <w:rPr>
          <w:rFonts w:ascii="Times New Roman" w:hAnsi="Times New Roman" w:cs="Times New Roman"/>
          <w:bCs/>
          <w:sz w:val="24"/>
          <w:szCs w:val="24"/>
        </w:rPr>
        <w:t xml:space="preserve">, ревизии запорной арматуры. </w:t>
      </w:r>
      <w:r w:rsidRPr="00BF46FF">
        <w:rPr>
          <w:rFonts w:ascii="Times New Roman" w:hAnsi="Times New Roman" w:cs="Times New Roman"/>
          <w:sz w:val="24"/>
          <w:szCs w:val="24"/>
        </w:rPr>
        <w:t xml:space="preserve">Работ капитального характера по подготовке котельной к отопительному сезону не проводилось в связи с тем, что работы по реконструкции и замене котельного оборудования выполнены в 2016 – 2018 годах. </w:t>
      </w:r>
      <w:r w:rsidRPr="00BF46FF">
        <w:rPr>
          <w:rFonts w:ascii="Times New Roman" w:hAnsi="Times New Roman" w:cs="Times New Roman"/>
          <w:bCs/>
          <w:sz w:val="24"/>
          <w:szCs w:val="24"/>
        </w:rPr>
        <w:t xml:space="preserve"> </w:t>
      </w:r>
    </w:p>
    <w:p w:rsidR="00496960" w:rsidRPr="00BF46FF" w:rsidRDefault="00B1211D" w:rsidP="004C0DE7">
      <w:pPr>
        <w:spacing w:after="0" w:line="240" w:lineRule="auto"/>
        <w:ind w:firstLine="709"/>
        <w:jc w:val="both"/>
        <w:rPr>
          <w:rFonts w:ascii="Times New Roman" w:hAnsi="Times New Roman" w:cs="Times New Roman"/>
          <w:iCs/>
          <w:sz w:val="24"/>
          <w:szCs w:val="24"/>
        </w:rPr>
      </w:pPr>
      <w:r w:rsidRPr="008D3EC9">
        <w:rPr>
          <w:rFonts w:ascii="Times New Roman" w:hAnsi="Times New Roman" w:cs="Times New Roman"/>
          <w:sz w:val="24"/>
          <w:szCs w:val="24"/>
        </w:rPr>
        <w:t>В</w:t>
      </w:r>
      <w:r w:rsidR="00496960">
        <w:rPr>
          <w:rFonts w:ascii="Times New Roman" w:hAnsi="Times New Roman" w:cs="Times New Roman"/>
          <w:sz w:val="24"/>
          <w:szCs w:val="24"/>
        </w:rPr>
        <w:t xml:space="preserve"> 2019 году закончена</w:t>
      </w:r>
      <w:r w:rsidR="00496960" w:rsidRPr="00BF46FF">
        <w:rPr>
          <w:rFonts w:ascii="Times New Roman" w:hAnsi="Times New Roman" w:cs="Times New Roman"/>
          <w:sz w:val="24"/>
          <w:szCs w:val="24"/>
        </w:rPr>
        <w:t xml:space="preserve"> реконструкция котельной</w:t>
      </w:r>
      <w:r w:rsidRPr="00B1211D">
        <w:rPr>
          <w:rFonts w:ascii="Times New Roman" w:hAnsi="Times New Roman" w:cs="Times New Roman"/>
          <w:b/>
          <w:sz w:val="24"/>
          <w:szCs w:val="24"/>
        </w:rPr>
        <w:t xml:space="preserve"> </w:t>
      </w:r>
      <w:r w:rsidRPr="00BF46FF">
        <w:rPr>
          <w:rFonts w:ascii="Times New Roman" w:hAnsi="Times New Roman" w:cs="Times New Roman"/>
          <w:b/>
          <w:sz w:val="24"/>
          <w:szCs w:val="24"/>
        </w:rPr>
        <w:t>станции Тагул</w:t>
      </w:r>
      <w:r w:rsidR="00496960" w:rsidRPr="00BF46FF">
        <w:rPr>
          <w:rFonts w:ascii="Times New Roman" w:hAnsi="Times New Roman" w:cs="Times New Roman"/>
          <w:sz w:val="24"/>
          <w:szCs w:val="24"/>
        </w:rPr>
        <w:t>. У</w:t>
      </w:r>
      <w:r w:rsidR="00496960">
        <w:rPr>
          <w:rFonts w:ascii="Times New Roman" w:hAnsi="Times New Roman" w:cs="Times New Roman"/>
          <w:sz w:val="24"/>
          <w:szCs w:val="24"/>
        </w:rPr>
        <w:t>становлена блочно-модульная котельная Терморобот</w:t>
      </w:r>
      <w:r>
        <w:rPr>
          <w:rFonts w:ascii="Times New Roman" w:hAnsi="Times New Roman" w:cs="Times New Roman"/>
          <w:sz w:val="24"/>
          <w:szCs w:val="24"/>
        </w:rPr>
        <w:t>.</w:t>
      </w:r>
      <w:r w:rsidR="00496960" w:rsidRPr="00BF46FF">
        <w:rPr>
          <w:rFonts w:ascii="Times New Roman" w:hAnsi="Times New Roman" w:cs="Times New Roman"/>
          <w:sz w:val="24"/>
          <w:szCs w:val="24"/>
        </w:rPr>
        <w:t xml:space="preserve"> Запуск новой модульной котельной </w:t>
      </w:r>
      <w:r w:rsidR="00496960">
        <w:rPr>
          <w:rFonts w:ascii="Times New Roman" w:hAnsi="Times New Roman" w:cs="Times New Roman"/>
          <w:sz w:val="24"/>
          <w:szCs w:val="24"/>
        </w:rPr>
        <w:t>произведен</w:t>
      </w:r>
      <w:r w:rsidR="00496960" w:rsidRPr="00BF46FF">
        <w:rPr>
          <w:rFonts w:ascii="Times New Roman" w:hAnsi="Times New Roman" w:cs="Times New Roman"/>
          <w:sz w:val="24"/>
          <w:szCs w:val="24"/>
        </w:rPr>
        <w:t xml:space="preserve"> в марте 2019 года. </w:t>
      </w:r>
      <w:r w:rsidR="00496960">
        <w:rPr>
          <w:rFonts w:ascii="Times New Roman" w:hAnsi="Times New Roman" w:cs="Times New Roman"/>
          <w:iCs/>
          <w:sz w:val="24"/>
          <w:szCs w:val="24"/>
        </w:rPr>
        <w:t>Установка блочно-модульной котельной позволила</w:t>
      </w:r>
      <w:r w:rsidR="00496960" w:rsidRPr="00BF46FF">
        <w:rPr>
          <w:rFonts w:ascii="Times New Roman" w:hAnsi="Times New Roman" w:cs="Times New Roman"/>
          <w:iCs/>
          <w:sz w:val="24"/>
          <w:szCs w:val="24"/>
        </w:rPr>
        <w:t xml:space="preserve">:  </w:t>
      </w:r>
    </w:p>
    <w:p w:rsidR="00496960" w:rsidRPr="00BF46FF" w:rsidRDefault="00496960" w:rsidP="004C0DE7">
      <w:pPr>
        <w:spacing w:after="0" w:line="240" w:lineRule="auto"/>
        <w:ind w:firstLine="709"/>
        <w:jc w:val="both"/>
        <w:rPr>
          <w:rFonts w:ascii="Times New Roman" w:hAnsi="Times New Roman" w:cs="Times New Roman"/>
          <w:sz w:val="24"/>
          <w:szCs w:val="24"/>
        </w:rPr>
      </w:pPr>
      <w:r w:rsidRPr="00BF46FF">
        <w:rPr>
          <w:rFonts w:ascii="Times New Roman" w:hAnsi="Times New Roman" w:cs="Times New Roman"/>
          <w:iCs/>
          <w:sz w:val="24"/>
          <w:szCs w:val="24"/>
        </w:rPr>
        <w:t xml:space="preserve">- </w:t>
      </w:r>
      <w:r w:rsidRPr="00BF46FF">
        <w:rPr>
          <w:rFonts w:ascii="Times New Roman" w:hAnsi="Times New Roman" w:cs="Times New Roman"/>
          <w:sz w:val="24"/>
          <w:szCs w:val="24"/>
        </w:rPr>
        <w:t>снизить затраты на выработку тепловой энергии;</w:t>
      </w:r>
    </w:p>
    <w:p w:rsidR="00496960" w:rsidRPr="00BF46FF" w:rsidRDefault="00496960" w:rsidP="004C0DE7">
      <w:pPr>
        <w:spacing w:after="0" w:line="240" w:lineRule="auto"/>
        <w:ind w:firstLine="709"/>
        <w:jc w:val="both"/>
        <w:rPr>
          <w:rFonts w:ascii="Times New Roman" w:hAnsi="Times New Roman" w:cs="Times New Roman"/>
          <w:sz w:val="24"/>
          <w:szCs w:val="24"/>
        </w:rPr>
      </w:pPr>
      <w:r w:rsidRPr="00BF46FF">
        <w:rPr>
          <w:rFonts w:ascii="Times New Roman" w:hAnsi="Times New Roman" w:cs="Times New Roman"/>
          <w:sz w:val="24"/>
          <w:szCs w:val="24"/>
        </w:rPr>
        <w:t>- улучшить качество услуги и повысить надежность теплоснабжения</w:t>
      </w:r>
      <w:r>
        <w:rPr>
          <w:rFonts w:ascii="Times New Roman" w:hAnsi="Times New Roman" w:cs="Times New Roman"/>
          <w:sz w:val="24"/>
          <w:szCs w:val="24"/>
        </w:rPr>
        <w:t xml:space="preserve"> </w:t>
      </w:r>
      <w:r w:rsidRPr="00BF46FF">
        <w:rPr>
          <w:rFonts w:ascii="Times New Roman" w:hAnsi="Times New Roman" w:cs="Times New Roman"/>
          <w:sz w:val="24"/>
          <w:szCs w:val="24"/>
        </w:rPr>
        <w:t>потребите</w:t>
      </w:r>
      <w:r>
        <w:rPr>
          <w:rFonts w:ascii="Times New Roman" w:hAnsi="Times New Roman" w:cs="Times New Roman"/>
          <w:sz w:val="24"/>
          <w:szCs w:val="24"/>
        </w:rPr>
        <w:t xml:space="preserve">лей, </w:t>
      </w:r>
      <w:r w:rsidRPr="00BF46FF">
        <w:rPr>
          <w:rFonts w:ascii="Times New Roman" w:hAnsi="Times New Roman" w:cs="Times New Roman"/>
          <w:sz w:val="24"/>
          <w:szCs w:val="24"/>
        </w:rPr>
        <w:t>осуществить развитие сети теплоснабжения по улицам Академика Павлова</w:t>
      </w:r>
      <w:r w:rsidR="006A2B5D">
        <w:rPr>
          <w:rFonts w:ascii="Times New Roman" w:hAnsi="Times New Roman" w:cs="Times New Roman"/>
          <w:sz w:val="24"/>
          <w:szCs w:val="24"/>
        </w:rPr>
        <w:t xml:space="preserve"> и</w:t>
      </w:r>
      <w:r w:rsidRPr="00BF46FF">
        <w:rPr>
          <w:rFonts w:ascii="Times New Roman" w:hAnsi="Times New Roman" w:cs="Times New Roman"/>
          <w:sz w:val="24"/>
          <w:szCs w:val="24"/>
        </w:rPr>
        <w:t xml:space="preserve"> Марата.</w:t>
      </w:r>
    </w:p>
    <w:p w:rsidR="00496960" w:rsidRDefault="00496960" w:rsidP="004C0DE7">
      <w:pPr>
        <w:spacing w:after="0" w:line="240" w:lineRule="auto"/>
        <w:ind w:firstLine="709"/>
        <w:jc w:val="both"/>
        <w:rPr>
          <w:rFonts w:ascii="Times New Roman" w:hAnsi="Times New Roman" w:cs="Times New Roman"/>
          <w:bCs/>
          <w:sz w:val="24"/>
          <w:szCs w:val="24"/>
        </w:rPr>
      </w:pPr>
      <w:r w:rsidRPr="00BF46FF">
        <w:rPr>
          <w:rFonts w:ascii="Times New Roman" w:hAnsi="Times New Roman" w:cs="Times New Roman"/>
          <w:bCs/>
          <w:sz w:val="24"/>
          <w:szCs w:val="24"/>
        </w:rPr>
        <w:t xml:space="preserve">Монтаж </w:t>
      </w:r>
      <w:r>
        <w:rPr>
          <w:rFonts w:ascii="Times New Roman" w:hAnsi="Times New Roman" w:cs="Times New Roman"/>
          <w:bCs/>
          <w:sz w:val="24"/>
          <w:szCs w:val="24"/>
        </w:rPr>
        <w:t>модульной котельной</w:t>
      </w:r>
      <w:r w:rsidRPr="00BF46FF">
        <w:rPr>
          <w:rFonts w:ascii="Times New Roman" w:hAnsi="Times New Roman" w:cs="Times New Roman"/>
          <w:bCs/>
          <w:sz w:val="24"/>
          <w:szCs w:val="24"/>
        </w:rPr>
        <w:t xml:space="preserve"> проводился силами обслуживающей организации, что является одним из условий выделения финансовых средств на приобретение оборудования модульной котельной. В работоспособном состоянии сохранено оборудование </w:t>
      </w:r>
      <w:r w:rsidR="002F21D3">
        <w:rPr>
          <w:rFonts w:ascii="Times New Roman" w:hAnsi="Times New Roman" w:cs="Times New Roman"/>
          <w:bCs/>
          <w:sz w:val="24"/>
          <w:szCs w:val="24"/>
        </w:rPr>
        <w:t xml:space="preserve">ранее </w:t>
      </w:r>
      <w:r>
        <w:rPr>
          <w:rFonts w:ascii="Times New Roman" w:hAnsi="Times New Roman" w:cs="Times New Roman"/>
          <w:bCs/>
          <w:sz w:val="24"/>
          <w:szCs w:val="24"/>
        </w:rPr>
        <w:t>действующей</w:t>
      </w:r>
      <w:r w:rsidRPr="00BF46FF">
        <w:rPr>
          <w:rFonts w:ascii="Times New Roman" w:hAnsi="Times New Roman" w:cs="Times New Roman"/>
          <w:bCs/>
          <w:sz w:val="24"/>
          <w:szCs w:val="24"/>
        </w:rPr>
        <w:t xml:space="preserve"> котельной, </w:t>
      </w:r>
      <w:r>
        <w:rPr>
          <w:rFonts w:ascii="Times New Roman" w:hAnsi="Times New Roman" w:cs="Times New Roman"/>
          <w:bCs/>
          <w:sz w:val="24"/>
          <w:szCs w:val="24"/>
        </w:rPr>
        <w:t>которое используется в качестве</w:t>
      </w:r>
      <w:r w:rsidRPr="00BF46FF">
        <w:rPr>
          <w:rFonts w:ascii="Times New Roman" w:hAnsi="Times New Roman" w:cs="Times New Roman"/>
          <w:bCs/>
          <w:sz w:val="24"/>
          <w:szCs w:val="24"/>
        </w:rPr>
        <w:t xml:space="preserve"> резерва.</w:t>
      </w:r>
    </w:p>
    <w:p w:rsidR="006A2B5D" w:rsidRDefault="006A2B5D" w:rsidP="004C0DE7">
      <w:pPr>
        <w:spacing w:after="0" w:line="240" w:lineRule="auto"/>
        <w:ind w:firstLine="709"/>
        <w:jc w:val="both"/>
        <w:rPr>
          <w:rFonts w:ascii="Times New Roman" w:hAnsi="Times New Roman" w:cs="Times New Roman"/>
          <w:b/>
          <w:bCs/>
          <w:sz w:val="28"/>
          <w:szCs w:val="28"/>
        </w:rPr>
      </w:pPr>
    </w:p>
    <w:p w:rsidR="00496960" w:rsidRPr="006A2B5D" w:rsidRDefault="00496960" w:rsidP="00B76FD4">
      <w:pPr>
        <w:spacing w:after="0" w:line="240" w:lineRule="auto"/>
        <w:ind w:firstLine="709"/>
        <w:jc w:val="center"/>
        <w:rPr>
          <w:rFonts w:ascii="Times New Roman" w:hAnsi="Times New Roman" w:cs="Times New Roman"/>
          <w:b/>
          <w:bCs/>
          <w:sz w:val="28"/>
          <w:szCs w:val="28"/>
        </w:rPr>
      </w:pPr>
      <w:r w:rsidRPr="006A2B5D">
        <w:rPr>
          <w:rFonts w:ascii="Times New Roman" w:hAnsi="Times New Roman" w:cs="Times New Roman"/>
          <w:b/>
          <w:bCs/>
          <w:sz w:val="28"/>
          <w:szCs w:val="28"/>
        </w:rPr>
        <w:t>Тепловые, водопроводные и канализационные сети</w:t>
      </w:r>
    </w:p>
    <w:p w:rsidR="00496960" w:rsidRPr="00716264" w:rsidRDefault="00496960" w:rsidP="009477F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B80F94">
        <w:rPr>
          <w:rFonts w:ascii="Times New Roman" w:hAnsi="Times New Roman" w:cs="Times New Roman"/>
          <w:bCs/>
          <w:sz w:val="24"/>
          <w:szCs w:val="24"/>
        </w:rPr>
        <w:t>отчетном</w:t>
      </w:r>
      <w:r>
        <w:rPr>
          <w:rFonts w:ascii="Times New Roman" w:hAnsi="Times New Roman" w:cs="Times New Roman"/>
          <w:bCs/>
          <w:sz w:val="24"/>
          <w:szCs w:val="24"/>
        </w:rPr>
        <w:t xml:space="preserve"> году</w:t>
      </w:r>
      <w:r w:rsidRPr="00716264">
        <w:rPr>
          <w:rFonts w:ascii="Times New Roman" w:hAnsi="Times New Roman" w:cs="Times New Roman"/>
          <w:bCs/>
          <w:sz w:val="24"/>
          <w:szCs w:val="24"/>
        </w:rPr>
        <w:t xml:space="preserve"> заменено и вновь проложено 2643 метра трубопроводов теплоснабжения и водоснабжения. При замене теплотрасс применялись современные и высококачественные материалы – стальные цельнотянутые трубы в изоляции ППУ. Для трубопроводов холодного и горячего водоснабжения применялись полиэтиленовые и полипропиленовые трубопроводы, имеющие большой срок эксплуатации. </w:t>
      </w:r>
    </w:p>
    <w:p w:rsidR="00496960" w:rsidRPr="00716264" w:rsidRDefault="00496960" w:rsidP="009477F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Выполнены работы</w:t>
      </w:r>
      <w:r w:rsidRPr="00716264">
        <w:rPr>
          <w:rFonts w:ascii="Times New Roman" w:hAnsi="Times New Roman" w:cs="Times New Roman"/>
          <w:bCs/>
          <w:sz w:val="24"/>
          <w:szCs w:val="24"/>
        </w:rPr>
        <w:t>:</w:t>
      </w:r>
    </w:p>
    <w:p w:rsidR="00496960" w:rsidRPr="00716264" w:rsidRDefault="00496960" w:rsidP="009477F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з</w:t>
      </w:r>
      <w:r w:rsidRPr="00716264">
        <w:rPr>
          <w:rFonts w:ascii="Times New Roman" w:hAnsi="Times New Roman" w:cs="Times New Roman"/>
          <w:bCs/>
          <w:sz w:val="24"/>
          <w:szCs w:val="24"/>
        </w:rPr>
        <w:t>амена участка трубопровода на улицу Лен</w:t>
      </w:r>
      <w:r w:rsidR="001C0487">
        <w:rPr>
          <w:rFonts w:ascii="Times New Roman" w:hAnsi="Times New Roman" w:cs="Times New Roman"/>
          <w:bCs/>
          <w:sz w:val="24"/>
          <w:szCs w:val="24"/>
        </w:rPr>
        <w:t>ина от СОПВ до здания котельной</w:t>
      </w:r>
      <w:r w:rsidRPr="00716264">
        <w:rPr>
          <w:rFonts w:ascii="Times New Roman" w:hAnsi="Times New Roman" w:cs="Times New Roman"/>
          <w:bCs/>
          <w:sz w:val="24"/>
          <w:szCs w:val="24"/>
        </w:rPr>
        <w:t>, протяженностью 134 метров для объединения двух водозаборов;</w:t>
      </w:r>
    </w:p>
    <w:p w:rsidR="00496960" w:rsidRPr="00716264" w:rsidRDefault="00496960" w:rsidP="009477F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16264">
        <w:rPr>
          <w:rFonts w:ascii="Times New Roman" w:hAnsi="Times New Roman" w:cs="Times New Roman"/>
          <w:bCs/>
          <w:sz w:val="24"/>
          <w:szCs w:val="24"/>
        </w:rPr>
        <w:t>ремонт теплотрассы по ул. Ивана Бича</w:t>
      </w:r>
      <w:r w:rsidR="005E7E02">
        <w:rPr>
          <w:rFonts w:ascii="Times New Roman" w:hAnsi="Times New Roman" w:cs="Times New Roman"/>
          <w:bCs/>
          <w:sz w:val="24"/>
          <w:szCs w:val="24"/>
        </w:rPr>
        <w:t>,</w:t>
      </w:r>
      <w:r w:rsidRPr="00716264">
        <w:rPr>
          <w:rFonts w:ascii="Times New Roman" w:hAnsi="Times New Roman" w:cs="Times New Roman"/>
          <w:bCs/>
          <w:sz w:val="24"/>
          <w:szCs w:val="24"/>
        </w:rPr>
        <w:t xml:space="preserve"> 54 до врезки на ул.Первомайск</w:t>
      </w:r>
      <w:r w:rsidR="005E7E02">
        <w:rPr>
          <w:rFonts w:ascii="Times New Roman" w:hAnsi="Times New Roman" w:cs="Times New Roman"/>
          <w:bCs/>
          <w:sz w:val="24"/>
          <w:szCs w:val="24"/>
        </w:rPr>
        <w:t>ая,</w:t>
      </w:r>
      <w:r w:rsidRPr="00716264">
        <w:rPr>
          <w:rFonts w:ascii="Times New Roman" w:hAnsi="Times New Roman" w:cs="Times New Roman"/>
          <w:bCs/>
          <w:sz w:val="24"/>
          <w:szCs w:val="24"/>
        </w:rPr>
        <w:t xml:space="preserve"> 56 – 240 метров; водопровод</w:t>
      </w:r>
      <w:r w:rsidR="00881534">
        <w:rPr>
          <w:rFonts w:ascii="Times New Roman" w:hAnsi="Times New Roman" w:cs="Times New Roman"/>
          <w:bCs/>
          <w:sz w:val="24"/>
          <w:szCs w:val="24"/>
        </w:rPr>
        <w:t xml:space="preserve"> </w:t>
      </w:r>
      <w:r w:rsidRPr="00716264">
        <w:rPr>
          <w:rFonts w:ascii="Times New Roman" w:hAnsi="Times New Roman" w:cs="Times New Roman"/>
          <w:bCs/>
          <w:sz w:val="24"/>
          <w:szCs w:val="24"/>
        </w:rPr>
        <w:t>– 120 метров;</w:t>
      </w:r>
    </w:p>
    <w:p w:rsidR="00496960" w:rsidRPr="00716264" w:rsidRDefault="00496960" w:rsidP="009477F3">
      <w:pPr>
        <w:spacing w:after="0" w:line="240" w:lineRule="auto"/>
        <w:ind w:firstLine="709"/>
        <w:jc w:val="both"/>
        <w:rPr>
          <w:rFonts w:ascii="Times New Roman" w:hAnsi="Times New Roman" w:cs="Times New Roman"/>
          <w:bCs/>
          <w:sz w:val="24"/>
          <w:szCs w:val="24"/>
        </w:rPr>
      </w:pPr>
      <w:r w:rsidRPr="00716264">
        <w:rPr>
          <w:rFonts w:ascii="Times New Roman" w:hAnsi="Times New Roman" w:cs="Times New Roman"/>
          <w:bCs/>
          <w:sz w:val="24"/>
          <w:szCs w:val="24"/>
        </w:rPr>
        <w:t>- замена участка теплотрассы и водопровода от Горького</w:t>
      </w:r>
      <w:r w:rsidR="005E7E02">
        <w:rPr>
          <w:rFonts w:ascii="Times New Roman" w:hAnsi="Times New Roman" w:cs="Times New Roman"/>
          <w:bCs/>
          <w:sz w:val="24"/>
          <w:szCs w:val="24"/>
        </w:rPr>
        <w:t>,</w:t>
      </w:r>
      <w:r w:rsidRPr="00716264">
        <w:rPr>
          <w:rFonts w:ascii="Times New Roman" w:hAnsi="Times New Roman" w:cs="Times New Roman"/>
          <w:bCs/>
          <w:sz w:val="24"/>
          <w:szCs w:val="24"/>
        </w:rPr>
        <w:t xml:space="preserve"> 3 до магазина Бирюса – 230 метров, водопровод</w:t>
      </w:r>
      <w:r w:rsidR="00881534">
        <w:rPr>
          <w:rFonts w:ascii="Times New Roman" w:hAnsi="Times New Roman" w:cs="Times New Roman"/>
          <w:bCs/>
          <w:sz w:val="24"/>
          <w:szCs w:val="24"/>
        </w:rPr>
        <w:t xml:space="preserve"> </w:t>
      </w:r>
      <w:r w:rsidRPr="00716264">
        <w:rPr>
          <w:rFonts w:ascii="Times New Roman" w:hAnsi="Times New Roman" w:cs="Times New Roman"/>
          <w:bCs/>
          <w:sz w:val="24"/>
          <w:szCs w:val="24"/>
        </w:rPr>
        <w:t>– 115 метров;</w:t>
      </w:r>
    </w:p>
    <w:p w:rsidR="00496960" w:rsidRPr="00716264" w:rsidRDefault="00496960" w:rsidP="004C0DE7">
      <w:pPr>
        <w:spacing w:after="0" w:line="240" w:lineRule="auto"/>
        <w:ind w:firstLine="709"/>
        <w:jc w:val="both"/>
        <w:rPr>
          <w:rFonts w:ascii="Times New Roman" w:hAnsi="Times New Roman" w:cs="Times New Roman"/>
          <w:bCs/>
          <w:sz w:val="24"/>
          <w:szCs w:val="24"/>
        </w:rPr>
      </w:pPr>
      <w:r w:rsidRPr="00716264">
        <w:rPr>
          <w:rFonts w:ascii="Times New Roman" w:hAnsi="Times New Roman" w:cs="Times New Roman"/>
          <w:bCs/>
          <w:sz w:val="24"/>
          <w:szCs w:val="24"/>
        </w:rPr>
        <w:t>- строительств</w:t>
      </w:r>
      <w:r w:rsidR="00881534">
        <w:rPr>
          <w:rFonts w:ascii="Times New Roman" w:hAnsi="Times New Roman" w:cs="Times New Roman"/>
          <w:bCs/>
          <w:sz w:val="24"/>
          <w:szCs w:val="24"/>
        </w:rPr>
        <w:t>о</w:t>
      </w:r>
      <w:r w:rsidRPr="00716264">
        <w:rPr>
          <w:rFonts w:ascii="Times New Roman" w:hAnsi="Times New Roman" w:cs="Times New Roman"/>
          <w:bCs/>
          <w:sz w:val="24"/>
          <w:szCs w:val="24"/>
        </w:rPr>
        <w:t xml:space="preserve"> водопровода от улицы Победы до Лыжной базы</w:t>
      </w:r>
      <w:r w:rsidR="00881534">
        <w:rPr>
          <w:rFonts w:ascii="Times New Roman" w:hAnsi="Times New Roman" w:cs="Times New Roman"/>
          <w:bCs/>
          <w:sz w:val="24"/>
          <w:szCs w:val="24"/>
        </w:rPr>
        <w:t xml:space="preserve"> </w:t>
      </w:r>
      <w:r w:rsidRPr="00716264">
        <w:rPr>
          <w:rFonts w:ascii="Times New Roman" w:hAnsi="Times New Roman" w:cs="Times New Roman"/>
          <w:bCs/>
          <w:sz w:val="24"/>
          <w:szCs w:val="24"/>
        </w:rPr>
        <w:t>– 237 метров;</w:t>
      </w:r>
    </w:p>
    <w:p w:rsidR="00496960" w:rsidRPr="00716264" w:rsidRDefault="00496960" w:rsidP="004C0DE7">
      <w:pPr>
        <w:spacing w:after="0" w:line="240" w:lineRule="auto"/>
        <w:ind w:firstLine="709"/>
        <w:jc w:val="both"/>
        <w:rPr>
          <w:rFonts w:ascii="Times New Roman" w:hAnsi="Times New Roman" w:cs="Times New Roman"/>
          <w:bCs/>
          <w:sz w:val="24"/>
          <w:szCs w:val="24"/>
        </w:rPr>
      </w:pPr>
      <w:r w:rsidRPr="00716264">
        <w:rPr>
          <w:rFonts w:ascii="Times New Roman" w:hAnsi="Times New Roman" w:cs="Times New Roman"/>
          <w:bCs/>
          <w:sz w:val="24"/>
          <w:szCs w:val="24"/>
        </w:rPr>
        <w:t xml:space="preserve">- ремонт системы отопления в школу №6 протяженностью 144 метра и трассы </w:t>
      </w:r>
      <w:r w:rsidR="00AA4A81" w:rsidRPr="00716264">
        <w:rPr>
          <w:rFonts w:ascii="Times New Roman" w:hAnsi="Times New Roman" w:cs="Times New Roman"/>
          <w:bCs/>
          <w:sz w:val="24"/>
          <w:szCs w:val="24"/>
        </w:rPr>
        <w:t xml:space="preserve">водоснабжения </w:t>
      </w:r>
      <w:r w:rsidRPr="00716264">
        <w:rPr>
          <w:rFonts w:ascii="Times New Roman" w:hAnsi="Times New Roman" w:cs="Times New Roman"/>
          <w:bCs/>
          <w:sz w:val="24"/>
          <w:szCs w:val="24"/>
        </w:rPr>
        <w:t>протяженностью 72 метра;</w:t>
      </w:r>
    </w:p>
    <w:p w:rsidR="00496960" w:rsidRPr="00716264" w:rsidRDefault="00496960" w:rsidP="004C0DE7">
      <w:pPr>
        <w:spacing w:after="0" w:line="240" w:lineRule="auto"/>
        <w:ind w:firstLine="709"/>
        <w:jc w:val="both"/>
        <w:rPr>
          <w:rFonts w:ascii="Times New Roman" w:hAnsi="Times New Roman" w:cs="Times New Roman"/>
          <w:bCs/>
          <w:sz w:val="24"/>
          <w:szCs w:val="24"/>
        </w:rPr>
      </w:pPr>
      <w:r w:rsidRPr="00716264">
        <w:rPr>
          <w:rFonts w:ascii="Times New Roman" w:hAnsi="Times New Roman" w:cs="Times New Roman"/>
          <w:bCs/>
          <w:sz w:val="24"/>
          <w:szCs w:val="24"/>
        </w:rPr>
        <w:t>- ремонт трассы ГВС по ул</w:t>
      </w:r>
      <w:r w:rsidR="003F2ECE">
        <w:rPr>
          <w:rFonts w:ascii="Times New Roman" w:hAnsi="Times New Roman" w:cs="Times New Roman"/>
          <w:bCs/>
          <w:sz w:val="24"/>
          <w:szCs w:val="24"/>
        </w:rPr>
        <w:t>.</w:t>
      </w:r>
      <w:r w:rsidRPr="00716264">
        <w:rPr>
          <w:rFonts w:ascii="Times New Roman" w:hAnsi="Times New Roman" w:cs="Times New Roman"/>
          <w:bCs/>
          <w:sz w:val="24"/>
          <w:szCs w:val="24"/>
        </w:rPr>
        <w:t xml:space="preserve"> Набережная от дома Дружбы №4 до Набережная 55, протяженностью 216 метров и трассы ХВС протяженностью 108 метров;</w:t>
      </w:r>
    </w:p>
    <w:p w:rsidR="00496960" w:rsidRPr="00716264" w:rsidRDefault="00496960" w:rsidP="004C0DE7">
      <w:pPr>
        <w:spacing w:after="0" w:line="240" w:lineRule="auto"/>
        <w:ind w:firstLine="709"/>
        <w:jc w:val="both"/>
        <w:rPr>
          <w:rFonts w:ascii="Times New Roman" w:hAnsi="Times New Roman" w:cs="Times New Roman"/>
          <w:bCs/>
          <w:sz w:val="24"/>
          <w:szCs w:val="24"/>
        </w:rPr>
      </w:pPr>
      <w:r w:rsidRPr="00716264">
        <w:rPr>
          <w:rFonts w:ascii="Times New Roman" w:hAnsi="Times New Roman" w:cs="Times New Roman"/>
          <w:bCs/>
          <w:sz w:val="24"/>
          <w:szCs w:val="24"/>
        </w:rPr>
        <w:lastRenderedPageBreak/>
        <w:t xml:space="preserve">- замена теплотрассы от тепловой камеры в районе </w:t>
      </w:r>
      <w:r w:rsidR="00B358E0">
        <w:rPr>
          <w:rFonts w:ascii="Times New Roman" w:hAnsi="Times New Roman" w:cs="Times New Roman"/>
          <w:bCs/>
          <w:sz w:val="24"/>
          <w:szCs w:val="24"/>
        </w:rPr>
        <w:t>дома</w:t>
      </w:r>
      <w:r w:rsidRPr="00716264">
        <w:rPr>
          <w:rFonts w:ascii="Times New Roman" w:hAnsi="Times New Roman" w:cs="Times New Roman"/>
          <w:bCs/>
          <w:sz w:val="24"/>
          <w:szCs w:val="24"/>
        </w:rPr>
        <w:t xml:space="preserve"> №17 по ул.Горького до дома №33 по ул.Октябрьская протяженностью 220 метров и трассы ХВС протяженностью 110 метров;</w:t>
      </w:r>
    </w:p>
    <w:p w:rsidR="00496960" w:rsidRPr="00716264" w:rsidRDefault="00496960" w:rsidP="004C0DE7">
      <w:pPr>
        <w:spacing w:after="0" w:line="240" w:lineRule="auto"/>
        <w:ind w:firstLine="709"/>
        <w:jc w:val="both"/>
        <w:rPr>
          <w:rFonts w:ascii="Times New Roman" w:hAnsi="Times New Roman" w:cs="Times New Roman"/>
          <w:bCs/>
          <w:sz w:val="24"/>
          <w:szCs w:val="24"/>
        </w:rPr>
      </w:pPr>
      <w:r w:rsidRPr="00716264">
        <w:rPr>
          <w:rFonts w:ascii="Times New Roman" w:hAnsi="Times New Roman" w:cs="Times New Roman"/>
          <w:bCs/>
          <w:sz w:val="24"/>
          <w:szCs w:val="24"/>
        </w:rPr>
        <w:t xml:space="preserve">- замена трубопроводов отопления на вводе в </w:t>
      </w:r>
      <w:r w:rsidR="00B358E0">
        <w:rPr>
          <w:rFonts w:ascii="Times New Roman" w:hAnsi="Times New Roman" w:cs="Times New Roman"/>
          <w:bCs/>
          <w:sz w:val="24"/>
          <w:szCs w:val="24"/>
        </w:rPr>
        <w:t>дом</w:t>
      </w:r>
      <w:r w:rsidRPr="00716264">
        <w:rPr>
          <w:rFonts w:ascii="Times New Roman" w:hAnsi="Times New Roman" w:cs="Times New Roman"/>
          <w:bCs/>
          <w:sz w:val="24"/>
          <w:szCs w:val="24"/>
        </w:rPr>
        <w:t xml:space="preserve"> по ул.Горького 11, протяженностью 52 метр</w:t>
      </w:r>
      <w:r w:rsidR="00720435">
        <w:rPr>
          <w:rFonts w:ascii="Times New Roman" w:hAnsi="Times New Roman" w:cs="Times New Roman"/>
          <w:bCs/>
          <w:sz w:val="24"/>
          <w:szCs w:val="24"/>
        </w:rPr>
        <w:t>а</w:t>
      </w:r>
      <w:r w:rsidRPr="00716264">
        <w:rPr>
          <w:rFonts w:ascii="Times New Roman" w:hAnsi="Times New Roman" w:cs="Times New Roman"/>
          <w:bCs/>
          <w:sz w:val="24"/>
          <w:szCs w:val="24"/>
        </w:rPr>
        <w:t xml:space="preserve"> и трассы ХВС протяженностью 26 метров;</w:t>
      </w:r>
    </w:p>
    <w:p w:rsidR="00496960" w:rsidRPr="00716264" w:rsidRDefault="00496960" w:rsidP="004C0DE7">
      <w:pPr>
        <w:spacing w:after="0" w:line="240" w:lineRule="auto"/>
        <w:ind w:firstLine="709"/>
        <w:jc w:val="both"/>
        <w:rPr>
          <w:rFonts w:ascii="Times New Roman" w:hAnsi="Times New Roman" w:cs="Times New Roman"/>
          <w:bCs/>
          <w:sz w:val="24"/>
          <w:szCs w:val="24"/>
        </w:rPr>
      </w:pPr>
      <w:r w:rsidRPr="00716264">
        <w:rPr>
          <w:rFonts w:ascii="Times New Roman" w:hAnsi="Times New Roman" w:cs="Times New Roman"/>
          <w:bCs/>
          <w:sz w:val="24"/>
          <w:szCs w:val="24"/>
        </w:rPr>
        <w:t xml:space="preserve">- замена участка водопровода по улице Жилгородок от дома №21 до дома №23, протяженностью </w:t>
      </w:r>
      <w:r w:rsidR="00FA4C1C">
        <w:rPr>
          <w:rFonts w:ascii="Times New Roman" w:hAnsi="Times New Roman" w:cs="Times New Roman"/>
          <w:bCs/>
          <w:sz w:val="24"/>
          <w:szCs w:val="24"/>
        </w:rPr>
        <w:t>13</w:t>
      </w:r>
      <w:r w:rsidRPr="00716264">
        <w:rPr>
          <w:rFonts w:ascii="Times New Roman" w:hAnsi="Times New Roman" w:cs="Times New Roman"/>
          <w:bCs/>
          <w:sz w:val="24"/>
          <w:szCs w:val="24"/>
        </w:rPr>
        <w:t>5 метров;</w:t>
      </w:r>
    </w:p>
    <w:p w:rsidR="00496960" w:rsidRPr="00716264" w:rsidRDefault="00496960" w:rsidP="004C0DE7">
      <w:pPr>
        <w:spacing w:after="0" w:line="240" w:lineRule="auto"/>
        <w:ind w:firstLine="709"/>
        <w:jc w:val="both"/>
        <w:rPr>
          <w:rFonts w:ascii="Times New Roman" w:hAnsi="Times New Roman" w:cs="Times New Roman"/>
          <w:bCs/>
          <w:sz w:val="24"/>
          <w:szCs w:val="24"/>
        </w:rPr>
      </w:pPr>
      <w:r w:rsidRPr="00716264">
        <w:rPr>
          <w:rFonts w:ascii="Times New Roman" w:hAnsi="Times New Roman" w:cs="Times New Roman"/>
          <w:bCs/>
          <w:sz w:val="24"/>
          <w:szCs w:val="24"/>
        </w:rPr>
        <w:t>- развитие сети ХВС по ул.Октябрьская до ул</w:t>
      </w:r>
      <w:r w:rsidR="0069583C">
        <w:rPr>
          <w:rFonts w:ascii="Times New Roman" w:hAnsi="Times New Roman" w:cs="Times New Roman"/>
          <w:bCs/>
          <w:sz w:val="24"/>
          <w:szCs w:val="24"/>
        </w:rPr>
        <w:t>.</w:t>
      </w:r>
      <w:r w:rsidRPr="00716264">
        <w:rPr>
          <w:rFonts w:ascii="Times New Roman" w:hAnsi="Times New Roman" w:cs="Times New Roman"/>
          <w:bCs/>
          <w:sz w:val="24"/>
          <w:szCs w:val="24"/>
        </w:rPr>
        <w:t>Нагорная – 170 метров, по улице Калинина – 314 метров</w:t>
      </w:r>
    </w:p>
    <w:p w:rsidR="00496960" w:rsidRPr="00716264" w:rsidRDefault="00496960" w:rsidP="004C0DE7">
      <w:pPr>
        <w:spacing w:after="0" w:line="240" w:lineRule="auto"/>
        <w:ind w:firstLine="709"/>
        <w:jc w:val="both"/>
        <w:rPr>
          <w:rFonts w:ascii="Times New Roman" w:hAnsi="Times New Roman" w:cs="Times New Roman"/>
          <w:bCs/>
          <w:sz w:val="24"/>
          <w:szCs w:val="24"/>
        </w:rPr>
      </w:pPr>
      <w:r w:rsidRPr="00716264">
        <w:rPr>
          <w:rFonts w:ascii="Times New Roman" w:hAnsi="Times New Roman" w:cs="Times New Roman"/>
          <w:bCs/>
          <w:sz w:val="24"/>
          <w:szCs w:val="24"/>
        </w:rPr>
        <w:t xml:space="preserve">    В рамках подготовки к отопительному сезону предприятием ООО «ТрансТехРесурс» выполнены работы на сумму 4 322,7 тыс. руб.                   </w:t>
      </w:r>
    </w:p>
    <w:p w:rsidR="00496960" w:rsidRPr="00FA432D" w:rsidRDefault="00496960" w:rsidP="004C0DE7">
      <w:pPr>
        <w:spacing w:after="0" w:line="240" w:lineRule="auto"/>
        <w:ind w:firstLine="709"/>
        <w:jc w:val="both"/>
        <w:rPr>
          <w:rFonts w:ascii="Times New Roman" w:hAnsi="Times New Roman" w:cs="Times New Roman"/>
          <w:b/>
          <w:sz w:val="24"/>
          <w:szCs w:val="24"/>
        </w:rPr>
      </w:pPr>
      <w:r w:rsidRPr="00716264">
        <w:rPr>
          <w:rFonts w:ascii="Times New Roman" w:hAnsi="Times New Roman" w:cs="Times New Roman"/>
          <w:bCs/>
          <w:sz w:val="24"/>
          <w:szCs w:val="24"/>
        </w:rPr>
        <w:t xml:space="preserve">За 2019 год предприятием выполнены мероприятия, определенные условиями Концессионного Соглашения на сумму 947,8 тыс. руб. </w:t>
      </w:r>
    </w:p>
    <w:p w:rsidR="001C10C0" w:rsidRPr="009F7082" w:rsidRDefault="001C10C0" w:rsidP="00766D79">
      <w:pPr>
        <w:spacing w:after="0" w:line="240" w:lineRule="auto"/>
        <w:ind w:firstLine="708"/>
        <w:jc w:val="center"/>
        <w:rPr>
          <w:rFonts w:ascii="Times New Roman" w:hAnsi="Times New Roman" w:cs="Times New Roman"/>
          <w:b/>
          <w:bCs/>
          <w:i/>
          <w:color w:val="FF0000"/>
          <w:sz w:val="28"/>
          <w:szCs w:val="28"/>
        </w:rPr>
      </w:pPr>
    </w:p>
    <w:p w:rsidR="00906A7A" w:rsidRPr="00ED4566" w:rsidRDefault="00906A7A" w:rsidP="00906A7A">
      <w:pPr>
        <w:spacing w:after="0" w:line="240" w:lineRule="auto"/>
        <w:ind w:firstLine="708"/>
        <w:jc w:val="center"/>
        <w:rPr>
          <w:rFonts w:ascii="Times New Roman" w:eastAsia="Times New Roman" w:hAnsi="Times New Roman" w:cs="Times New Roman"/>
          <w:b/>
          <w:sz w:val="28"/>
          <w:szCs w:val="28"/>
          <w:lang w:eastAsia="ru-RU"/>
        </w:rPr>
      </w:pPr>
      <w:r w:rsidRPr="00ED4566">
        <w:rPr>
          <w:rFonts w:ascii="Times New Roman" w:eastAsia="Times New Roman" w:hAnsi="Times New Roman" w:cs="Times New Roman"/>
          <w:b/>
          <w:sz w:val="28"/>
          <w:szCs w:val="28"/>
          <w:lang w:eastAsia="ru-RU"/>
        </w:rPr>
        <w:t>Дорожная деятельность</w:t>
      </w:r>
    </w:p>
    <w:p w:rsidR="004F1C05" w:rsidRDefault="004F1C05" w:rsidP="004F1C05">
      <w:pPr>
        <w:spacing w:after="0" w:line="240" w:lineRule="auto"/>
        <w:ind w:firstLine="708"/>
        <w:jc w:val="both"/>
        <w:rPr>
          <w:rFonts w:ascii="Times New Roman" w:eastAsia="Times New Roman" w:hAnsi="Times New Roman" w:cs="Times New Roman"/>
          <w:sz w:val="24"/>
          <w:szCs w:val="24"/>
          <w:lang w:eastAsia="ru-RU"/>
        </w:rPr>
      </w:pPr>
      <w:r w:rsidRPr="00487A13">
        <w:rPr>
          <w:rFonts w:ascii="Times New Roman" w:eastAsia="Times New Roman" w:hAnsi="Times New Roman" w:cs="Times New Roman"/>
          <w:sz w:val="24"/>
          <w:szCs w:val="24"/>
          <w:lang w:eastAsia="ru-RU"/>
        </w:rPr>
        <w:t>Общая протяженность дорожной сети составля</w:t>
      </w:r>
      <w:r w:rsidR="002122BD">
        <w:rPr>
          <w:rFonts w:ascii="Times New Roman" w:eastAsia="Times New Roman" w:hAnsi="Times New Roman" w:cs="Times New Roman"/>
          <w:sz w:val="24"/>
          <w:szCs w:val="24"/>
          <w:lang w:eastAsia="ru-RU"/>
        </w:rPr>
        <w:t>ет</w:t>
      </w:r>
      <w:r w:rsidRPr="00487A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81</w:t>
      </w:r>
      <w:r w:rsidRPr="00487A13">
        <w:rPr>
          <w:rFonts w:ascii="Times New Roman" w:eastAsia="Times New Roman" w:hAnsi="Times New Roman" w:cs="Times New Roman"/>
          <w:sz w:val="24"/>
          <w:szCs w:val="24"/>
          <w:lang w:eastAsia="ru-RU"/>
        </w:rPr>
        <w:t>,5 км, 1/3 часть имеет асфальтовое покрытие (2</w:t>
      </w:r>
      <w:r>
        <w:rPr>
          <w:rFonts w:ascii="Times New Roman" w:eastAsia="Times New Roman" w:hAnsi="Times New Roman" w:cs="Times New Roman"/>
          <w:sz w:val="24"/>
          <w:szCs w:val="24"/>
          <w:lang w:eastAsia="ru-RU"/>
        </w:rPr>
        <w:t>4</w:t>
      </w:r>
      <w:r w:rsidRPr="00487A13">
        <w:rPr>
          <w:rFonts w:ascii="Times New Roman" w:eastAsia="Times New Roman" w:hAnsi="Times New Roman" w:cs="Times New Roman"/>
          <w:sz w:val="24"/>
          <w:szCs w:val="24"/>
          <w:lang w:eastAsia="ru-RU"/>
        </w:rPr>
        <w:t xml:space="preserve">,4 км). </w:t>
      </w:r>
    </w:p>
    <w:p w:rsidR="004F1C05" w:rsidRPr="00D92268" w:rsidRDefault="004F1C05" w:rsidP="004F1C05">
      <w:pPr>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D92268">
        <w:rPr>
          <w:rFonts w:ascii="Times New Roman" w:eastAsia="Times New Roman" w:hAnsi="Times New Roman" w:cs="Times New Roman"/>
          <w:sz w:val="24"/>
          <w:szCs w:val="20"/>
          <w:lang w:eastAsia="ru-RU"/>
        </w:rPr>
        <w:t>Во исполнение муниципальной программы «Содержание и ремонт дорог на территории Бирюсинского муниципального образования «Бирюсинское городское поселение» на 2019-2024гг.</w:t>
      </w:r>
      <w:r w:rsidR="00D26050">
        <w:rPr>
          <w:rFonts w:ascii="Times New Roman" w:eastAsia="Times New Roman" w:hAnsi="Times New Roman" w:cs="Times New Roman"/>
          <w:sz w:val="24"/>
          <w:szCs w:val="20"/>
          <w:lang w:eastAsia="ru-RU"/>
        </w:rPr>
        <w:t>,</w:t>
      </w:r>
      <w:r w:rsidRPr="00D92268">
        <w:rPr>
          <w:rFonts w:ascii="Times New Roman" w:eastAsia="Times New Roman" w:hAnsi="Times New Roman" w:cs="Times New Roman"/>
          <w:sz w:val="24"/>
          <w:szCs w:val="20"/>
          <w:lang w:eastAsia="ru-RU"/>
        </w:rPr>
        <w:t xml:space="preserve"> утвержденной Постановлением </w:t>
      </w:r>
      <w:r w:rsidR="000E4FF4">
        <w:rPr>
          <w:rFonts w:ascii="Times New Roman" w:eastAsia="Times New Roman" w:hAnsi="Times New Roman" w:cs="Times New Roman"/>
          <w:sz w:val="24"/>
          <w:szCs w:val="20"/>
          <w:lang w:eastAsia="ru-RU"/>
        </w:rPr>
        <w:t xml:space="preserve">администрации </w:t>
      </w:r>
      <w:r w:rsidRPr="00D92268">
        <w:rPr>
          <w:rFonts w:ascii="Times New Roman" w:eastAsia="Times New Roman" w:hAnsi="Times New Roman" w:cs="Times New Roman"/>
          <w:sz w:val="24"/>
          <w:szCs w:val="20"/>
          <w:lang w:eastAsia="ru-RU"/>
        </w:rPr>
        <w:t>№596 от 19.12.2018г., выполнены следующие мероприятия:</w:t>
      </w:r>
    </w:p>
    <w:p w:rsidR="000E4FF4" w:rsidRDefault="004F1C05" w:rsidP="004F1C05">
      <w:pPr>
        <w:spacing w:after="0" w:line="240" w:lineRule="auto"/>
        <w:ind w:firstLine="540"/>
        <w:jc w:val="both"/>
        <w:rPr>
          <w:rFonts w:ascii="Times New Roman" w:eastAsia="Times New Roman" w:hAnsi="Times New Roman" w:cs="Times New Roman"/>
          <w:color w:val="0D0D0D"/>
          <w:sz w:val="24"/>
          <w:szCs w:val="24"/>
          <w:lang w:eastAsia="ru-RU"/>
        </w:rPr>
      </w:pPr>
      <w:r w:rsidRPr="00D92268">
        <w:rPr>
          <w:rFonts w:ascii="Times New Roman" w:eastAsia="Times New Roman" w:hAnsi="Times New Roman" w:cs="Times New Roman"/>
          <w:sz w:val="24"/>
          <w:szCs w:val="20"/>
          <w:lang w:eastAsia="ru-RU"/>
        </w:rPr>
        <w:t xml:space="preserve">- ямочный ремонт асфальтового покрытия дорог города, </w:t>
      </w:r>
      <w:r w:rsidRPr="00D92268">
        <w:rPr>
          <w:rFonts w:ascii="Times New Roman" w:eastAsia="Times New Roman" w:hAnsi="Times New Roman" w:cs="Times New Roman"/>
          <w:color w:val="0D0D0D"/>
          <w:sz w:val="24"/>
          <w:szCs w:val="24"/>
          <w:lang w:eastAsia="ru-RU"/>
        </w:rPr>
        <w:t>включенных в маршрут движения общественного транспорта, а также по ул</w:t>
      </w:r>
      <w:r w:rsidR="00223726">
        <w:rPr>
          <w:rFonts w:ascii="Times New Roman" w:eastAsia="Times New Roman" w:hAnsi="Times New Roman" w:cs="Times New Roman"/>
          <w:color w:val="0D0D0D"/>
          <w:sz w:val="24"/>
          <w:szCs w:val="24"/>
          <w:lang w:eastAsia="ru-RU"/>
        </w:rPr>
        <w:t xml:space="preserve">ицам: </w:t>
      </w:r>
      <w:r w:rsidRPr="00D92268">
        <w:rPr>
          <w:rFonts w:ascii="Times New Roman" w:eastAsia="Times New Roman" w:hAnsi="Times New Roman" w:cs="Times New Roman"/>
          <w:lang w:eastAsia="ru-RU"/>
        </w:rPr>
        <w:t>Ленина, Нагорная (от ул. Горького до</w:t>
      </w:r>
      <w:r w:rsidR="00223726">
        <w:rPr>
          <w:rFonts w:ascii="Times New Roman" w:eastAsia="Times New Roman" w:hAnsi="Times New Roman" w:cs="Times New Roman"/>
          <w:lang w:eastAsia="ru-RU"/>
        </w:rPr>
        <w:t xml:space="preserve"> </w:t>
      </w:r>
      <w:r w:rsidRPr="00D92268">
        <w:rPr>
          <w:rFonts w:ascii="Times New Roman" w:eastAsia="Times New Roman" w:hAnsi="Times New Roman" w:cs="Times New Roman"/>
          <w:lang w:eastAsia="ru-RU"/>
        </w:rPr>
        <w:t xml:space="preserve">ул. Победы), Заводская (от ул. Дружбы до ул. Нагорной), Калинина (от ул. Парижской Коммуны до ул. Нагорной), Шушкевича (от ул. Кирова до ул. Дружбы), Вокзальная (от поворота на маг. «Лидия» до ж/д вокзала). </w:t>
      </w:r>
      <w:r w:rsidRPr="00D92268">
        <w:rPr>
          <w:rFonts w:ascii="Times New Roman" w:eastAsia="Times New Roman" w:hAnsi="Times New Roman" w:cs="Times New Roman"/>
          <w:color w:val="0D0D0D"/>
          <w:sz w:val="24"/>
          <w:szCs w:val="24"/>
          <w:lang w:eastAsia="ru-RU"/>
        </w:rPr>
        <w:t>Сумма контракта составила 546</w:t>
      </w:r>
      <w:r w:rsidR="00B86BAB">
        <w:rPr>
          <w:rFonts w:ascii="Times New Roman" w:eastAsia="Times New Roman" w:hAnsi="Times New Roman" w:cs="Times New Roman"/>
          <w:color w:val="0D0D0D"/>
          <w:sz w:val="24"/>
          <w:szCs w:val="24"/>
          <w:lang w:eastAsia="ru-RU"/>
        </w:rPr>
        <w:t>,</w:t>
      </w:r>
      <w:r w:rsidRPr="00D92268">
        <w:rPr>
          <w:rFonts w:ascii="Times New Roman" w:eastAsia="Times New Roman" w:hAnsi="Times New Roman" w:cs="Times New Roman"/>
          <w:color w:val="0D0D0D"/>
          <w:sz w:val="24"/>
          <w:szCs w:val="24"/>
          <w:lang w:eastAsia="ru-RU"/>
        </w:rPr>
        <w:t xml:space="preserve">304 </w:t>
      </w:r>
      <w:r w:rsidR="00B86BAB">
        <w:rPr>
          <w:rFonts w:ascii="Times New Roman" w:eastAsia="Times New Roman" w:hAnsi="Times New Roman" w:cs="Times New Roman"/>
          <w:color w:val="0D0D0D"/>
          <w:sz w:val="24"/>
          <w:szCs w:val="24"/>
          <w:lang w:eastAsia="ru-RU"/>
        </w:rPr>
        <w:t>тыс.</w:t>
      </w:r>
      <w:r w:rsidRPr="00D92268">
        <w:rPr>
          <w:rFonts w:ascii="Times New Roman" w:eastAsia="Times New Roman" w:hAnsi="Times New Roman" w:cs="Times New Roman"/>
          <w:color w:val="0D0D0D"/>
          <w:sz w:val="24"/>
          <w:szCs w:val="24"/>
          <w:lang w:eastAsia="ru-RU"/>
        </w:rPr>
        <w:t>рублей</w:t>
      </w:r>
      <w:r w:rsidR="00530DE3">
        <w:rPr>
          <w:rFonts w:ascii="Times New Roman" w:eastAsia="Times New Roman" w:hAnsi="Times New Roman" w:cs="Times New Roman"/>
          <w:color w:val="0D0D0D"/>
          <w:sz w:val="24"/>
          <w:szCs w:val="24"/>
          <w:lang w:eastAsia="ru-RU"/>
        </w:rPr>
        <w:t>;</w:t>
      </w:r>
      <w:r w:rsidRPr="00D92268">
        <w:rPr>
          <w:rFonts w:ascii="Times New Roman" w:eastAsia="Times New Roman" w:hAnsi="Times New Roman" w:cs="Times New Roman"/>
          <w:color w:val="0D0D0D"/>
          <w:sz w:val="24"/>
          <w:szCs w:val="24"/>
          <w:lang w:eastAsia="ru-RU"/>
        </w:rPr>
        <w:t xml:space="preserve"> </w:t>
      </w:r>
    </w:p>
    <w:p w:rsidR="004F1C05" w:rsidRPr="00D92268" w:rsidRDefault="00530DE3" w:rsidP="004F1C05">
      <w:pPr>
        <w:spacing w:after="0" w:line="240" w:lineRule="auto"/>
        <w:ind w:firstLine="540"/>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 xml:space="preserve">- </w:t>
      </w:r>
      <w:r w:rsidR="004F1C05" w:rsidRPr="00D92268">
        <w:rPr>
          <w:rFonts w:ascii="Times New Roman" w:eastAsia="Times New Roman" w:hAnsi="Times New Roman" w:cs="Times New Roman"/>
          <w:color w:val="0D0D0D"/>
          <w:sz w:val="24"/>
          <w:szCs w:val="24"/>
          <w:lang w:eastAsia="ru-RU"/>
        </w:rPr>
        <w:t>заделка трещин в асфальто - бетонном покрытии с применением заливщика швов по улицам Калинина (от ул. Нагорной до ул. Дружбы), Дружбы (от ул. Калинина до ТУСМА), Школьная (от ул. Калинина до ул. Дружбы), Октябрьская (от ул. Парижской Коммуны до ул. Школьной), Заводская (в районе площади), Нагорная (от ул. Богдана Хмельницкого до ул. Горького) на сумму 129</w:t>
      </w:r>
      <w:r w:rsidR="00B86BAB">
        <w:rPr>
          <w:rFonts w:ascii="Times New Roman" w:eastAsia="Times New Roman" w:hAnsi="Times New Roman" w:cs="Times New Roman"/>
          <w:color w:val="0D0D0D"/>
          <w:sz w:val="24"/>
          <w:szCs w:val="24"/>
          <w:lang w:eastAsia="ru-RU"/>
        </w:rPr>
        <w:t>,</w:t>
      </w:r>
      <w:r w:rsidR="004F1C05" w:rsidRPr="00D92268">
        <w:rPr>
          <w:rFonts w:ascii="Times New Roman" w:eastAsia="Times New Roman" w:hAnsi="Times New Roman" w:cs="Times New Roman"/>
          <w:color w:val="0D0D0D"/>
          <w:sz w:val="24"/>
          <w:szCs w:val="24"/>
          <w:lang w:eastAsia="ru-RU"/>
        </w:rPr>
        <w:t xml:space="preserve">073 </w:t>
      </w:r>
      <w:r w:rsidR="00B86BAB">
        <w:rPr>
          <w:rFonts w:ascii="Times New Roman" w:eastAsia="Times New Roman" w:hAnsi="Times New Roman" w:cs="Times New Roman"/>
          <w:color w:val="0D0D0D"/>
          <w:sz w:val="24"/>
          <w:szCs w:val="24"/>
          <w:lang w:eastAsia="ru-RU"/>
        </w:rPr>
        <w:t>тыс.</w:t>
      </w:r>
      <w:r w:rsidR="004F1C05" w:rsidRPr="00D92268">
        <w:rPr>
          <w:rFonts w:ascii="Times New Roman" w:eastAsia="Times New Roman" w:hAnsi="Times New Roman" w:cs="Times New Roman"/>
          <w:color w:val="0D0D0D"/>
          <w:sz w:val="24"/>
          <w:szCs w:val="24"/>
          <w:lang w:eastAsia="ru-RU"/>
        </w:rPr>
        <w:t>рублей</w:t>
      </w:r>
      <w:r w:rsidR="00573AF5">
        <w:rPr>
          <w:rFonts w:ascii="Times New Roman" w:eastAsia="Times New Roman" w:hAnsi="Times New Roman" w:cs="Times New Roman"/>
          <w:color w:val="0D0D0D"/>
          <w:sz w:val="24"/>
          <w:szCs w:val="24"/>
          <w:lang w:eastAsia="ru-RU"/>
        </w:rPr>
        <w:t>;</w:t>
      </w:r>
    </w:p>
    <w:p w:rsidR="004F1C05" w:rsidRPr="00D92268" w:rsidRDefault="004F1C05" w:rsidP="004F1C05">
      <w:pPr>
        <w:spacing w:after="0" w:line="240" w:lineRule="auto"/>
        <w:ind w:firstLine="540"/>
        <w:jc w:val="both"/>
        <w:rPr>
          <w:rFonts w:ascii="Times New Roman" w:eastAsia="Times New Roman" w:hAnsi="Times New Roman" w:cs="Times New Roman"/>
          <w:sz w:val="24"/>
          <w:szCs w:val="24"/>
          <w:lang w:eastAsia="ru-RU"/>
        </w:rPr>
      </w:pPr>
      <w:r w:rsidRPr="00D92268">
        <w:rPr>
          <w:rFonts w:ascii="Times New Roman" w:eastAsia="Times New Roman" w:hAnsi="Times New Roman" w:cs="Times New Roman"/>
          <w:sz w:val="24"/>
          <w:szCs w:val="24"/>
          <w:lang w:eastAsia="ru-RU"/>
        </w:rPr>
        <w:t>- ремонт асфальтового покрытия по ул</w:t>
      </w:r>
      <w:r w:rsidR="00CE126F">
        <w:rPr>
          <w:rFonts w:ascii="Times New Roman" w:eastAsia="Times New Roman" w:hAnsi="Times New Roman" w:cs="Times New Roman"/>
          <w:sz w:val="24"/>
          <w:szCs w:val="24"/>
          <w:lang w:eastAsia="ru-RU"/>
        </w:rPr>
        <w:t>ицам</w:t>
      </w:r>
      <w:r w:rsidRPr="00D92268">
        <w:rPr>
          <w:rFonts w:ascii="Times New Roman" w:eastAsia="Times New Roman" w:hAnsi="Times New Roman" w:cs="Times New Roman"/>
          <w:sz w:val="24"/>
          <w:szCs w:val="24"/>
          <w:lang w:eastAsia="ru-RU"/>
        </w:rPr>
        <w:t xml:space="preserve"> Жилгородок (от ул. Никитина до переулка Жилгородок), Дружбы (от ул. Горького до ТУСМ), Некрасова (от ул. Калинина до ул. Советской),  Пушкина (от ул. Советской до мостика), Фрунзе (от ул. Пушкина до кладбища), Советской (участок со стороны ЦКиД «Надежда» до многоквартирного дома №21 по ул. Советской</w:t>
      </w:r>
      <w:r w:rsidR="004E1F77">
        <w:rPr>
          <w:rFonts w:ascii="Times New Roman" w:eastAsia="Times New Roman" w:hAnsi="Times New Roman" w:cs="Times New Roman"/>
          <w:sz w:val="24"/>
          <w:szCs w:val="24"/>
          <w:lang w:eastAsia="ru-RU"/>
        </w:rPr>
        <w:t>. Сумма затрат на ремонт асфальтового покрытия составила 7193,325 тыс.руб.</w:t>
      </w:r>
      <w:r w:rsidR="00573AF5">
        <w:rPr>
          <w:rFonts w:ascii="Times New Roman" w:eastAsia="Times New Roman" w:hAnsi="Times New Roman" w:cs="Times New Roman"/>
          <w:sz w:val="24"/>
          <w:szCs w:val="24"/>
          <w:lang w:eastAsia="ru-RU"/>
        </w:rPr>
        <w:t>;</w:t>
      </w:r>
    </w:p>
    <w:p w:rsidR="004F1C05" w:rsidRPr="00D92268" w:rsidRDefault="004F1C05" w:rsidP="004F1C05">
      <w:pPr>
        <w:spacing w:after="0" w:line="240" w:lineRule="auto"/>
        <w:ind w:firstLine="708"/>
        <w:jc w:val="both"/>
        <w:rPr>
          <w:rFonts w:ascii="Times New Roman" w:eastAsia="Times New Roman" w:hAnsi="Times New Roman" w:cs="Times New Roman"/>
          <w:color w:val="0D0D0D"/>
          <w:sz w:val="24"/>
          <w:szCs w:val="24"/>
          <w:lang w:eastAsia="ru-RU"/>
        </w:rPr>
      </w:pPr>
      <w:r w:rsidRPr="00D92268">
        <w:rPr>
          <w:rFonts w:ascii="Times New Roman" w:eastAsia="Times New Roman" w:hAnsi="Times New Roman" w:cs="Times New Roman"/>
          <w:color w:val="0D0D0D"/>
          <w:sz w:val="24"/>
          <w:szCs w:val="24"/>
          <w:lang w:eastAsia="ru-RU"/>
        </w:rPr>
        <w:t>- грейдирование улиц Ивана Бича (от ул.Юбилейной до ул.Богдана Хмельницкого), Ивана Бича (от дома № 54 до ул. Первомайской), Жилгородок (от маг. «Лидия» до почты), Октябрьская (от дома № 25 до дома № 33), участок дороги (от ул. Советская до ул. Ивана Бича), объездная (до ул. Свердлова по лесу), Свердлова (от дома № 40 до поворота на объездную). В связи с паводком в летний период проведено грейдирование улиц 1-я Зеленая, 2-я Зеленая, Речная, Березовая, Свердлова, на сумму 325</w:t>
      </w:r>
      <w:r w:rsidR="00C65874">
        <w:rPr>
          <w:rFonts w:ascii="Times New Roman" w:eastAsia="Times New Roman" w:hAnsi="Times New Roman" w:cs="Times New Roman"/>
          <w:color w:val="0D0D0D"/>
          <w:sz w:val="24"/>
          <w:szCs w:val="24"/>
          <w:lang w:eastAsia="ru-RU"/>
        </w:rPr>
        <w:t>,</w:t>
      </w:r>
      <w:r w:rsidRPr="00D92268">
        <w:rPr>
          <w:rFonts w:ascii="Times New Roman" w:eastAsia="Times New Roman" w:hAnsi="Times New Roman" w:cs="Times New Roman"/>
          <w:color w:val="0D0D0D"/>
          <w:sz w:val="24"/>
          <w:szCs w:val="24"/>
          <w:lang w:eastAsia="ru-RU"/>
        </w:rPr>
        <w:t>73</w:t>
      </w:r>
      <w:r w:rsidR="00C65874">
        <w:rPr>
          <w:rFonts w:ascii="Times New Roman" w:eastAsia="Times New Roman" w:hAnsi="Times New Roman" w:cs="Times New Roman"/>
          <w:color w:val="0D0D0D"/>
          <w:sz w:val="24"/>
          <w:szCs w:val="24"/>
          <w:lang w:eastAsia="ru-RU"/>
        </w:rPr>
        <w:t>8 тыс.</w:t>
      </w:r>
      <w:r w:rsidRPr="00D92268">
        <w:rPr>
          <w:rFonts w:ascii="Times New Roman" w:eastAsia="Times New Roman" w:hAnsi="Times New Roman" w:cs="Times New Roman"/>
          <w:color w:val="0D0D0D"/>
          <w:sz w:val="24"/>
          <w:szCs w:val="24"/>
          <w:lang w:eastAsia="ru-RU"/>
        </w:rPr>
        <w:t xml:space="preserve"> руб.</w:t>
      </w:r>
    </w:p>
    <w:p w:rsidR="004F1C05" w:rsidRPr="00D92268" w:rsidRDefault="004F1C05" w:rsidP="004F1C05">
      <w:pPr>
        <w:suppressAutoHyphen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4"/>
          <w:szCs w:val="24"/>
          <w:lang w:eastAsia="ru-RU"/>
        </w:rPr>
        <w:t xml:space="preserve">  </w:t>
      </w:r>
      <w:r w:rsidRPr="00D92268">
        <w:rPr>
          <w:rFonts w:ascii="Times New Roman" w:eastAsia="Times New Roman" w:hAnsi="Times New Roman" w:cs="Times New Roman"/>
          <w:color w:val="0D0D0D"/>
          <w:sz w:val="24"/>
          <w:szCs w:val="24"/>
          <w:lang w:eastAsia="ru-RU"/>
        </w:rPr>
        <w:t xml:space="preserve">В </w:t>
      </w:r>
      <w:r w:rsidR="002719BD">
        <w:rPr>
          <w:rFonts w:ascii="Times New Roman" w:eastAsia="Times New Roman" w:hAnsi="Times New Roman" w:cs="Times New Roman"/>
          <w:color w:val="0D0D0D"/>
          <w:sz w:val="24"/>
          <w:szCs w:val="24"/>
          <w:lang w:eastAsia="ru-RU"/>
        </w:rPr>
        <w:t>отчетном</w:t>
      </w:r>
      <w:r w:rsidRPr="00D92268">
        <w:rPr>
          <w:rFonts w:ascii="Times New Roman" w:eastAsia="Times New Roman" w:hAnsi="Times New Roman" w:cs="Times New Roman"/>
          <w:color w:val="0D0D0D"/>
          <w:sz w:val="24"/>
          <w:szCs w:val="24"/>
          <w:lang w:eastAsia="ru-RU"/>
        </w:rPr>
        <w:t xml:space="preserve"> году </w:t>
      </w:r>
      <w:r w:rsidRPr="00D92268">
        <w:rPr>
          <w:rFonts w:ascii="Times New Roman" w:eastAsia="Times New Roman" w:hAnsi="Times New Roman" w:cs="Times New Roman"/>
          <w:sz w:val="24"/>
          <w:szCs w:val="24"/>
          <w:lang w:eastAsia="ru-RU"/>
        </w:rPr>
        <w:t>выполнены работы по устройству водопропускных труб по ул</w:t>
      </w:r>
      <w:r w:rsidR="002719BD">
        <w:rPr>
          <w:rFonts w:ascii="Times New Roman" w:eastAsia="Times New Roman" w:hAnsi="Times New Roman" w:cs="Times New Roman"/>
          <w:sz w:val="24"/>
          <w:szCs w:val="24"/>
          <w:lang w:eastAsia="ru-RU"/>
        </w:rPr>
        <w:t>ицам</w:t>
      </w:r>
      <w:r w:rsidRPr="00D92268">
        <w:rPr>
          <w:rFonts w:ascii="Times New Roman" w:eastAsia="Times New Roman" w:hAnsi="Times New Roman" w:cs="Times New Roman"/>
          <w:sz w:val="24"/>
          <w:szCs w:val="24"/>
          <w:lang w:eastAsia="ru-RU"/>
        </w:rPr>
        <w:t xml:space="preserve"> Марата (район городской больницы</w:t>
      </w:r>
      <w:r w:rsidR="00217A8D">
        <w:rPr>
          <w:rFonts w:ascii="Times New Roman" w:eastAsia="Times New Roman" w:hAnsi="Times New Roman" w:cs="Times New Roman"/>
          <w:sz w:val="24"/>
          <w:szCs w:val="24"/>
          <w:lang w:eastAsia="ru-RU"/>
        </w:rPr>
        <w:t xml:space="preserve"> и</w:t>
      </w:r>
      <w:r w:rsidRPr="00D92268">
        <w:rPr>
          <w:rFonts w:ascii="Times New Roman" w:eastAsia="Times New Roman" w:hAnsi="Times New Roman" w:cs="Times New Roman"/>
          <w:sz w:val="24"/>
          <w:szCs w:val="24"/>
          <w:lang w:eastAsia="ru-RU"/>
        </w:rPr>
        <w:t xml:space="preserve"> перекресток ул. Марата и ул. А.Павлова), Горького (район маг. «Бирюса») на общую сумму 137</w:t>
      </w:r>
      <w:r w:rsidR="00C65874">
        <w:rPr>
          <w:rFonts w:ascii="Times New Roman" w:eastAsia="Times New Roman" w:hAnsi="Times New Roman" w:cs="Times New Roman"/>
          <w:sz w:val="24"/>
          <w:szCs w:val="24"/>
          <w:lang w:eastAsia="ru-RU"/>
        </w:rPr>
        <w:t>,</w:t>
      </w:r>
      <w:r w:rsidRPr="00D92268">
        <w:rPr>
          <w:rFonts w:ascii="Times New Roman" w:eastAsia="Times New Roman" w:hAnsi="Times New Roman" w:cs="Times New Roman"/>
          <w:sz w:val="24"/>
          <w:szCs w:val="24"/>
          <w:lang w:eastAsia="ru-RU"/>
        </w:rPr>
        <w:t>96</w:t>
      </w:r>
      <w:r w:rsidR="00C65874">
        <w:rPr>
          <w:rFonts w:ascii="Times New Roman" w:eastAsia="Times New Roman" w:hAnsi="Times New Roman" w:cs="Times New Roman"/>
          <w:sz w:val="24"/>
          <w:szCs w:val="24"/>
          <w:lang w:eastAsia="ru-RU"/>
        </w:rPr>
        <w:t>3 тыс.</w:t>
      </w:r>
      <w:r w:rsidRPr="00D92268">
        <w:rPr>
          <w:rFonts w:ascii="Times New Roman" w:eastAsia="Times New Roman" w:hAnsi="Times New Roman" w:cs="Times New Roman"/>
          <w:sz w:val="24"/>
          <w:szCs w:val="24"/>
          <w:lang w:eastAsia="ru-RU"/>
        </w:rPr>
        <w:t xml:space="preserve"> руб.</w:t>
      </w:r>
    </w:p>
    <w:p w:rsidR="004F1C05" w:rsidRPr="00D92268" w:rsidRDefault="00706A70" w:rsidP="00706A70">
      <w:pPr>
        <w:spacing w:after="0" w:line="240" w:lineRule="auto"/>
        <w:ind w:firstLine="708"/>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sz w:val="24"/>
          <w:szCs w:val="24"/>
          <w:lang w:eastAsia="ru-RU"/>
        </w:rPr>
        <w:t>Н</w:t>
      </w:r>
      <w:r w:rsidR="004F1C05" w:rsidRPr="00D92268">
        <w:rPr>
          <w:rFonts w:ascii="Times New Roman" w:eastAsia="Times New Roman" w:hAnsi="Times New Roman" w:cs="Times New Roman"/>
          <w:sz w:val="24"/>
          <w:szCs w:val="24"/>
          <w:lang w:eastAsia="ru-RU"/>
        </w:rPr>
        <w:t>а сумму 125</w:t>
      </w:r>
      <w:r w:rsidR="00EB10CF">
        <w:rPr>
          <w:rFonts w:ascii="Times New Roman" w:eastAsia="Times New Roman" w:hAnsi="Times New Roman" w:cs="Times New Roman"/>
          <w:sz w:val="24"/>
          <w:szCs w:val="24"/>
          <w:lang w:eastAsia="ru-RU"/>
        </w:rPr>
        <w:t>,</w:t>
      </w:r>
      <w:r w:rsidR="004F1C05" w:rsidRPr="00D92268">
        <w:rPr>
          <w:rFonts w:ascii="Times New Roman" w:eastAsia="Times New Roman" w:hAnsi="Times New Roman" w:cs="Times New Roman"/>
          <w:sz w:val="24"/>
          <w:szCs w:val="24"/>
          <w:lang w:eastAsia="ru-RU"/>
        </w:rPr>
        <w:t>584 </w:t>
      </w:r>
      <w:r w:rsidR="004F73BF">
        <w:rPr>
          <w:rFonts w:ascii="Times New Roman" w:eastAsia="Times New Roman" w:hAnsi="Times New Roman" w:cs="Times New Roman"/>
          <w:sz w:val="24"/>
          <w:szCs w:val="24"/>
          <w:lang w:eastAsia="ru-RU"/>
        </w:rPr>
        <w:t>млн</w:t>
      </w:r>
      <w:r w:rsidR="00EB10CF">
        <w:rPr>
          <w:rFonts w:ascii="Times New Roman" w:eastAsia="Times New Roman" w:hAnsi="Times New Roman" w:cs="Times New Roman"/>
          <w:sz w:val="24"/>
          <w:szCs w:val="24"/>
          <w:lang w:eastAsia="ru-RU"/>
        </w:rPr>
        <w:t>.</w:t>
      </w:r>
      <w:r w:rsidR="004F1C05" w:rsidRPr="00D92268">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w:t>
      </w:r>
      <w:r w:rsidR="004F1C05" w:rsidRPr="00D92268">
        <w:rPr>
          <w:rFonts w:ascii="Times New Roman" w:eastAsia="Times New Roman" w:hAnsi="Times New Roman" w:cs="Times New Roman"/>
          <w:sz w:val="24"/>
          <w:szCs w:val="24"/>
          <w:lang w:eastAsia="ru-RU"/>
        </w:rPr>
        <w:t xml:space="preserve"> заключен контракт с АО «Д</w:t>
      </w:r>
      <w:r>
        <w:rPr>
          <w:rFonts w:ascii="Times New Roman" w:eastAsia="Times New Roman" w:hAnsi="Times New Roman" w:cs="Times New Roman"/>
          <w:sz w:val="24"/>
          <w:szCs w:val="24"/>
          <w:lang w:eastAsia="ru-RU"/>
        </w:rPr>
        <w:t xml:space="preserve">орожная служба </w:t>
      </w:r>
      <w:r w:rsidR="004F1C05" w:rsidRPr="00D92268">
        <w:rPr>
          <w:rFonts w:ascii="Times New Roman" w:eastAsia="Times New Roman" w:hAnsi="Times New Roman" w:cs="Times New Roman"/>
          <w:sz w:val="24"/>
          <w:szCs w:val="24"/>
          <w:lang w:eastAsia="ru-RU"/>
        </w:rPr>
        <w:t>И</w:t>
      </w:r>
      <w:r w:rsidR="00CE2198">
        <w:rPr>
          <w:rFonts w:ascii="Times New Roman" w:eastAsia="Times New Roman" w:hAnsi="Times New Roman" w:cs="Times New Roman"/>
          <w:sz w:val="24"/>
          <w:szCs w:val="24"/>
          <w:lang w:eastAsia="ru-RU"/>
        </w:rPr>
        <w:t>ркутской области</w:t>
      </w:r>
      <w:r w:rsidR="004F1C05" w:rsidRPr="00D92268">
        <w:rPr>
          <w:rFonts w:ascii="Times New Roman" w:eastAsia="Times New Roman" w:hAnsi="Times New Roman" w:cs="Times New Roman"/>
          <w:sz w:val="24"/>
          <w:szCs w:val="24"/>
          <w:lang w:eastAsia="ru-RU"/>
        </w:rPr>
        <w:t xml:space="preserve">» на капитальный ремонт автомобильной дороги по ул.Парижской Коммуны протяженностью </w:t>
      </w:r>
      <w:r w:rsidR="004F73BF">
        <w:rPr>
          <w:rFonts w:ascii="Times New Roman" w:eastAsia="Times New Roman" w:hAnsi="Times New Roman" w:cs="Times New Roman"/>
          <w:sz w:val="24"/>
          <w:szCs w:val="24"/>
          <w:lang w:eastAsia="ru-RU"/>
        </w:rPr>
        <w:t xml:space="preserve">более </w:t>
      </w:r>
      <w:r w:rsidR="004F1C05" w:rsidRPr="00D92268">
        <w:rPr>
          <w:rFonts w:ascii="Times New Roman" w:eastAsia="Times New Roman" w:hAnsi="Times New Roman" w:cs="Times New Roman"/>
          <w:sz w:val="24"/>
          <w:szCs w:val="24"/>
          <w:lang w:eastAsia="ru-RU"/>
        </w:rPr>
        <w:t>3 км, исполнение контракта с 2019 года по 2021 год.</w:t>
      </w:r>
    </w:p>
    <w:p w:rsidR="004F1C05" w:rsidRPr="00D92268" w:rsidRDefault="004F1C05" w:rsidP="004F1C05">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D92268">
        <w:rPr>
          <w:rFonts w:ascii="Times New Roman" w:eastAsia="Times New Roman" w:hAnsi="Times New Roman" w:cs="Times New Roman"/>
          <w:sz w:val="24"/>
          <w:szCs w:val="20"/>
          <w:lang w:eastAsia="ru-RU"/>
        </w:rPr>
        <w:t>По проектам народных инициатив за счет средств областного бюджета проведены работы по ремонту асфальтового покрытия по ул.Горького (от ул. Дружбы до Лыжной базы) –на сумму  3</w:t>
      </w:r>
      <w:r w:rsidR="00C65874">
        <w:rPr>
          <w:rFonts w:ascii="Times New Roman" w:eastAsia="Times New Roman" w:hAnsi="Times New Roman" w:cs="Times New Roman"/>
          <w:sz w:val="24"/>
          <w:szCs w:val="20"/>
          <w:lang w:eastAsia="ru-RU"/>
        </w:rPr>
        <w:t> </w:t>
      </w:r>
      <w:r w:rsidRPr="00D92268">
        <w:rPr>
          <w:rFonts w:ascii="Times New Roman" w:eastAsia="Times New Roman" w:hAnsi="Times New Roman" w:cs="Times New Roman"/>
          <w:sz w:val="24"/>
          <w:szCs w:val="20"/>
          <w:lang w:eastAsia="ru-RU"/>
        </w:rPr>
        <w:t>868</w:t>
      </w:r>
      <w:r w:rsidR="00C65874">
        <w:rPr>
          <w:rFonts w:ascii="Times New Roman" w:eastAsia="Times New Roman" w:hAnsi="Times New Roman" w:cs="Times New Roman"/>
          <w:sz w:val="24"/>
          <w:szCs w:val="20"/>
          <w:lang w:eastAsia="ru-RU"/>
        </w:rPr>
        <w:t>,</w:t>
      </w:r>
      <w:r w:rsidRPr="00D92268">
        <w:rPr>
          <w:rFonts w:ascii="Times New Roman" w:eastAsia="Times New Roman" w:hAnsi="Times New Roman" w:cs="Times New Roman"/>
          <w:sz w:val="24"/>
          <w:szCs w:val="20"/>
          <w:lang w:eastAsia="ru-RU"/>
        </w:rPr>
        <w:t>44</w:t>
      </w:r>
      <w:r w:rsidR="00C65874">
        <w:rPr>
          <w:rFonts w:ascii="Times New Roman" w:eastAsia="Times New Roman" w:hAnsi="Times New Roman" w:cs="Times New Roman"/>
          <w:sz w:val="24"/>
          <w:szCs w:val="20"/>
          <w:lang w:eastAsia="ru-RU"/>
        </w:rPr>
        <w:t>1 тыс.</w:t>
      </w:r>
      <w:r w:rsidRPr="00D92268">
        <w:rPr>
          <w:rFonts w:ascii="Times New Roman" w:eastAsia="Times New Roman" w:hAnsi="Times New Roman" w:cs="Times New Roman"/>
          <w:sz w:val="24"/>
          <w:szCs w:val="20"/>
          <w:lang w:eastAsia="ru-RU"/>
        </w:rPr>
        <w:t xml:space="preserve"> руб. </w:t>
      </w:r>
    </w:p>
    <w:p w:rsidR="004F1C05" w:rsidRPr="00D92268" w:rsidRDefault="004F1C05" w:rsidP="004F1C05">
      <w:pPr>
        <w:spacing w:after="0" w:line="240" w:lineRule="auto"/>
        <w:ind w:firstLine="708"/>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sz w:val="24"/>
          <w:szCs w:val="24"/>
          <w:lang w:eastAsia="ru-RU"/>
        </w:rPr>
        <w:lastRenderedPageBreak/>
        <w:t xml:space="preserve">  </w:t>
      </w:r>
      <w:r w:rsidRPr="00D92268">
        <w:rPr>
          <w:rFonts w:ascii="Times New Roman" w:eastAsia="Times New Roman" w:hAnsi="Times New Roman" w:cs="Times New Roman"/>
          <w:sz w:val="24"/>
          <w:szCs w:val="24"/>
          <w:lang w:eastAsia="ru-RU"/>
        </w:rPr>
        <w:t xml:space="preserve">В рамках приоритетного проекта «Формирование комфортной городской среды» проведены работы по </w:t>
      </w:r>
      <w:r w:rsidRPr="00D92268">
        <w:rPr>
          <w:rFonts w:ascii="Times New Roman" w:eastAsia="Times New Roman" w:hAnsi="Times New Roman" w:cs="Times New Roman"/>
          <w:color w:val="0D0D0D"/>
          <w:sz w:val="24"/>
          <w:szCs w:val="24"/>
          <w:lang w:eastAsia="ru-RU"/>
        </w:rPr>
        <w:t xml:space="preserve"> асфальтированию парковок  и увеличению дорожного полотна во дворе многоквартирного дома ул.Горького, 13 –</w:t>
      </w:r>
      <w:r w:rsidR="00DE5432">
        <w:rPr>
          <w:rFonts w:ascii="Times New Roman" w:eastAsia="Times New Roman" w:hAnsi="Times New Roman" w:cs="Times New Roman"/>
          <w:color w:val="0D0D0D"/>
          <w:sz w:val="24"/>
          <w:szCs w:val="24"/>
          <w:lang w:eastAsia="ru-RU"/>
        </w:rPr>
        <w:t xml:space="preserve"> </w:t>
      </w:r>
      <w:r w:rsidRPr="00D92268">
        <w:rPr>
          <w:rFonts w:ascii="Times New Roman" w:eastAsia="Times New Roman" w:hAnsi="Times New Roman" w:cs="Times New Roman"/>
          <w:color w:val="0D0D0D"/>
          <w:sz w:val="24"/>
          <w:szCs w:val="24"/>
          <w:lang w:eastAsia="ru-RU"/>
        </w:rPr>
        <w:t>на сумму 569</w:t>
      </w:r>
      <w:r w:rsidR="00C8233D">
        <w:rPr>
          <w:rFonts w:ascii="Times New Roman" w:eastAsia="Times New Roman" w:hAnsi="Times New Roman" w:cs="Times New Roman"/>
          <w:color w:val="0D0D0D"/>
          <w:sz w:val="24"/>
          <w:szCs w:val="24"/>
          <w:lang w:eastAsia="ru-RU"/>
        </w:rPr>
        <w:t>,</w:t>
      </w:r>
      <w:r w:rsidRPr="00D92268">
        <w:rPr>
          <w:rFonts w:ascii="Times New Roman" w:eastAsia="Times New Roman" w:hAnsi="Times New Roman" w:cs="Times New Roman"/>
          <w:color w:val="0D0D0D"/>
          <w:sz w:val="24"/>
          <w:szCs w:val="24"/>
          <w:lang w:eastAsia="ru-RU"/>
        </w:rPr>
        <w:t>586</w:t>
      </w:r>
      <w:r w:rsidR="00C8233D">
        <w:rPr>
          <w:rFonts w:ascii="Times New Roman" w:eastAsia="Times New Roman" w:hAnsi="Times New Roman" w:cs="Times New Roman"/>
          <w:color w:val="0D0D0D"/>
          <w:sz w:val="24"/>
          <w:szCs w:val="24"/>
          <w:lang w:eastAsia="ru-RU"/>
        </w:rPr>
        <w:t xml:space="preserve"> тыс.</w:t>
      </w:r>
      <w:r w:rsidRPr="00D92268">
        <w:rPr>
          <w:rFonts w:ascii="Times New Roman" w:eastAsia="Times New Roman" w:hAnsi="Times New Roman" w:cs="Times New Roman"/>
          <w:color w:val="0D0D0D"/>
          <w:sz w:val="24"/>
          <w:szCs w:val="24"/>
          <w:lang w:eastAsia="ru-RU"/>
        </w:rPr>
        <w:t xml:space="preserve"> руб.</w:t>
      </w:r>
    </w:p>
    <w:p w:rsidR="004F1C05" w:rsidRDefault="004F1C05" w:rsidP="004F1C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2268">
        <w:rPr>
          <w:rFonts w:ascii="Times New Roman" w:eastAsia="Times New Roman" w:hAnsi="Times New Roman" w:cs="Times New Roman"/>
          <w:sz w:val="24"/>
          <w:szCs w:val="24"/>
          <w:lang w:eastAsia="ru-RU"/>
        </w:rPr>
        <w:t xml:space="preserve">В  течение зимнего периода производилась очистка дорог от снега и накатов, посыпка дорог песком  перед остановками общественного транспорта, на перекрестках по движению общественного транспорта и по улицам, имеющим спуски и подъемы.  Сумма  затрат составила </w:t>
      </w:r>
      <w:r w:rsidR="00230B34">
        <w:rPr>
          <w:rFonts w:ascii="Times New Roman" w:eastAsia="Times New Roman" w:hAnsi="Times New Roman" w:cs="Times New Roman"/>
          <w:sz w:val="24"/>
          <w:szCs w:val="24"/>
          <w:lang w:eastAsia="ru-RU"/>
        </w:rPr>
        <w:t>1492,0</w:t>
      </w:r>
      <w:r w:rsidRPr="00D92268">
        <w:rPr>
          <w:rFonts w:ascii="Times New Roman" w:eastAsia="Times New Roman" w:hAnsi="Times New Roman" w:cs="Times New Roman"/>
          <w:sz w:val="24"/>
          <w:szCs w:val="24"/>
          <w:lang w:eastAsia="ru-RU"/>
        </w:rPr>
        <w:t xml:space="preserve"> </w:t>
      </w:r>
      <w:r w:rsidR="00C8233D">
        <w:rPr>
          <w:rFonts w:ascii="Times New Roman" w:eastAsia="Times New Roman" w:hAnsi="Times New Roman" w:cs="Times New Roman"/>
          <w:sz w:val="24"/>
          <w:szCs w:val="24"/>
          <w:lang w:eastAsia="ru-RU"/>
        </w:rPr>
        <w:t>тыс.</w:t>
      </w:r>
      <w:r w:rsidRPr="00D92268">
        <w:rPr>
          <w:rFonts w:ascii="Times New Roman" w:eastAsia="Times New Roman" w:hAnsi="Times New Roman" w:cs="Times New Roman"/>
          <w:sz w:val="24"/>
          <w:szCs w:val="24"/>
          <w:lang w:eastAsia="ru-RU"/>
        </w:rPr>
        <w:t>рублей.</w:t>
      </w:r>
    </w:p>
    <w:p w:rsidR="004F1C05" w:rsidRPr="00D92268" w:rsidRDefault="004F1C05" w:rsidP="004F1C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 xml:space="preserve">  </w:t>
      </w:r>
      <w:r w:rsidRPr="00D92268">
        <w:rPr>
          <w:rFonts w:ascii="Times New Roman" w:eastAsia="Times New Roman" w:hAnsi="Times New Roman" w:cs="Times New Roman"/>
          <w:sz w:val="24"/>
          <w:szCs w:val="20"/>
          <w:lang w:eastAsia="ru-RU"/>
        </w:rPr>
        <w:t xml:space="preserve">В </w:t>
      </w:r>
      <w:r w:rsidR="0086483F">
        <w:rPr>
          <w:rFonts w:ascii="Times New Roman" w:eastAsia="Times New Roman" w:hAnsi="Times New Roman" w:cs="Times New Roman"/>
          <w:sz w:val="24"/>
          <w:szCs w:val="20"/>
          <w:lang w:eastAsia="ru-RU"/>
        </w:rPr>
        <w:t>отчетном</w:t>
      </w:r>
      <w:r w:rsidRPr="00D92268">
        <w:rPr>
          <w:rFonts w:ascii="Times New Roman" w:eastAsia="Times New Roman" w:hAnsi="Times New Roman" w:cs="Times New Roman"/>
          <w:sz w:val="24"/>
          <w:szCs w:val="20"/>
          <w:lang w:eastAsia="ru-RU"/>
        </w:rPr>
        <w:t xml:space="preserve"> году обновлена разметка существующих пешеходных переходов, искусственных неровностей, нанесена осевая линия по кольцу движения общественного транспорта. Сумма затрат составила </w:t>
      </w:r>
      <w:r w:rsidRPr="00D92268">
        <w:rPr>
          <w:rFonts w:ascii="Times New Roman" w:eastAsia="Times New Roman" w:hAnsi="Times New Roman" w:cs="Times New Roman"/>
          <w:sz w:val="24"/>
          <w:szCs w:val="24"/>
          <w:lang w:eastAsia="ru-RU"/>
        </w:rPr>
        <w:t>82</w:t>
      </w:r>
      <w:r w:rsidR="00C8233D">
        <w:rPr>
          <w:rFonts w:ascii="Times New Roman" w:eastAsia="Times New Roman" w:hAnsi="Times New Roman" w:cs="Times New Roman"/>
          <w:sz w:val="24"/>
          <w:szCs w:val="24"/>
          <w:lang w:eastAsia="ru-RU"/>
        </w:rPr>
        <w:t>,</w:t>
      </w:r>
      <w:r w:rsidRPr="00D92268">
        <w:rPr>
          <w:rFonts w:ascii="Times New Roman" w:eastAsia="Times New Roman" w:hAnsi="Times New Roman" w:cs="Times New Roman"/>
          <w:sz w:val="24"/>
          <w:szCs w:val="24"/>
          <w:lang w:eastAsia="ru-RU"/>
        </w:rPr>
        <w:t>77</w:t>
      </w:r>
      <w:r w:rsidR="00C8233D">
        <w:rPr>
          <w:rFonts w:ascii="Times New Roman" w:eastAsia="Times New Roman" w:hAnsi="Times New Roman" w:cs="Times New Roman"/>
          <w:sz w:val="24"/>
          <w:szCs w:val="24"/>
          <w:lang w:eastAsia="ru-RU"/>
        </w:rPr>
        <w:t>5 тыс.</w:t>
      </w:r>
      <w:r w:rsidRPr="00D92268">
        <w:rPr>
          <w:rFonts w:ascii="Times New Roman" w:eastAsia="Times New Roman" w:hAnsi="Times New Roman" w:cs="Times New Roman"/>
          <w:color w:val="0D0D0D"/>
          <w:sz w:val="24"/>
          <w:szCs w:val="24"/>
          <w:lang w:eastAsia="ru-RU"/>
        </w:rPr>
        <w:t xml:space="preserve"> рублей.</w:t>
      </w:r>
      <w:r w:rsidRPr="00D92268">
        <w:rPr>
          <w:rFonts w:ascii="Times New Roman" w:eastAsia="Times New Roman" w:hAnsi="Times New Roman" w:cs="Times New Roman"/>
          <w:sz w:val="24"/>
          <w:szCs w:val="20"/>
          <w:lang w:eastAsia="ru-RU"/>
        </w:rPr>
        <w:t xml:space="preserve"> </w:t>
      </w:r>
      <w:r w:rsidR="00551F1D">
        <w:rPr>
          <w:rFonts w:ascii="Times New Roman" w:eastAsia="Times New Roman" w:hAnsi="Times New Roman" w:cs="Times New Roman"/>
          <w:sz w:val="24"/>
          <w:szCs w:val="20"/>
          <w:lang w:eastAsia="ru-RU"/>
        </w:rPr>
        <w:t>В</w:t>
      </w:r>
      <w:r w:rsidRPr="00D92268">
        <w:rPr>
          <w:rFonts w:ascii="Times New Roman" w:eastAsia="Times New Roman" w:hAnsi="Times New Roman" w:cs="Times New Roman"/>
          <w:color w:val="0D0D0D"/>
          <w:sz w:val="24"/>
          <w:szCs w:val="24"/>
          <w:lang w:eastAsia="ru-RU"/>
        </w:rPr>
        <w:t xml:space="preserve"> рамках заключенного муниципального контракта смонтирована  остановка  по ул. Пионерской, сумма</w:t>
      </w:r>
      <w:r>
        <w:rPr>
          <w:rFonts w:ascii="Times New Roman" w:eastAsia="Times New Roman" w:hAnsi="Times New Roman" w:cs="Times New Roman"/>
          <w:color w:val="0D0D0D"/>
          <w:sz w:val="24"/>
          <w:szCs w:val="24"/>
          <w:lang w:eastAsia="ru-RU"/>
        </w:rPr>
        <w:t xml:space="preserve"> затрат по контракту составила 90</w:t>
      </w:r>
      <w:r w:rsidR="00C8233D">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251</w:t>
      </w:r>
      <w:r w:rsidR="00C8233D">
        <w:rPr>
          <w:rFonts w:ascii="Times New Roman" w:eastAsia="Times New Roman" w:hAnsi="Times New Roman" w:cs="Times New Roman"/>
          <w:color w:val="0D0D0D"/>
          <w:sz w:val="24"/>
          <w:szCs w:val="24"/>
          <w:lang w:eastAsia="ru-RU"/>
        </w:rPr>
        <w:t xml:space="preserve"> тыс.</w:t>
      </w:r>
      <w:r>
        <w:rPr>
          <w:rFonts w:ascii="Times New Roman" w:eastAsia="Times New Roman" w:hAnsi="Times New Roman" w:cs="Times New Roman"/>
          <w:color w:val="0D0D0D"/>
          <w:sz w:val="24"/>
          <w:szCs w:val="24"/>
          <w:lang w:eastAsia="ru-RU"/>
        </w:rPr>
        <w:t xml:space="preserve"> руб.</w:t>
      </w:r>
    </w:p>
    <w:p w:rsidR="00DB0B67" w:rsidRDefault="00E66C0C" w:rsidP="00DB0B67">
      <w:pPr>
        <w:spacing w:after="0"/>
        <w:ind w:firstLine="360"/>
        <w:jc w:val="center"/>
        <w:rPr>
          <w:color w:val="FF0000"/>
        </w:rPr>
      </w:pPr>
      <w:r w:rsidRPr="00BA2B6E">
        <w:rPr>
          <w:color w:val="FF0000"/>
        </w:rPr>
        <w:tab/>
      </w:r>
    </w:p>
    <w:p w:rsidR="0029319F" w:rsidRPr="00BF1748" w:rsidRDefault="0029319F" w:rsidP="00DB0B67">
      <w:pPr>
        <w:spacing w:after="0"/>
        <w:ind w:firstLine="360"/>
        <w:jc w:val="center"/>
        <w:rPr>
          <w:rFonts w:ascii="Times New Roman" w:hAnsi="Times New Roman" w:cs="Times New Roman"/>
          <w:b/>
          <w:bCs/>
          <w:iCs/>
          <w:sz w:val="28"/>
          <w:szCs w:val="28"/>
        </w:rPr>
      </w:pPr>
      <w:r w:rsidRPr="00BF1748">
        <w:rPr>
          <w:rFonts w:ascii="Times New Roman" w:hAnsi="Times New Roman" w:cs="Times New Roman"/>
          <w:b/>
          <w:bCs/>
          <w:iCs/>
          <w:sz w:val="28"/>
          <w:szCs w:val="28"/>
        </w:rPr>
        <w:t>Электроснабжение</w:t>
      </w:r>
    </w:p>
    <w:p w:rsidR="0029319F" w:rsidRPr="00FD6AD3" w:rsidRDefault="006A11FD" w:rsidP="00C25EBD">
      <w:pPr>
        <w:pStyle w:val="justify2"/>
        <w:widowControl w:val="0"/>
        <w:tabs>
          <w:tab w:val="left" w:pos="0"/>
        </w:tabs>
        <w:spacing w:before="0" w:beforeAutospacing="0" w:after="0" w:afterAutospacing="0"/>
        <w:ind w:firstLine="709"/>
        <w:jc w:val="both"/>
      </w:pPr>
      <w:r>
        <w:t xml:space="preserve">   </w:t>
      </w:r>
      <w:r w:rsidR="0029319F" w:rsidRPr="00FD6AD3">
        <w:t>Общее потребление электроэнергии города составляет 21 млн. кВт в год.</w:t>
      </w:r>
    </w:p>
    <w:p w:rsidR="004B0811" w:rsidRDefault="0029319F" w:rsidP="00C25EBD">
      <w:pPr>
        <w:pStyle w:val="justify2"/>
        <w:widowControl w:val="0"/>
        <w:tabs>
          <w:tab w:val="left" w:pos="0"/>
          <w:tab w:val="left" w:pos="567"/>
          <w:tab w:val="left" w:pos="709"/>
          <w:tab w:val="left" w:pos="851"/>
        </w:tabs>
        <w:spacing w:before="0" w:beforeAutospacing="0" w:after="0" w:afterAutospacing="0"/>
        <w:ind w:firstLine="709"/>
        <w:jc w:val="both"/>
      </w:pPr>
      <w:r w:rsidRPr="00FD6AD3">
        <w:tab/>
      </w:r>
      <w:r w:rsidR="00BF1748" w:rsidRPr="00FD6AD3">
        <w:t xml:space="preserve">Протяженность освещения городских улиц на 01.01.2020 года составляет 38,6 км. </w:t>
      </w:r>
      <w:r w:rsidR="006A11FD" w:rsidRPr="00FD6AD3">
        <w:t>С 2013 года протяженность сети уличного освещения увеличилась на 9,1 км.</w:t>
      </w:r>
    </w:p>
    <w:p w:rsidR="004B0811" w:rsidRDefault="004B0811" w:rsidP="004B0811">
      <w:pPr>
        <w:pStyle w:val="justify2"/>
        <w:widowControl w:val="0"/>
        <w:tabs>
          <w:tab w:val="left" w:pos="0"/>
          <w:tab w:val="left" w:pos="567"/>
          <w:tab w:val="left" w:pos="709"/>
          <w:tab w:val="left" w:pos="851"/>
        </w:tabs>
        <w:spacing w:before="0" w:beforeAutospacing="0" w:after="0" w:afterAutospacing="0"/>
        <w:jc w:val="center"/>
      </w:pPr>
    </w:p>
    <w:p w:rsidR="004B0811" w:rsidRPr="00500BD7" w:rsidRDefault="006A11FD" w:rsidP="004B0811">
      <w:pPr>
        <w:pStyle w:val="justify2"/>
        <w:widowControl w:val="0"/>
        <w:tabs>
          <w:tab w:val="left" w:pos="0"/>
          <w:tab w:val="left" w:pos="567"/>
          <w:tab w:val="left" w:pos="709"/>
          <w:tab w:val="left" w:pos="851"/>
        </w:tabs>
        <w:spacing w:before="0" w:beforeAutospacing="0" w:after="0" w:afterAutospacing="0"/>
        <w:jc w:val="center"/>
        <w:rPr>
          <w:b/>
          <w:sz w:val="28"/>
          <w:szCs w:val="28"/>
        </w:rPr>
      </w:pPr>
      <w:r w:rsidRPr="00500BD7">
        <w:rPr>
          <w:b/>
          <w:sz w:val="28"/>
          <w:szCs w:val="28"/>
        </w:rPr>
        <w:t xml:space="preserve"> </w:t>
      </w:r>
      <w:r w:rsidR="004B0811" w:rsidRPr="00500BD7">
        <w:rPr>
          <w:b/>
          <w:sz w:val="28"/>
          <w:szCs w:val="28"/>
        </w:rPr>
        <w:t>Протяженность сети уличного освещения (км)</w:t>
      </w:r>
    </w:p>
    <w:p w:rsidR="00BF1748" w:rsidRPr="00FD6AD3" w:rsidRDefault="00BF1748" w:rsidP="00BF1748">
      <w:pPr>
        <w:pStyle w:val="justify2"/>
        <w:widowControl w:val="0"/>
        <w:tabs>
          <w:tab w:val="left" w:pos="0"/>
          <w:tab w:val="left" w:pos="567"/>
          <w:tab w:val="left" w:pos="709"/>
          <w:tab w:val="left" w:pos="851"/>
        </w:tabs>
        <w:spacing w:before="0" w:beforeAutospacing="0" w:after="0" w:afterAutospacing="0"/>
        <w:jc w:val="both"/>
      </w:pPr>
    </w:p>
    <w:p w:rsidR="00BF1748" w:rsidRPr="00FD6AD3" w:rsidRDefault="00BF1748" w:rsidP="00BF1748">
      <w:pPr>
        <w:pStyle w:val="justify2"/>
        <w:widowControl w:val="0"/>
        <w:tabs>
          <w:tab w:val="left" w:pos="0"/>
          <w:tab w:val="left" w:pos="567"/>
          <w:tab w:val="left" w:pos="709"/>
          <w:tab w:val="left" w:pos="851"/>
        </w:tabs>
        <w:spacing w:before="0" w:beforeAutospacing="0" w:after="0" w:afterAutospacing="0"/>
        <w:jc w:val="both"/>
      </w:pPr>
      <w:r w:rsidRPr="00500BD7">
        <w:rPr>
          <w:b/>
          <w:noProof/>
        </w:rPr>
        <w:drawing>
          <wp:inline distT="0" distB="0" distL="0" distR="0" wp14:anchorId="011ED53F" wp14:editId="16E7740F">
            <wp:extent cx="4763069" cy="2128198"/>
            <wp:effectExtent l="0" t="0" r="0" b="571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F1748" w:rsidRDefault="00BF1748" w:rsidP="00BF1748">
      <w:pPr>
        <w:pStyle w:val="justify2"/>
        <w:widowControl w:val="0"/>
        <w:tabs>
          <w:tab w:val="left" w:pos="0"/>
          <w:tab w:val="left" w:pos="567"/>
          <w:tab w:val="left" w:pos="709"/>
          <w:tab w:val="left" w:pos="851"/>
        </w:tabs>
        <w:spacing w:before="0" w:beforeAutospacing="0" w:after="0" w:afterAutospacing="0"/>
        <w:jc w:val="center"/>
      </w:pPr>
    </w:p>
    <w:p w:rsidR="0029319F" w:rsidRPr="004B0811" w:rsidRDefault="004B0811" w:rsidP="004B0811">
      <w:pPr>
        <w:widowControl w:val="0"/>
        <w:tabs>
          <w:tab w:val="left" w:pos="0"/>
        </w:tabs>
        <w:spacing w:after="0" w:line="240" w:lineRule="auto"/>
        <w:ind w:firstLine="709"/>
        <w:jc w:val="both"/>
        <w:rPr>
          <w:rFonts w:ascii="Times New Roman" w:hAnsi="Times New Roman" w:cs="Times New Roman"/>
          <w:sz w:val="24"/>
          <w:szCs w:val="24"/>
        </w:rPr>
      </w:pPr>
      <w:r w:rsidRPr="004B0811">
        <w:rPr>
          <w:rFonts w:ascii="Times New Roman" w:hAnsi="Times New Roman" w:cs="Times New Roman"/>
          <w:sz w:val="24"/>
          <w:szCs w:val="24"/>
        </w:rPr>
        <w:t>Расход ламп уличного освещения для их замены снизился примерно на 60%, в основном из-за перехода на светодиодные светильники и  составляет в год около 50 штук.</w:t>
      </w:r>
      <w:r w:rsidR="00537202">
        <w:rPr>
          <w:rFonts w:ascii="Times New Roman" w:hAnsi="Times New Roman" w:cs="Times New Roman"/>
          <w:sz w:val="24"/>
          <w:szCs w:val="24"/>
        </w:rPr>
        <w:t xml:space="preserve"> </w:t>
      </w:r>
      <w:r w:rsidR="0029319F" w:rsidRPr="004B0811">
        <w:rPr>
          <w:rFonts w:ascii="Times New Roman" w:hAnsi="Times New Roman" w:cs="Times New Roman"/>
          <w:sz w:val="24"/>
          <w:szCs w:val="24"/>
        </w:rPr>
        <w:t>В 2019 году выполнены работы по замене 15 ламп ДНаТ 150 и ДРЛ 250 в светильниках на светодиодные лампы мощностью 50 Вт по ул</w:t>
      </w:r>
      <w:r w:rsidR="001A688C" w:rsidRPr="004B0811">
        <w:rPr>
          <w:rFonts w:ascii="Times New Roman" w:hAnsi="Times New Roman" w:cs="Times New Roman"/>
          <w:sz w:val="24"/>
          <w:szCs w:val="24"/>
        </w:rPr>
        <w:t xml:space="preserve">ицам </w:t>
      </w:r>
      <w:r w:rsidR="0029319F" w:rsidRPr="004B0811">
        <w:rPr>
          <w:rFonts w:ascii="Times New Roman" w:hAnsi="Times New Roman" w:cs="Times New Roman"/>
          <w:sz w:val="24"/>
          <w:szCs w:val="24"/>
        </w:rPr>
        <w:t>Горького, Калинина, Шушкевича. Произведено развитие сети уличного освещения по ул. Парижской Коммуны от ОРСА до РЭС (400 м), по пер</w:t>
      </w:r>
      <w:r w:rsidR="00F9129B" w:rsidRPr="004B0811">
        <w:rPr>
          <w:rFonts w:ascii="Times New Roman" w:hAnsi="Times New Roman" w:cs="Times New Roman"/>
          <w:sz w:val="24"/>
          <w:szCs w:val="24"/>
        </w:rPr>
        <w:t>еулкам</w:t>
      </w:r>
      <w:r w:rsidR="0029319F" w:rsidRPr="004B0811">
        <w:rPr>
          <w:rFonts w:ascii="Times New Roman" w:hAnsi="Times New Roman" w:cs="Times New Roman"/>
          <w:sz w:val="24"/>
          <w:szCs w:val="24"/>
        </w:rPr>
        <w:t xml:space="preserve"> Советский (430 м) и Безымянный (340м).</w:t>
      </w:r>
    </w:p>
    <w:p w:rsidR="0029319F" w:rsidRPr="00FD6AD3" w:rsidRDefault="0029319F" w:rsidP="00537202">
      <w:pPr>
        <w:pStyle w:val="justify2"/>
        <w:widowControl w:val="0"/>
        <w:tabs>
          <w:tab w:val="left" w:pos="0"/>
          <w:tab w:val="left" w:pos="567"/>
          <w:tab w:val="left" w:pos="709"/>
          <w:tab w:val="left" w:pos="851"/>
        </w:tabs>
        <w:spacing w:before="0" w:beforeAutospacing="0" w:after="0" w:afterAutospacing="0"/>
        <w:jc w:val="both"/>
      </w:pPr>
      <w:r w:rsidRPr="00FD6AD3">
        <w:t xml:space="preserve">         В рамках приоритетного проекта «Формирование комфортной городской среды» проведено развитие сети уличного освещения во дворе многоквартирного дома </w:t>
      </w:r>
      <w:r w:rsidR="00537202" w:rsidRPr="00FD6AD3">
        <w:t>21</w:t>
      </w:r>
      <w:r w:rsidR="00537202">
        <w:t xml:space="preserve"> по </w:t>
      </w:r>
      <w:r w:rsidR="004842CB">
        <w:t xml:space="preserve">ул.Октябрьская </w:t>
      </w:r>
      <w:r w:rsidRPr="00FD6AD3">
        <w:t xml:space="preserve">и реконструкция освещение на придомовой территории многоквартирного дома </w:t>
      </w:r>
      <w:r w:rsidR="00681197" w:rsidRPr="00FD6AD3">
        <w:t>13</w:t>
      </w:r>
      <w:r w:rsidR="00681197">
        <w:t xml:space="preserve"> </w:t>
      </w:r>
      <w:r w:rsidRPr="00FD6AD3">
        <w:t>по ул. Горького.</w:t>
      </w:r>
    </w:p>
    <w:p w:rsidR="0029319F" w:rsidRPr="00FD6AD3" w:rsidRDefault="0029319F" w:rsidP="00154AD0">
      <w:pPr>
        <w:pStyle w:val="justify2"/>
        <w:widowControl w:val="0"/>
        <w:tabs>
          <w:tab w:val="left" w:pos="0"/>
        </w:tabs>
        <w:spacing w:before="0" w:beforeAutospacing="0" w:after="0" w:afterAutospacing="0"/>
        <w:jc w:val="both"/>
      </w:pPr>
      <w:r w:rsidRPr="00FD6AD3">
        <w:rPr>
          <w:color w:val="FF0000"/>
        </w:rPr>
        <w:tab/>
      </w:r>
      <w:r w:rsidRPr="00FD6AD3">
        <w:t>В 2019 году работы по ремонту уличного освещения осуществлял</w:t>
      </w:r>
      <w:r w:rsidR="003B6F64">
        <w:t>и</w:t>
      </w:r>
      <w:r w:rsidRPr="00FD6AD3">
        <w:t xml:space="preserve">сь по заключенным муниципальным контрактам с филиалом ОГУЭП «Облкоммунэнерго» «Тайшетские электрические сети» и ООО «СибЭнергоСервис». </w:t>
      </w:r>
    </w:p>
    <w:p w:rsidR="0029319F" w:rsidRPr="00FD6AD3" w:rsidRDefault="0029319F" w:rsidP="00154AD0">
      <w:pPr>
        <w:spacing w:after="0" w:line="240" w:lineRule="auto"/>
        <w:jc w:val="both"/>
        <w:rPr>
          <w:rFonts w:ascii="Times New Roman" w:hAnsi="Times New Roman" w:cs="Times New Roman"/>
          <w:sz w:val="24"/>
          <w:szCs w:val="24"/>
        </w:rPr>
      </w:pPr>
      <w:r w:rsidRPr="00FD6AD3">
        <w:rPr>
          <w:rFonts w:ascii="Times New Roman" w:hAnsi="Times New Roman" w:cs="Times New Roman"/>
          <w:sz w:val="24"/>
          <w:szCs w:val="24"/>
        </w:rPr>
        <w:t xml:space="preserve">          Отпуск электрической энергии для муниципальных нужд производит Энергосбытовая компания ООО «Иркутскэнергосбыт».  В соответствии с действующим законодательством в сфере энергетики гарантирующими поставщиками электрической энергии для юридических лиц электрическая энергия отпускается по нерегулируемым ценам.</w:t>
      </w:r>
    </w:p>
    <w:p w:rsidR="0029319F" w:rsidRPr="00FD6AD3" w:rsidRDefault="0029319F" w:rsidP="00154AD0">
      <w:pPr>
        <w:spacing w:after="0" w:line="240" w:lineRule="auto"/>
        <w:jc w:val="both"/>
        <w:rPr>
          <w:rFonts w:ascii="Times New Roman" w:hAnsi="Times New Roman" w:cs="Times New Roman"/>
          <w:sz w:val="24"/>
          <w:szCs w:val="24"/>
        </w:rPr>
      </w:pPr>
      <w:r w:rsidRPr="00FD6AD3">
        <w:rPr>
          <w:rFonts w:ascii="Times New Roman" w:hAnsi="Times New Roman" w:cs="Times New Roman"/>
          <w:sz w:val="24"/>
          <w:szCs w:val="24"/>
        </w:rPr>
        <w:lastRenderedPageBreak/>
        <w:t xml:space="preserve">           Говоря о «свободных» ценах на электрическую энергию для категории потребителей</w:t>
      </w:r>
      <w:r w:rsidR="00A90E50">
        <w:rPr>
          <w:rFonts w:ascii="Times New Roman" w:hAnsi="Times New Roman" w:cs="Times New Roman"/>
          <w:sz w:val="24"/>
          <w:szCs w:val="24"/>
        </w:rPr>
        <w:t>,</w:t>
      </w:r>
      <w:r w:rsidRPr="00FD6AD3">
        <w:rPr>
          <w:rFonts w:ascii="Times New Roman" w:hAnsi="Times New Roman" w:cs="Times New Roman"/>
          <w:sz w:val="24"/>
          <w:szCs w:val="24"/>
        </w:rPr>
        <w:t xml:space="preserve"> не приравненных к населению</w:t>
      </w:r>
      <w:r w:rsidR="00A90E50">
        <w:rPr>
          <w:rFonts w:ascii="Times New Roman" w:hAnsi="Times New Roman" w:cs="Times New Roman"/>
          <w:sz w:val="24"/>
          <w:szCs w:val="24"/>
        </w:rPr>
        <w:t>,</w:t>
      </w:r>
      <w:r w:rsidRPr="00FD6AD3">
        <w:rPr>
          <w:rFonts w:ascii="Times New Roman" w:hAnsi="Times New Roman" w:cs="Times New Roman"/>
          <w:sz w:val="24"/>
          <w:szCs w:val="24"/>
        </w:rPr>
        <w:t xml:space="preserve"> следует отметить</w:t>
      </w:r>
      <w:r w:rsidR="00A90E50">
        <w:rPr>
          <w:rFonts w:ascii="Times New Roman" w:hAnsi="Times New Roman" w:cs="Times New Roman"/>
          <w:sz w:val="24"/>
          <w:szCs w:val="24"/>
        </w:rPr>
        <w:t>,</w:t>
      </w:r>
      <w:r w:rsidRPr="00FD6AD3">
        <w:rPr>
          <w:rFonts w:ascii="Times New Roman" w:hAnsi="Times New Roman" w:cs="Times New Roman"/>
          <w:sz w:val="24"/>
          <w:szCs w:val="24"/>
        </w:rPr>
        <w:t xml:space="preserve"> что бюджетные учреждения полностью лишены возмещения затрат на потребленную электрическую энергию. Постоянный рост тарифов на электрическую энергию</w:t>
      </w:r>
      <w:r w:rsidR="006F65AA">
        <w:rPr>
          <w:rFonts w:ascii="Times New Roman" w:hAnsi="Times New Roman" w:cs="Times New Roman"/>
          <w:sz w:val="24"/>
          <w:szCs w:val="24"/>
        </w:rPr>
        <w:t xml:space="preserve"> приводит к</w:t>
      </w:r>
      <w:r w:rsidRPr="00FD6AD3">
        <w:rPr>
          <w:rFonts w:ascii="Times New Roman" w:hAnsi="Times New Roman" w:cs="Times New Roman"/>
          <w:sz w:val="24"/>
          <w:szCs w:val="24"/>
        </w:rPr>
        <w:t xml:space="preserve"> </w:t>
      </w:r>
      <w:r w:rsidR="006F65AA">
        <w:rPr>
          <w:rFonts w:ascii="Times New Roman" w:hAnsi="Times New Roman" w:cs="Times New Roman"/>
          <w:sz w:val="24"/>
          <w:szCs w:val="24"/>
        </w:rPr>
        <w:t>росту</w:t>
      </w:r>
      <w:r w:rsidRPr="00FD6AD3">
        <w:rPr>
          <w:rFonts w:ascii="Times New Roman" w:hAnsi="Times New Roman" w:cs="Times New Roman"/>
          <w:sz w:val="24"/>
          <w:szCs w:val="24"/>
        </w:rPr>
        <w:t xml:space="preserve"> нагрузк</w:t>
      </w:r>
      <w:r w:rsidR="006F65AA">
        <w:rPr>
          <w:rFonts w:ascii="Times New Roman" w:hAnsi="Times New Roman" w:cs="Times New Roman"/>
          <w:sz w:val="24"/>
          <w:szCs w:val="24"/>
        </w:rPr>
        <w:t>и</w:t>
      </w:r>
      <w:r w:rsidRPr="00FD6AD3">
        <w:rPr>
          <w:rFonts w:ascii="Times New Roman" w:hAnsi="Times New Roman" w:cs="Times New Roman"/>
          <w:sz w:val="24"/>
          <w:szCs w:val="24"/>
        </w:rPr>
        <w:t xml:space="preserve"> на бюджет.</w:t>
      </w:r>
      <w:r w:rsidR="00C25EBD" w:rsidRPr="00C25EBD">
        <w:rPr>
          <w:rFonts w:ascii="Times New Roman" w:hAnsi="Times New Roman" w:cs="Times New Roman"/>
          <w:sz w:val="24"/>
          <w:szCs w:val="24"/>
        </w:rPr>
        <w:t xml:space="preserve"> </w:t>
      </w:r>
      <w:r w:rsidR="00C25EBD" w:rsidRPr="0046693D">
        <w:rPr>
          <w:rFonts w:ascii="Times New Roman" w:hAnsi="Times New Roman" w:cs="Times New Roman"/>
          <w:sz w:val="24"/>
          <w:szCs w:val="24"/>
        </w:rPr>
        <w:t xml:space="preserve">Тем не менее, </w:t>
      </w:r>
      <w:r w:rsidR="00C25EBD">
        <w:rPr>
          <w:rFonts w:ascii="Times New Roman" w:hAnsi="Times New Roman" w:cs="Times New Roman"/>
          <w:sz w:val="24"/>
          <w:szCs w:val="24"/>
        </w:rPr>
        <w:t xml:space="preserve">администрация </w:t>
      </w:r>
      <w:r w:rsidR="00C25EBD" w:rsidRPr="0046693D">
        <w:rPr>
          <w:rFonts w:ascii="Times New Roman" w:hAnsi="Times New Roman" w:cs="Times New Roman"/>
          <w:sz w:val="24"/>
          <w:szCs w:val="24"/>
        </w:rPr>
        <w:t>и в дальнейшем намерен</w:t>
      </w:r>
      <w:r w:rsidR="00C25EBD">
        <w:rPr>
          <w:rFonts w:ascii="Times New Roman" w:hAnsi="Times New Roman" w:cs="Times New Roman"/>
          <w:sz w:val="24"/>
          <w:szCs w:val="24"/>
        </w:rPr>
        <w:t>а</w:t>
      </w:r>
      <w:r w:rsidR="00C25EBD" w:rsidRPr="0046693D">
        <w:rPr>
          <w:rFonts w:ascii="Times New Roman" w:hAnsi="Times New Roman" w:cs="Times New Roman"/>
          <w:sz w:val="24"/>
          <w:szCs w:val="24"/>
        </w:rPr>
        <w:t xml:space="preserve"> развивать уличное освещение на территории города.</w:t>
      </w:r>
    </w:p>
    <w:p w:rsidR="0029319F" w:rsidRPr="00F85D90" w:rsidRDefault="0029319F" w:rsidP="00FD6AD3">
      <w:pPr>
        <w:spacing w:line="240" w:lineRule="auto"/>
        <w:jc w:val="center"/>
        <w:rPr>
          <w:rFonts w:ascii="Times New Roman" w:hAnsi="Times New Roman" w:cs="Times New Roman"/>
          <w:b/>
          <w:sz w:val="24"/>
          <w:szCs w:val="24"/>
        </w:rPr>
      </w:pPr>
      <w:r w:rsidRPr="00F85D90">
        <w:rPr>
          <w:rFonts w:ascii="Times New Roman" w:hAnsi="Times New Roman" w:cs="Times New Roman"/>
          <w:b/>
          <w:sz w:val="24"/>
          <w:szCs w:val="24"/>
        </w:rPr>
        <w:t>Годовое потребление электрической энергии (тыс. кВт)</w:t>
      </w:r>
    </w:p>
    <w:p w:rsidR="0029319F" w:rsidRPr="00FD6AD3" w:rsidRDefault="0029319F" w:rsidP="00FD6AD3">
      <w:pPr>
        <w:spacing w:line="240" w:lineRule="auto"/>
        <w:jc w:val="both"/>
        <w:rPr>
          <w:rFonts w:ascii="Times New Roman" w:hAnsi="Times New Roman" w:cs="Times New Roman"/>
          <w:sz w:val="24"/>
          <w:szCs w:val="24"/>
        </w:rPr>
      </w:pPr>
    </w:p>
    <w:p w:rsidR="0029319F" w:rsidRDefault="0029319F" w:rsidP="0029319F">
      <w:pPr>
        <w:jc w:val="both"/>
        <w:rPr>
          <w:sz w:val="24"/>
          <w:szCs w:val="24"/>
        </w:rPr>
      </w:pPr>
      <w:r>
        <w:rPr>
          <w:noProof/>
          <w:sz w:val="24"/>
          <w:szCs w:val="24"/>
          <w:lang w:eastAsia="ru-RU"/>
        </w:rPr>
        <w:drawing>
          <wp:inline distT="0" distB="0" distL="0" distR="0" wp14:anchorId="15B279AC" wp14:editId="7AF26691">
            <wp:extent cx="4901110" cy="2101755"/>
            <wp:effectExtent l="0" t="0" r="13970" b="1333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9319F" w:rsidRPr="0046693D" w:rsidRDefault="0029319F" w:rsidP="0029319F">
      <w:pPr>
        <w:jc w:val="center"/>
        <w:rPr>
          <w:rFonts w:ascii="Times New Roman" w:hAnsi="Times New Roman" w:cs="Times New Roman"/>
          <w:b/>
          <w:sz w:val="24"/>
          <w:szCs w:val="24"/>
        </w:rPr>
      </w:pPr>
      <w:r w:rsidRPr="0046693D">
        <w:rPr>
          <w:rFonts w:ascii="Times New Roman" w:hAnsi="Times New Roman" w:cs="Times New Roman"/>
          <w:b/>
          <w:sz w:val="24"/>
          <w:szCs w:val="24"/>
        </w:rPr>
        <w:t>Уличное освещение: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113"/>
        <w:gridCol w:w="1071"/>
        <w:gridCol w:w="1036"/>
        <w:gridCol w:w="1071"/>
        <w:gridCol w:w="1071"/>
        <w:gridCol w:w="1071"/>
        <w:gridCol w:w="929"/>
      </w:tblGrid>
      <w:tr w:rsidR="0029319F" w:rsidRPr="0046693D" w:rsidTr="008F7095">
        <w:tc>
          <w:tcPr>
            <w:tcW w:w="2209" w:type="dxa"/>
            <w:shd w:val="clear" w:color="auto" w:fill="auto"/>
          </w:tcPr>
          <w:p w:rsidR="0029319F" w:rsidRPr="0046693D" w:rsidRDefault="0029319F" w:rsidP="008F7095">
            <w:pPr>
              <w:jc w:val="both"/>
              <w:rPr>
                <w:rFonts w:ascii="Times New Roman" w:hAnsi="Times New Roman" w:cs="Times New Roman"/>
                <w:sz w:val="24"/>
                <w:szCs w:val="24"/>
              </w:rPr>
            </w:pPr>
          </w:p>
        </w:tc>
        <w:tc>
          <w:tcPr>
            <w:tcW w:w="1113" w:type="dxa"/>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2013г.</w:t>
            </w:r>
          </w:p>
        </w:tc>
        <w:tc>
          <w:tcPr>
            <w:tcW w:w="1071" w:type="dxa"/>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2014г.</w:t>
            </w:r>
          </w:p>
        </w:tc>
        <w:tc>
          <w:tcPr>
            <w:tcW w:w="1036" w:type="dxa"/>
            <w:shd w:val="clear" w:color="auto" w:fill="auto"/>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2015 г.</w:t>
            </w:r>
          </w:p>
        </w:tc>
        <w:tc>
          <w:tcPr>
            <w:tcW w:w="1071" w:type="dxa"/>
            <w:shd w:val="clear" w:color="auto" w:fill="auto"/>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2016г.</w:t>
            </w:r>
          </w:p>
        </w:tc>
        <w:tc>
          <w:tcPr>
            <w:tcW w:w="1071" w:type="dxa"/>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2017г.</w:t>
            </w:r>
          </w:p>
        </w:tc>
        <w:tc>
          <w:tcPr>
            <w:tcW w:w="1071" w:type="dxa"/>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2018г.</w:t>
            </w:r>
          </w:p>
        </w:tc>
        <w:tc>
          <w:tcPr>
            <w:tcW w:w="929" w:type="dxa"/>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2019г.</w:t>
            </w:r>
          </w:p>
        </w:tc>
      </w:tr>
      <w:tr w:rsidR="0029319F" w:rsidRPr="0046693D" w:rsidTr="008F7095">
        <w:tc>
          <w:tcPr>
            <w:tcW w:w="2209" w:type="dxa"/>
            <w:shd w:val="clear" w:color="auto" w:fill="auto"/>
          </w:tcPr>
          <w:p w:rsidR="0029319F" w:rsidRPr="0046693D" w:rsidRDefault="0029319F" w:rsidP="008F7095">
            <w:pPr>
              <w:jc w:val="both"/>
              <w:rPr>
                <w:rFonts w:ascii="Times New Roman" w:hAnsi="Times New Roman" w:cs="Times New Roman"/>
                <w:sz w:val="24"/>
                <w:szCs w:val="24"/>
              </w:rPr>
            </w:pPr>
            <w:r w:rsidRPr="0046693D">
              <w:rPr>
                <w:rFonts w:ascii="Times New Roman" w:hAnsi="Times New Roman" w:cs="Times New Roman"/>
                <w:sz w:val="24"/>
                <w:szCs w:val="24"/>
              </w:rPr>
              <w:t>Количество светильников (шт.)</w:t>
            </w:r>
          </w:p>
        </w:tc>
        <w:tc>
          <w:tcPr>
            <w:tcW w:w="1113" w:type="dxa"/>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558</w:t>
            </w:r>
          </w:p>
        </w:tc>
        <w:tc>
          <w:tcPr>
            <w:tcW w:w="1071" w:type="dxa"/>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574</w:t>
            </w:r>
          </w:p>
        </w:tc>
        <w:tc>
          <w:tcPr>
            <w:tcW w:w="1036" w:type="dxa"/>
            <w:shd w:val="clear" w:color="auto" w:fill="auto"/>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594</w:t>
            </w:r>
          </w:p>
        </w:tc>
        <w:tc>
          <w:tcPr>
            <w:tcW w:w="1071" w:type="dxa"/>
            <w:shd w:val="clear" w:color="auto" w:fill="auto"/>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608</w:t>
            </w:r>
          </w:p>
        </w:tc>
        <w:tc>
          <w:tcPr>
            <w:tcW w:w="1071" w:type="dxa"/>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540</w:t>
            </w:r>
          </w:p>
        </w:tc>
        <w:tc>
          <w:tcPr>
            <w:tcW w:w="1071" w:type="dxa"/>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598</w:t>
            </w:r>
          </w:p>
        </w:tc>
        <w:tc>
          <w:tcPr>
            <w:tcW w:w="929" w:type="dxa"/>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628</w:t>
            </w:r>
          </w:p>
        </w:tc>
      </w:tr>
      <w:tr w:rsidR="0029319F" w:rsidRPr="0046693D" w:rsidTr="008F7095">
        <w:tc>
          <w:tcPr>
            <w:tcW w:w="2209" w:type="dxa"/>
            <w:shd w:val="clear" w:color="auto" w:fill="auto"/>
          </w:tcPr>
          <w:p w:rsidR="0029319F" w:rsidRPr="0046693D" w:rsidRDefault="0029319F" w:rsidP="008F7095">
            <w:pPr>
              <w:jc w:val="both"/>
              <w:rPr>
                <w:rFonts w:ascii="Times New Roman" w:hAnsi="Times New Roman" w:cs="Times New Roman"/>
                <w:sz w:val="24"/>
                <w:szCs w:val="24"/>
              </w:rPr>
            </w:pPr>
            <w:r w:rsidRPr="0046693D">
              <w:rPr>
                <w:rFonts w:ascii="Times New Roman" w:hAnsi="Times New Roman" w:cs="Times New Roman"/>
                <w:sz w:val="24"/>
                <w:szCs w:val="24"/>
              </w:rPr>
              <w:t>Протяженность сети уличного освещения (км)</w:t>
            </w:r>
          </w:p>
        </w:tc>
        <w:tc>
          <w:tcPr>
            <w:tcW w:w="1113" w:type="dxa"/>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29,48</w:t>
            </w:r>
          </w:p>
        </w:tc>
        <w:tc>
          <w:tcPr>
            <w:tcW w:w="1071" w:type="dxa"/>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30,9</w:t>
            </w:r>
          </w:p>
        </w:tc>
        <w:tc>
          <w:tcPr>
            <w:tcW w:w="1036" w:type="dxa"/>
            <w:shd w:val="clear" w:color="auto" w:fill="auto"/>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33,8</w:t>
            </w:r>
          </w:p>
        </w:tc>
        <w:tc>
          <w:tcPr>
            <w:tcW w:w="1071" w:type="dxa"/>
            <w:shd w:val="clear" w:color="auto" w:fill="auto"/>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34,5</w:t>
            </w:r>
          </w:p>
        </w:tc>
        <w:tc>
          <w:tcPr>
            <w:tcW w:w="1071" w:type="dxa"/>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35,2</w:t>
            </w:r>
          </w:p>
        </w:tc>
        <w:tc>
          <w:tcPr>
            <w:tcW w:w="1071" w:type="dxa"/>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37,4</w:t>
            </w:r>
          </w:p>
        </w:tc>
        <w:tc>
          <w:tcPr>
            <w:tcW w:w="929" w:type="dxa"/>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38,6</w:t>
            </w:r>
          </w:p>
        </w:tc>
      </w:tr>
      <w:tr w:rsidR="0029319F" w:rsidRPr="0046693D" w:rsidTr="008F7095">
        <w:tc>
          <w:tcPr>
            <w:tcW w:w="2209" w:type="dxa"/>
            <w:shd w:val="clear" w:color="auto" w:fill="auto"/>
          </w:tcPr>
          <w:p w:rsidR="0029319F" w:rsidRPr="0046693D" w:rsidRDefault="0029319F" w:rsidP="008F7095">
            <w:pPr>
              <w:jc w:val="both"/>
              <w:rPr>
                <w:rFonts w:ascii="Times New Roman" w:hAnsi="Times New Roman" w:cs="Times New Roman"/>
                <w:sz w:val="24"/>
                <w:szCs w:val="24"/>
              </w:rPr>
            </w:pPr>
            <w:r w:rsidRPr="0046693D">
              <w:rPr>
                <w:rFonts w:ascii="Times New Roman" w:hAnsi="Times New Roman" w:cs="Times New Roman"/>
                <w:sz w:val="24"/>
                <w:szCs w:val="24"/>
              </w:rPr>
              <w:t>Потребление электрической энергии (тыс. кВт)</w:t>
            </w:r>
          </w:p>
        </w:tc>
        <w:tc>
          <w:tcPr>
            <w:tcW w:w="1113" w:type="dxa"/>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363</w:t>
            </w:r>
          </w:p>
        </w:tc>
        <w:tc>
          <w:tcPr>
            <w:tcW w:w="1071" w:type="dxa"/>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354</w:t>
            </w:r>
          </w:p>
        </w:tc>
        <w:tc>
          <w:tcPr>
            <w:tcW w:w="1036" w:type="dxa"/>
            <w:shd w:val="clear" w:color="auto" w:fill="auto"/>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445</w:t>
            </w:r>
          </w:p>
        </w:tc>
        <w:tc>
          <w:tcPr>
            <w:tcW w:w="1071" w:type="dxa"/>
            <w:shd w:val="clear" w:color="auto" w:fill="auto"/>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464</w:t>
            </w:r>
          </w:p>
        </w:tc>
        <w:tc>
          <w:tcPr>
            <w:tcW w:w="1071" w:type="dxa"/>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423</w:t>
            </w:r>
          </w:p>
        </w:tc>
        <w:tc>
          <w:tcPr>
            <w:tcW w:w="1071" w:type="dxa"/>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311</w:t>
            </w:r>
          </w:p>
        </w:tc>
        <w:tc>
          <w:tcPr>
            <w:tcW w:w="929" w:type="dxa"/>
          </w:tcPr>
          <w:p w:rsidR="0029319F" w:rsidRPr="0046693D" w:rsidRDefault="0029319F" w:rsidP="008F7095">
            <w:pPr>
              <w:jc w:val="center"/>
              <w:rPr>
                <w:rFonts w:ascii="Times New Roman" w:hAnsi="Times New Roman" w:cs="Times New Roman"/>
                <w:sz w:val="24"/>
                <w:szCs w:val="24"/>
              </w:rPr>
            </w:pPr>
            <w:r w:rsidRPr="0046693D">
              <w:rPr>
                <w:rFonts w:ascii="Times New Roman" w:hAnsi="Times New Roman" w:cs="Times New Roman"/>
                <w:sz w:val="24"/>
                <w:szCs w:val="24"/>
              </w:rPr>
              <w:t>249</w:t>
            </w:r>
          </w:p>
        </w:tc>
      </w:tr>
    </w:tbl>
    <w:p w:rsidR="00DE3654" w:rsidRDefault="00DE3654" w:rsidP="00774720">
      <w:pPr>
        <w:spacing w:line="240" w:lineRule="auto"/>
        <w:jc w:val="both"/>
        <w:rPr>
          <w:rFonts w:ascii="Times New Roman" w:hAnsi="Times New Roman" w:cs="Times New Roman"/>
          <w:color w:val="FF0000"/>
          <w:sz w:val="24"/>
          <w:szCs w:val="24"/>
        </w:rPr>
      </w:pPr>
    </w:p>
    <w:p w:rsidR="0029319F" w:rsidRPr="0046693D" w:rsidRDefault="0029319F" w:rsidP="00774720">
      <w:pPr>
        <w:spacing w:line="240" w:lineRule="auto"/>
        <w:jc w:val="both"/>
        <w:rPr>
          <w:rFonts w:ascii="Times New Roman" w:hAnsi="Times New Roman" w:cs="Times New Roman"/>
          <w:noProof/>
          <w:sz w:val="24"/>
          <w:szCs w:val="24"/>
        </w:rPr>
      </w:pPr>
      <w:r w:rsidRPr="0046693D">
        <w:rPr>
          <w:rFonts w:ascii="Times New Roman" w:hAnsi="Times New Roman" w:cs="Times New Roman"/>
          <w:color w:val="FF0000"/>
          <w:sz w:val="24"/>
          <w:szCs w:val="24"/>
        </w:rPr>
        <w:tab/>
      </w:r>
      <w:r w:rsidRPr="0046693D">
        <w:rPr>
          <w:rFonts w:ascii="Times New Roman" w:hAnsi="Times New Roman" w:cs="Times New Roman"/>
          <w:sz w:val="24"/>
          <w:szCs w:val="24"/>
        </w:rPr>
        <w:t>В результате реконструкции сетей уличного освещения – замены светильников на светодиодные</w:t>
      </w:r>
      <w:r w:rsidR="00161B64">
        <w:rPr>
          <w:rFonts w:ascii="Times New Roman" w:hAnsi="Times New Roman" w:cs="Times New Roman"/>
          <w:sz w:val="24"/>
          <w:szCs w:val="24"/>
        </w:rPr>
        <w:t>,</w:t>
      </w:r>
      <w:r w:rsidRPr="0046693D">
        <w:rPr>
          <w:rFonts w:ascii="Times New Roman" w:hAnsi="Times New Roman" w:cs="Times New Roman"/>
          <w:sz w:val="24"/>
          <w:szCs w:val="24"/>
        </w:rPr>
        <w:t xml:space="preserve"> снизилось общее потребление электроэнергии даже с учетом развития сетей уличного освещения. Это позволяет продолжить </w:t>
      </w:r>
      <w:r w:rsidR="00161B64">
        <w:rPr>
          <w:rFonts w:ascii="Times New Roman" w:hAnsi="Times New Roman" w:cs="Times New Roman"/>
          <w:sz w:val="24"/>
          <w:szCs w:val="24"/>
        </w:rPr>
        <w:t>проведение</w:t>
      </w:r>
      <w:r w:rsidRPr="0046693D">
        <w:rPr>
          <w:rFonts w:ascii="Times New Roman" w:hAnsi="Times New Roman" w:cs="Times New Roman"/>
          <w:sz w:val="24"/>
          <w:szCs w:val="24"/>
        </w:rPr>
        <w:t xml:space="preserve"> мероприяти</w:t>
      </w:r>
      <w:r w:rsidR="00161B64">
        <w:rPr>
          <w:rFonts w:ascii="Times New Roman" w:hAnsi="Times New Roman" w:cs="Times New Roman"/>
          <w:sz w:val="24"/>
          <w:szCs w:val="24"/>
        </w:rPr>
        <w:t>й</w:t>
      </w:r>
      <w:r w:rsidRPr="0046693D">
        <w:rPr>
          <w:rFonts w:ascii="Times New Roman" w:hAnsi="Times New Roman" w:cs="Times New Roman"/>
          <w:sz w:val="24"/>
          <w:szCs w:val="24"/>
        </w:rPr>
        <w:t xml:space="preserve"> по дальнейшей реконструкции и </w:t>
      </w:r>
      <w:r w:rsidR="003C7CBF">
        <w:rPr>
          <w:rFonts w:ascii="Times New Roman" w:hAnsi="Times New Roman" w:cs="Times New Roman"/>
          <w:sz w:val="24"/>
          <w:szCs w:val="24"/>
        </w:rPr>
        <w:t>планомерному</w:t>
      </w:r>
      <w:r w:rsidRPr="0046693D">
        <w:rPr>
          <w:rFonts w:ascii="Times New Roman" w:hAnsi="Times New Roman" w:cs="Times New Roman"/>
          <w:sz w:val="24"/>
          <w:szCs w:val="24"/>
        </w:rPr>
        <w:t xml:space="preserve"> развитию сетей уличного освещения.  </w:t>
      </w:r>
    </w:p>
    <w:p w:rsidR="00CA4B8D" w:rsidRPr="00DB0B67" w:rsidRDefault="00CA4B8D" w:rsidP="00CA4B8D">
      <w:pPr>
        <w:spacing w:after="0"/>
        <w:jc w:val="center"/>
        <w:rPr>
          <w:rFonts w:ascii="Times New Roman" w:eastAsia="Calibri" w:hAnsi="Times New Roman" w:cs="Times New Roman"/>
          <w:b/>
          <w:sz w:val="28"/>
          <w:szCs w:val="28"/>
        </w:rPr>
      </w:pPr>
      <w:r w:rsidRPr="00DB0B67">
        <w:rPr>
          <w:rFonts w:ascii="Times New Roman" w:eastAsia="Calibri" w:hAnsi="Times New Roman" w:cs="Times New Roman"/>
          <w:b/>
          <w:sz w:val="28"/>
          <w:szCs w:val="28"/>
        </w:rPr>
        <w:t>Благоустройство территории</w:t>
      </w:r>
    </w:p>
    <w:p w:rsidR="00CA4B8D" w:rsidRDefault="00267B6C" w:rsidP="00267B6C">
      <w:pPr>
        <w:spacing w:after="0" w:line="240" w:lineRule="auto"/>
        <w:ind w:firstLine="709"/>
        <w:jc w:val="both"/>
        <w:rPr>
          <w:rFonts w:ascii="Times New Roman" w:eastAsia="Calibri" w:hAnsi="Times New Roman" w:cs="Times New Roman"/>
          <w:sz w:val="24"/>
        </w:rPr>
      </w:pPr>
      <w:r>
        <w:rPr>
          <w:rFonts w:ascii="Times New Roman" w:eastAsia="Times New Roman" w:hAnsi="Times New Roman" w:cs="Times New Roman"/>
          <w:sz w:val="24"/>
          <w:szCs w:val="24"/>
          <w:lang w:eastAsia="ru-RU"/>
        </w:rPr>
        <w:t>О</w:t>
      </w:r>
      <w:r w:rsidR="00CA4B8D">
        <w:rPr>
          <w:rFonts w:ascii="Times New Roman" w:eastAsia="Times New Roman" w:hAnsi="Times New Roman" w:cs="Times New Roman"/>
          <w:sz w:val="24"/>
          <w:szCs w:val="24"/>
          <w:lang w:eastAsia="ru-RU"/>
        </w:rPr>
        <w:t xml:space="preserve">собое внимание уделено вопросам </w:t>
      </w:r>
      <w:r w:rsidR="00712510">
        <w:rPr>
          <w:rFonts w:ascii="Times New Roman" w:eastAsia="Times New Roman" w:hAnsi="Times New Roman" w:cs="Times New Roman"/>
          <w:sz w:val="24"/>
          <w:szCs w:val="24"/>
          <w:lang w:eastAsia="ru-RU"/>
        </w:rPr>
        <w:t>б</w:t>
      </w:r>
      <w:r w:rsidR="00CA4B8D">
        <w:rPr>
          <w:rFonts w:ascii="Times New Roman" w:eastAsia="Times New Roman" w:hAnsi="Times New Roman" w:cs="Times New Roman"/>
          <w:sz w:val="24"/>
          <w:szCs w:val="24"/>
          <w:lang w:eastAsia="ru-RU"/>
        </w:rPr>
        <w:t>лагоустройства, так как в благоустроенном городе жить удобно и комфортно. Для проведения работ по благоустройству заключались муниципальные контракты</w:t>
      </w:r>
      <w:r w:rsidR="00127F70" w:rsidRPr="00127F70">
        <w:rPr>
          <w:rFonts w:ascii="Times New Roman" w:eastAsia="Calibri" w:hAnsi="Times New Roman" w:cs="Times New Roman"/>
          <w:sz w:val="24"/>
        </w:rPr>
        <w:t xml:space="preserve"> </w:t>
      </w:r>
      <w:r w:rsidR="00127F70">
        <w:rPr>
          <w:rFonts w:ascii="Times New Roman" w:eastAsia="Calibri" w:hAnsi="Times New Roman" w:cs="Times New Roman"/>
          <w:sz w:val="24"/>
        </w:rPr>
        <w:t>на выполнение работ</w:t>
      </w:r>
      <w:r>
        <w:rPr>
          <w:rFonts w:ascii="Times New Roman" w:eastAsia="Times New Roman" w:hAnsi="Times New Roman" w:cs="Times New Roman"/>
          <w:sz w:val="24"/>
          <w:szCs w:val="24"/>
          <w:lang w:eastAsia="ru-RU"/>
        </w:rPr>
        <w:t>:</w:t>
      </w:r>
    </w:p>
    <w:p w:rsidR="00CA4B8D" w:rsidRDefault="00CA4B8D" w:rsidP="00CA4B8D">
      <w:pPr>
        <w:tabs>
          <w:tab w:val="left" w:pos="709"/>
        </w:tabs>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по содержанию мест общего пользования на общую сумму 250</w:t>
      </w:r>
      <w:r w:rsidR="00062EEB">
        <w:rPr>
          <w:rFonts w:ascii="Times New Roman" w:eastAsia="Calibri" w:hAnsi="Times New Roman" w:cs="Times New Roman"/>
          <w:sz w:val="24"/>
        </w:rPr>
        <w:t>,</w:t>
      </w:r>
      <w:r>
        <w:rPr>
          <w:rFonts w:ascii="Times New Roman" w:eastAsia="Calibri" w:hAnsi="Times New Roman" w:cs="Times New Roman"/>
          <w:sz w:val="24"/>
        </w:rPr>
        <w:t>398</w:t>
      </w:r>
      <w:r w:rsidR="00062EEB">
        <w:rPr>
          <w:rFonts w:ascii="Times New Roman" w:eastAsia="Calibri" w:hAnsi="Times New Roman" w:cs="Times New Roman"/>
          <w:sz w:val="24"/>
        </w:rPr>
        <w:t xml:space="preserve"> тыс.</w:t>
      </w:r>
      <w:r>
        <w:rPr>
          <w:rFonts w:ascii="Times New Roman" w:eastAsia="Calibri" w:hAnsi="Times New Roman" w:cs="Times New Roman"/>
          <w:sz w:val="24"/>
        </w:rPr>
        <w:t>руб.</w:t>
      </w:r>
      <w:r w:rsidR="00062EEB">
        <w:rPr>
          <w:rFonts w:ascii="Times New Roman" w:eastAsia="Calibri" w:hAnsi="Times New Roman" w:cs="Times New Roman"/>
          <w:sz w:val="24"/>
        </w:rPr>
        <w:t>;</w:t>
      </w:r>
    </w:p>
    <w:p w:rsidR="00CA4B8D" w:rsidRDefault="00CA4B8D" w:rsidP="00CA4B8D">
      <w:pPr>
        <w:tabs>
          <w:tab w:val="left" w:pos="709"/>
        </w:tabs>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по выкашиванию травы по обочинам дорог, на площадях и в скверах города, сумма контракта 72</w:t>
      </w:r>
      <w:r w:rsidR="00062EEB">
        <w:rPr>
          <w:rFonts w:ascii="Times New Roman" w:eastAsia="Calibri" w:hAnsi="Times New Roman" w:cs="Times New Roman"/>
          <w:sz w:val="24"/>
        </w:rPr>
        <w:t xml:space="preserve"> тыс.</w:t>
      </w:r>
      <w:r>
        <w:rPr>
          <w:rFonts w:ascii="Times New Roman" w:eastAsia="Calibri" w:hAnsi="Times New Roman" w:cs="Times New Roman"/>
          <w:sz w:val="24"/>
        </w:rPr>
        <w:t>руб.</w:t>
      </w:r>
      <w:r w:rsidR="007B7609">
        <w:rPr>
          <w:rFonts w:ascii="Times New Roman" w:eastAsia="Calibri" w:hAnsi="Times New Roman" w:cs="Times New Roman"/>
          <w:sz w:val="24"/>
        </w:rPr>
        <w:t>;</w:t>
      </w:r>
    </w:p>
    <w:p w:rsidR="00CA4B8D" w:rsidRDefault="00CA4B8D" w:rsidP="00CA4B8D">
      <w:pPr>
        <w:tabs>
          <w:tab w:val="left" w:pos="709"/>
        </w:tabs>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lastRenderedPageBreak/>
        <w:t>- по сбору мусора в местах общего пользования, а также по улицам города, сумма контракта составила 179</w:t>
      </w:r>
      <w:r w:rsidR="007B7609">
        <w:rPr>
          <w:rFonts w:ascii="Times New Roman" w:eastAsia="Calibri" w:hAnsi="Times New Roman" w:cs="Times New Roman"/>
          <w:sz w:val="24"/>
        </w:rPr>
        <w:t>,</w:t>
      </w:r>
      <w:r>
        <w:rPr>
          <w:rFonts w:ascii="Times New Roman" w:eastAsia="Calibri" w:hAnsi="Times New Roman" w:cs="Times New Roman"/>
          <w:sz w:val="24"/>
        </w:rPr>
        <w:t>604</w:t>
      </w:r>
      <w:r w:rsidR="007B7609">
        <w:rPr>
          <w:rFonts w:ascii="Times New Roman" w:eastAsia="Calibri" w:hAnsi="Times New Roman" w:cs="Times New Roman"/>
          <w:sz w:val="24"/>
        </w:rPr>
        <w:t xml:space="preserve"> тыс.</w:t>
      </w:r>
      <w:r>
        <w:rPr>
          <w:rFonts w:ascii="Times New Roman" w:eastAsia="Calibri" w:hAnsi="Times New Roman" w:cs="Times New Roman"/>
          <w:sz w:val="24"/>
        </w:rPr>
        <w:t xml:space="preserve"> руб.  </w:t>
      </w:r>
    </w:p>
    <w:p w:rsidR="00CA4B8D" w:rsidRPr="00026951" w:rsidRDefault="00CA4B8D" w:rsidP="00CA4B8D">
      <w:pPr>
        <w:spacing w:after="0" w:line="240" w:lineRule="auto"/>
        <w:ind w:firstLine="708"/>
        <w:jc w:val="both"/>
        <w:rPr>
          <w:rFonts w:ascii="Times New Roman" w:eastAsia="Times New Roman" w:hAnsi="Times New Roman" w:cs="Times New Roman"/>
          <w:sz w:val="24"/>
          <w:szCs w:val="20"/>
          <w:lang w:eastAsia="ru-RU"/>
        </w:rPr>
      </w:pPr>
      <w:r w:rsidRPr="00026951">
        <w:rPr>
          <w:rFonts w:ascii="Times New Roman" w:eastAsia="Times New Roman" w:hAnsi="Times New Roman" w:cs="Times New Roman"/>
          <w:sz w:val="24"/>
          <w:szCs w:val="24"/>
          <w:lang w:eastAsia="ru-RU"/>
        </w:rPr>
        <w:t xml:space="preserve">В рамках приоритетного проекта «Формирование комфортной городской среды» проведены работы по благоустройству </w:t>
      </w:r>
      <w:r w:rsidR="007B7609">
        <w:rPr>
          <w:rFonts w:ascii="Times New Roman" w:eastAsia="Times New Roman" w:hAnsi="Times New Roman" w:cs="Times New Roman"/>
          <w:sz w:val="24"/>
          <w:szCs w:val="24"/>
          <w:lang w:eastAsia="ru-RU"/>
        </w:rPr>
        <w:t>спортивной площадки</w:t>
      </w:r>
      <w:r w:rsidRPr="00026951">
        <w:rPr>
          <w:rFonts w:ascii="Times New Roman" w:eastAsia="Times New Roman" w:hAnsi="Times New Roman" w:cs="Times New Roman"/>
          <w:sz w:val="24"/>
          <w:szCs w:val="24"/>
          <w:lang w:eastAsia="ru-RU"/>
        </w:rPr>
        <w:t xml:space="preserve"> по ул.Ивана Бича,29. Согласно муниципальных контрактов проведены работы по устройству асфальтобетонного покрытия, освещения, ограждения и установке малых архитектурных форм, на общую сумму 3</w:t>
      </w:r>
      <w:r w:rsidR="00593C1B">
        <w:rPr>
          <w:rFonts w:ascii="Times New Roman" w:eastAsia="Times New Roman" w:hAnsi="Times New Roman" w:cs="Times New Roman"/>
          <w:sz w:val="24"/>
          <w:szCs w:val="24"/>
          <w:lang w:eastAsia="ru-RU"/>
        </w:rPr>
        <w:t> </w:t>
      </w:r>
      <w:r w:rsidRPr="00026951">
        <w:rPr>
          <w:rFonts w:ascii="Times New Roman" w:eastAsia="Times New Roman" w:hAnsi="Times New Roman" w:cs="Times New Roman"/>
          <w:sz w:val="24"/>
          <w:szCs w:val="24"/>
          <w:lang w:eastAsia="ru-RU"/>
        </w:rPr>
        <w:t>929</w:t>
      </w:r>
      <w:r w:rsidR="00593C1B">
        <w:rPr>
          <w:rFonts w:ascii="Times New Roman" w:eastAsia="Times New Roman" w:hAnsi="Times New Roman" w:cs="Times New Roman"/>
          <w:sz w:val="24"/>
          <w:szCs w:val="24"/>
          <w:lang w:eastAsia="ru-RU"/>
        </w:rPr>
        <w:t>,</w:t>
      </w:r>
      <w:r w:rsidRPr="00026951">
        <w:rPr>
          <w:rFonts w:ascii="Times New Roman" w:eastAsia="Times New Roman" w:hAnsi="Times New Roman" w:cs="Times New Roman"/>
          <w:sz w:val="24"/>
          <w:szCs w:val="24"/>
          <w:lang w:eastAsia="ru-RU"/>
        </w:rPr>
        <w:t>618</w:t>
      </w:r>
      <w:r w:rsidR="00593C1B">
        <w:rPr>
          <w:rFonts w:ascii="Times New Roman" w:eastAsia="Times New Roman" w:hAnsi="Times New Roman" w:cs="Times New Roman"/>
          <w:sz w:val="24"/>
          <w:szCs w:val="24"/>
          <w:lang w:eastAsia="ru-RU"/>
        </w:rPr>
        <w:t xml:space="preserve"> тыс.</w:t>
      </w:r>
      <w:r w:rsidRPr="00026951">
        <w:rPr>
          <w:rFonts w:ascii="Times New Roman" w:eastAsia="Times New Roman" w:hAnsi="Times New Roman" w:cs="Times New Roman"/>
          <w:sz w:val="24"/>
          <w:szCs w:val="24"/>
          <w:lang w:eastAsia="ru-RU"/>
        </w:rPr>
        <w:t xml:space="preserve"> рублей. </w:t>
      </w:r>
      <w:r w:rsidR="00362A29">
        <w:rPr>
          <w:rFonts w:ascii="Times New Roman" w:eastAsia="Times New Roman" w:hAnsi="Times New Roman" w:cs="Times New Roman"/>
          <w:sz w:val="24"/>
          <w:szCs w:val="24"/>
          <w:lang w:eastAsia="ru-RU"/>
        </w:rPr>
        <w:t>В</w:t>
      </w:r>
      <w:r w:rsidRPr="00026951">
        <w:rPr>
          <w:rFonts w:ascii="Times New Roman" w:eastAsia="Times New Roman" w:hAnsi="Times New Roman" w:cs="Times New Roman"/>
          <w:sz w:val="24"/>
          <w:szCs w:val="24"/>
          <w:lang w:eastAsia="ru-RU"/>
        </w:rPr>
        <w:t xml:space="preserve"> рамках данного проекта проведены </w:t>
      </w:r>
      <w:r w:rsidR="00593C1B">
        <w:rPr>
          <w:rFonts w:ascii="Times New Roman" w:eastAsia="Times New Roman" w:hAnsi="Times New Roman" w:cs="Times New Roman"/>
          <w:sz w:val="24"/>
          <w:szCs w:val="24"/>
          <w:lang w:eastAsia="ru-RU"/>
        </w:rPr>
        <w:t>р</w:t>
      </w:r>
      <w:r w:rsidRPr="00026951">
        <w:rPr>
          <w:rFonts w:ascii="Times New Roman" w:eastAsia="Times New Roman" w:hAnsi="Times New Roman" w:cs="Times New Roman"/>
          <w:sz w:val="24"/>
          <w:szCs w:val="24"/>
          <w:lang w:eastAsia="ru-RU"/>
        </w:rPr>
        <w:t>аботы по благоустройству придомовых территорий многоквартирных домов по ул</w:t>
      </w:r>
      <w:r w:rsidR="00593C1B">
        <w:rPr>
          <w:rFonts w:ascii="Times New Roman" w:eastAsia="Times New Roman" w:hAnsi="Times New Roman" w:cs="Times New Roman"/>
          <w:sz w:val="24"/>
          <w:szCs w:val="24"/>
          <w:lang w:eastAsia="ru-RU"/>
        </w:rPr>
        <w:t>ицам</w:t>
      </w:r>
      <w:r w:rsidRPr="00026951">
        <w:rPr>
          <w:rFonts w:ascii="Times New Roman" w:eastAsia="Times New Roman" w:hAnsi="Times New Roman" w:cs="Times New Roman"/>
          <w:sz w:val="24"/>
          <w:szCs w:val="24"/>
          <w:lang w:eastAsia="ru-RU"/>
        </w:rPr>
        <w:t xml:space="preserve"> Горького,13 и Октябрьская, 21</w:t>
      </w:r>
      <w:r w:rsidR="00362A29">
        <w:rPr>
          <w:rFonts w:ascii="Times New Roman" w:eastAsia="Times New Roman" w:hAnsi="Times New Roman" w:cs="Times New Roman"/>
          <w:sz w:val="24"/>
          <w:szCs w:val="24"/>
          <w:lang w:eastAsia="ru-RU"/>
        </w:rPr>
        <w:t>.</w:t>
      </w:r>
      <w:r w:rsidRPr="00026951">
        <w:rPr>
          <w:rFonts w:ascii="Times New Roman" w:eastAsia="Times New Roman" w:hAnsi="Times New Roman" w:cs="Times New Roman"/>
          <w:sz w:val="24"/>
          <w:szCs w:val="20"/>
          <w:lang w:eastAsia="ru-RU"/>
        </w:rPr>
        <w:t xml:space="preserve"> </w:t>
      </w:r>
      <w:r w:rsidR="00362A29" w:rsidRPr="00026951">
        <w:rPr>
          <w:rFonts w:ascii="Times New Roman" w:eastAsia="Times New Roman" w:hAnsi="Times New Roman" w:cs="Times New Roman"/>
          <w:sz w:val="24"/>
          <w:szCs w:val="20"/>
          <w:lang w:eastAsia="ru-RU"/>
        </w:rPr>
        <w:t>С</w:t>
      </w:r>
      <w:r w:rsidRPr="00026951">
        <w:rPr>
          <w:rFonts w:ascii="Times New Roman" w:eastAsia="Times New Roman" w:hAnsi="Times New Roman" w:cs="Times New Roman"/>
          <w:sz w:val="24"/>
          <w:szCs w:val="20"/>
          <w:lang w:eastAsia="ru-RU"/>
        </w:rPr>
        <w:t>огласно муниципальных контрактов были проведены работы по установке детских игровых и спортивных элементов, асфальтированию придомовых территорий, установке малых архитектурных форм (скамьи, урны), смонтировано уличное освещение,</w:t>
      </w:r>
      <w:r w:rsidRPr="00026951">
        <w:rPr>
          <w:rFonts w:ascii="Times New Roman" w:eastAsia="Times New Roman" w:hAnsi="Times New Roman" w:cs="Times New Roman"/>
          <w:sz w:val="24"/>
          <w:szCs w:val="24"/>
          <w:lang w:eastAsia="ru-RU"/>
        </w:rPr>
        <w:t xml:space="preserve"> сумма затрат составила 3</w:t>
      </w:r>
      <w:r w:rsidR="00362A29">
        <w:rPr>
          <w:rFonts w:ascii="Times New Roman" w:eastAsia="Times New Roman" w:hAnsi="Times New Roman" w:cs="Times New Roman"/>
          <w:sz w:val="24"/>
          <w:szCs w:val="24"/>
          <w:lang w:eastAsia="ru-RU"/>
        </w:rPr>
        <w:t> </w:t>
      </w:r>
      <w:r w:rsidRPr="00026951">
        <w:rPr>
          <w:rFonts w:ascii="Times New Roman" w:eastAsia="Times New Roman" w:hAnsi="Times New Roman" w:cs="Times New Roman"/>
          <w:sz w:val="24"/>
          <w:szCs w:val="24"/>
          <w:lang w:eastAsia="ru-RU"/>
        </w:rPr>
        <w:t>436</w:t>
      </w:r>
      <w:r w:rsidR="00362A29">
        <w:rPr>
          <w:rFonts w:ascii="Times New Roman" w:eastAsia="Times New Roman" w:hAnsi="Times New Roman" w:cs="Times New Roman"/>
          <w:sz w:val="24"/>
          <w:szCs w:val="24"/>
          <w:lang w:eastAsia="ru-RU"/>
        </w:rPr>
        <w:t>,</w:t>
      </w:r>
      <w:r w:rsidRPr="00026951">
        <w:rPr>
          <w:rFonts w:ascii="Times New Roman" w:eastAsia="Times New Roman" w:hAnsi="Times New Roman" w:cs="Times New Roman"/>
          <w:sz w:val="24"/>
          <w:szCs w:val="24"/>
          <w:lang w:eastAsia="ru-RU"/>
        </w:rPr>
        <w:t>481</w:t>
      </w:r>
      <w:r w:rsidR="00362A29">
        <w:rPr>
          <w:rFonts w:ascii="Times New Roman" w:eastAsia="Times New Roman" w:hAnsi="Times New Roman" w:cs="Times New Roman"/>
          <w:sz w:val="24"/>
          <w:szCs w:val="24"/>
          <w:lang w:eastAsia="ru-RU"/>
        </w:rPr>
        <w:t xml:space="preserve"> тыс.</w:t>
      </w:r>
      <w:r w:rsidRPr="00026951">
        <w:rPr>
          <w:rFonts w:ascii="Times New Roman" w:eastAsia="Times New Roman" w:hAnsi="Times New Roman" w:cs="Times New Roman"/>
          <w:sz w:val="24"/>
          <w:szCs w:val="24"/>
          <w:lang w:eastAsia="ru-RU"/>
        </w:rPr>
        <w:t xml:space="preserve"> рублей.</w:t>
      </w:r>
    </w:p>
    <w:p w:rsidR="00CA4B8D" w:rsidRPr="00CA4B8D" w:rsidRDefault="00CA4B8D" w:rsidP="00CA4B8D">
      <w:pPr>
        <w:pStyle w:val="af1"/>
        <w:spacing w:after="0" w:line="240" w:lineRule="auto"/>
        <w:ind w:left="0" w:firstLine="540"/>
        <w:jc w:val="both"/>
        <w:rPr>
          <w:rFonts w:ascii="Times New Roman" w:hAnsi="Times New Roman" w:cs="Times New Roman"/>
          <w:sz w:val="24"/>
          <w:szCs w:val="24"/>
        </w:rPr>
      </w:pPr>
      <w:r w:rsidRPr="00CA4B8D">
        <w:rPr>
          <w:rFonts w:ascii="Times New Roman" w:hAnsi="Times New Roman" w:cs="Times New Roman"/>
          <w:sz w:val="24"/>
          <w:szCs w:val="24"/>
        </w:rPr>
        <w:t>В начале 2019 года проведена формовочн</w:t>
      </w:r>
      <w:r w:rsidR="004D1833">
        <w:rPr>
          <w:rFonts w:ascii="Times New Roman" w:hAnsi="Times New Roman" w:cs="Times New Roman"/>
          <w:sz w:val="24"/>
          <w:szCs w:val="24"/>
        </w:rPr>
        <w:t>ая</w:t>
      </w:r>
      <w:r w:rsidRPr="00CA4B8D">
        <w:rPr>
          <w:rFonts w:ascii="Times New Roman" w:hAnsi="Times New Roman" w:cs="Times New Roman"/>
          <w:sz w:val="24"/>
          <w:szCs w:val="24"/>
        </w:rPr>
        <w:t xml:space="preserve"> обрезк</w:t>
      </w:r>
      <w:r w:rsidR="004D1833">
        <w:rPr>
          <w:rFonts w:ascii="Times New Roman" w:hAnsi="Times New Roman" w:cs="Times New Roman"/>
          <w:sz w:val="24"/>
          <w:szCs w:val="24"/>
        </w:rPr>
        <w:t>а</w:t>
      </w:r>
      <w:r w:rsidRPr="00CA4B8D">
        <w:rPr>
          <w:rFonts w:ascii="Times New Roman" w:hAnsi="Times New Roman" w:cs="Times New Roman"/>
          <w:sz w:val="24"/>
          <w:szCs w:val="24"/>
        </w:rPr>
        <w:t xml:space="preserve"> кленов, уборк</w:t>
      </w:r>
      <w:r w:rsidR="004D1833">
        <w:rPr>
          <w:rFonts w:ascii="Times New Roman" w:hAnsi="Times New Roman" w:cs="Times New Roman"/>
          <w:sz w:val="24"/>
          <w:szCs w:val="24"/>
        </w:rPr>
        <w:t>а</w:t>
      </w:r>
      <w:r w:rsidRPr="00CA4B8D">
        <w:rPr>
          <w:rFonts w:ascii="Times New Roman" w:hAnsi="Times New Roman" w:cs="Times New Roman"/>
          <w:sz w:val="24"/>
          <w:szCs w:val="24"/>
        </w:rPr>
        <w:t xml:space="preserve"> аварийных деревьев и вырубк</w:t>
      </w:r>
      <w:r w:rsidR="004D1833">
        <w:rPr>
          <w:rFonts w:ascii="Times New Roman" w:hAnsi="Times New Roman" w:cs="Times New Roman"/>
          <w:sz w:val="24"/>
          <w:szCs w:val="24"/>
        </w:rPr>
        <w:t>а</w:t>
      </w:r>
      <w:r w:rsidRPr="00CA4B8D">
        <w:rPr>
          <w:rFonts w:ascii="Times New Roman" w:hAnsi="Times New Roman" w:cs="Times New Roman"/>
          <w:sz w:val="24"/>
          <w:szCs w:val="24"/>
        </w:rPr>
        <w:t xml:space="preserve"> высоких тополей, возраст которых более 40 лет на прилегающих территориях к многоквартирным домам по ул</w:t>
      </w:r>
      <w:r w:rsidR="00FA42F7">
        <w:rPr>
          <w:rFonts w:ascii="Times New Roman" w:hAnsi="Times New Roman" w:cs="Times New Roman"/>
          <w:sz w:val="24"/>
          <w:szCs w:val="24"/>
        </w:rPr>
        <w:t>ицам</w:t>
      </w:r>
      <w:r w:rsidRPr="00CA4B8D">
        <w:rPr>
          <w:rFonts w:ascii="Times New Roman" w:hAnsi="Times New Roman" w:cs="Times New Roman"/>
          <w:sz w:val="24"/>
          <w:szCs w:val="24"/>
        </w:rPr>
        <w:t xml:space="preserve"> Советской,</w:t>
      </w:r>
      <w:r w:rsidR="00FA42F7">
        <w:rPr>
          <w:rFonts w:ascii="Times New Roman" w:hAnsi="Times New Roman" w:cs="Times New Roman"/>
          <w:sz w:val="24"/>
          <w:szCs w:val="24"/>
        </w:rPr>
        <w:t xml:space="preserve"> 7 и </w:t>
      </w:r>
      <w:r w:rsidRPr="00CA4B8D">
        <w:rPr>
          <w:rFonts w:ascii="Times New Roman" w:hAnsi="Times New Roman" w:cs="Times New Roman"/>
          <w:sz w:val="24"/>
          <w:szCs w:val="24"/>
        </w:rPr>
        <w:t>13,                               Школьная,1</w:t>
      </w:r>
      <w:r w:rsidR="00FA42F7">
        <w:rPr>
          <w:rFonts w:ascii="Times New Roman" w:hAnsi="Times New Roman" w:cs="Times New Roman"/>
          <w:sz w:val="24"/>
          <w:szCs w:val="24"/>
        </w:rPr>
        <w:t xml:space="preserve"> и </w:t>
      </w:r>
      <w:r w:rsidRPr="00CA4B8D">
        <w:rPr>
          <w:rFonts w:ascii="Times New Roman" w:hAnsi="Times New Roman" w:cs="Times New Roman"/>
          <w:sz w:val="24"/>
          <w:szCs w:val="24"/>
        </w:rPr>
        <w:t>6, Горького, 10</w:t>
      </w:r>
      <w:r w:rsidR="00FA42F7">
        <w:rPr>
          <w:rFonts w:ascii="Times New Roman" w:hAnsi="Times New Roman" w:cs="Times New Roman"/>
          <w:sz w:val="24"/>
          <w:szCs w:val="24"/>
        </w:rPr>
        <w:t>. С</w:t>
      </w:r>
      <w:r w:rsidRPr="00CA4B8D">
        <w:rPr>
          <w:rFonts w:ascii="Times New Roman" w:hAnsi="Times New Roman" w:cs="Times New Roman"/>
          <w:sz w:val="24"/>
          <w:szCs w:val="24"/>
        </w:rPr>
        <w:t>умма контракта 23</w:t>
      </w:r>
      <w:r w:rsidR="00C957A4">
        <w:rPr>
          <w:rFonts w:ascii="Times New Roman" w:hAnsi="Times New Roman" w:cs="Times New Roman"/>
          <w:sz w:val="24"/>
          <w:szCs w:val="24"/>
        </w:rPr>
        <w:t>4</w:t>
      </w:r>
      <w:r w:rsidR="007A41F1">
        <w:rPr>
          <w:rFonts w:ascii="Times New Roman" w:hAnsi="Times New Roman" w:cs="Times New Roman"/>
          <w:sz w:val="24"/>
          <w:szCs w:val="24"/>
        </w:rPr>
        <w:t>,</w:t>
      </w:r>
      <w:r w:rsidRPr="00CA4B8D">
        <w:rPr>
          <w:rFonts w:ascii="Times New Roman" w:hAnsi="Times New Roman" w:cs="Times New Roman"/>
          <w:sz w:val="24"/>
          <w:szCs w:val="24"/>
        </w:rPr>
        <w:t>023</w:t>
      </w:r>
      <w:r w:rsidR="007A41F1">
        <w:rPr>
          <w:rFonts w:ascii="Times New Roman" w:hAnsi="Times New Roman" w:cs="Times New Roman"/>
          <w:sz w:val="24"/>
          <w:szCs w:val="24"/>
        </w:rPr>
        <w:t xml:space="preserve"> тыс.</w:t>
      </w:r>
      <w:r w:rsidRPr="00CA4B8D">
        <w:rPr>
          <w:rFonts w:ascii="Times New Roman" w:hAnsi="Times New Roman" w:cs="Times New Roman"/>
          <w:sz w:val="24"/>
          <w:szCs w:val="24"/>
        </w:rPr>
        <w:t xml:space="preserve"> рублей</w:t>
      </w:r>
      <w:r w:rsidR="007A41F1">
        <w:rPr>
          <w:rFonts w:ascii="Times New Roman" w:hAnsi="Times New Roman" w:cs="Times New Roman"/>
          <w:sz w:val="24"/>
          <w:szCs w:val="24"/>
        </w:rPr>
        <w:t>.</w:t>
      </w:r>
    </w:p>
    <w:p w:rsidR="00CA4B8D" w:rsidRPr="00CA4B8D" w:rsidRDefault="00CA4B8D" w:rsidP="00CA4B8D">
      <w:pPr>
        <w:pStyle w:val="af1"/>
        <w:spacing w:after="0" w:line="240" w:lineRule="auto"/>
        <w:ind w:left="0" w:firstLine="480"/>
        <w:jc w:val="both"/>
        <w:rPr>
          <w:rFonts w:ascii="Times New Roman" w:hAnsi="Times New Roman" w:cs="Times New Roman"/>
          <w:sz w:val="24"/>
          <w:szCs w:val="24"/>
        </w:rPr>
      </w:pPr>
      <w:r w:rsidRPr="00CA4B8D">
        <w:rPr>
          <w:rFonts w:ascii="Times New Roman" w:hAnsi="Times New Roman" w:cs="Times New Roman"/>
          <w:sz w:val="24"/>
          <w:szCs w:val="24"/>
        </w:rPr>
        <w:tab/>
        <w:t xml:space="preserve">В декабре 2019 года, согласно муниципального контракта проведен ремонт лестничного спуска (Сполох) </w:t>
      </w:r>
      <w:r w:rsidR="003E17D0">
        <w:rPr>
          <w:rFonts w:ascii="Times New Roman" w:hAnsi="Times New Roman" w:cs="Times New Roman"/>
          <w:sz w:val="24"/>
          <w:szCs w:val="24"/>
        </w:rPr>
        <w:t>на</w:t>
      </w:r>
      <w:r w:rsidRPr="00CA4B8D">
        <w:rPr>
          <w:rFonts w:ascii="Times New Roman" w:hAnsi="Times New Roman" w:cs="Times New Roman"/>
          <w:sz w:val="24"/>
          <w:szCs w:val="24"/>
        </w:rPr>
        <w:t xml:space="preserve"> ул. Свердлова, сумма контракта составила 25</w:t>
      </w:r>
      <w:r w:rsidR="003E17D0">
        <w:rPr>
          <w:rFonts w:ascii="Times New Roman" w:hAnsi="Times New Roman" w:cs="Times New Roman"/>
          <w:sz w:val="24"/>
          <w:szCs w:val="24"/>
        </w:rPr>
        <w:t>,</w:t>
      </w:r>
      <w:r w:rsidRPr="00CA4B8D">
        <w:rPr>
          <w:rFonts w:ascii="Times New Roman" w:hAnsi="Times New Roman" w:cs="Times New Roman"/>
          <w:sz w:val="24"/>
          <w:szCs w:val="24"/>
        </w:rPr>
        <w:t>31</w:t>
      </w:r>
      <w:r w:rsidR="003E17D0">
        <w:rPr>
          <w:rFonts w:ascii="Times New Roman" w:hAnsi="Times New Roman" w:cs="Times New Roman"/>
          <w:sz w:val="24"/>
          <w:szCs w:val="24"/>
        </w:rPr>
        <w:t>8 тыс.</w:t>
      </w:r>
      <w:r w:rsidRPr="00CA4B8D">
        <w:rPr>
          <w:rFonts w:ascii="Times New Roman" w:hAnsi="Times New Roman" w:cs="Times New Roman"/>
          <w:sz w:val="24"/>
          <w:szCs w:val="24"/>
        </w:rPr>
        <w:t xml:space="preserve"> руб.</w:t>
      </w:r>
    </w:p>
    <w:p w:rsidR="00CA4B8D" w:rsidRDefault="00CA4B8D" w:rsidP="00CA4B8D">
      <w:pPr>
        <w:tabs>
          <w:tab w:val="left" w:pos="709"/>
        </w:tabs>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Регулярно </w:t>
      </w:r>
      <w:r w:rsidR="00BF136E">
        <w:rPr>
          <w:rFonts w:ascii="Times New Roman" w:eastAsia="Calibri" w:hAnsi="Times New Roman" w:cs="Times New Roman"/>
          <w:sz w:val="24"/>
        </w:rPr>
        <w:t xml:space="preserve">для проведения работ по уборке мусора, вырезки молодой поросли деревьев, побелке деревьев и клумб </w:t>
      </w:r>
      <w:r>
        <w:rPr>
          <w:rFonts w:ascii="Times New Roman" w:eastAsia="Calibri" w:hAnsi="Times New Roman" w:cs="Times New Roman"/>
          <w:sz w:val="24"/>
        </w:rPr>
        <w:t xml:space="preserve">привлекаются люди, состоящие на учете в центре занятости. </w:t>
      </w:r>
    </w:p>
    <w:p w:rsidR="00CA4B8D" w:rsidRPr="0050348C" w:rsidRDefault="00CA4B8D" w:rsidP="00CA4B8D">
      <w:pPr>
        <w:spacing w:after="0" w:line="240" w:lineRule="auto"/>
        <w:ind w:firstLine="708"/>
        <w:jc w:val="both"/>
        <w:rPr>
          <w:rFonts w:ascii="Times New Roman" w:eastAsia="Calibri" w:hAnsi="Times New Roman" w:cs="Times New Roman"/>
          <w:sz w:val="24"/>
        </w:rPr>
      </w:pPr>
      <w:r w:rsidRPr="0050348C">
        <w:rPr>
          <w:rFonts w:ascii="Times New Roman" w:eastAsia="Calibri" w:hAnsi="Times New Roman" w:cs="Times New Roman"/>
          <w:sz w:val="24"/>
        </w:rPr>
        <w:t xml:space="preserve">Общая сумма затраченных средств </w:t>
      </w:r>
      <w:r w:rsidR="00C8036D">
        <w:rPr>
          <w:rFonts w:ascii="Times New Roman" w:eastAsia="Calibri" w:hAnsi="Times New Roman" w:cs="Times New Roman"/>
          <w:sz w:val="24"/>
        </w:rPr>
        <w:t xml:space="preserve">в 2019г. </w:t>
      </w:r>
      <w:r w:rsidRPr="0050348C">
        <w:rPr>
          <w:rFonts w:ascii="Times New Roman" w:eastAsia="Calibri" w:hAnsi="Times New Roman" w:cs="Times New Roman"/>
          <w:sz w:val="24"/>
        </w:rPr>
        <w:t xml:space="preserve">на благоустройство города составила </w:t>
      </w:r>
      <w:r w:rsidR="006D5E62">
        <w:rPr>
          <w:rFonts w:ascii="Times New Roman" w:eastAsia="Calibri" w:hAnsi="Times New Roman" w:cs="Times New Roman"/>
          <w:sz w:val="24"/>
          <w:szCs w:val="24"/>
        </w:rPr>
        <w:t>2012,350</w:t>
      </w:r>
      <w:r w:rsidRPr="0050348C">
        <w:rPr>
          <w:rFonts w:ascii="Times New Roman" w:eastAsia="Calibri" w:hAnsi="Times New Roman" w:cs="Times New Roman"/>
          <w:sz w:val="24"/>
        </w:rPr>
        <w:t xml:space="preserve"> тыс. руб., на обслуживание электрических се</w:t>
      </w:r>
      <w:r>
        <w:rPr>
          <w:rFonts w:ascii="Times New Roman" w:eastAsia="Calibri" w:hAnsi="Times New Roman" w:cs="Times New Roman"/>
          <w:sz w:val="24"/>
        </w:rPr>
        <w:t xml:space="preserve">тей и оплату уличного освещения 1238,624 </w:t>
      </w:r>
      <w:r w:rsidRPr="0050348C">
        <w:rPr>
          <w:rFonts w:ascii="Times New Roman" w:eastAsia="Calibri" w:hAnsi="Times New Roman" w:cs="Times New Roman"/>
          <w:sz w:val="24"/>
        </w:rPr>
        <w:t xml:space="preserve">тыс. руб., на содержание и ремонт дорог </w:t>
      </w:r>
      <w:r>
        <w:rPr>
          <w:rFonts w:ascii="Times New Roman" w:eastAsia="Calibri" w:hAnsi="Times New Roman" w:cs="Times New Roman"/>
          <w:sz w:val="24"/>
        </w:rPr>
        <w:t>13 580,436</w:t>
      </w:r>
      <w:r w:rsidRPr="0050348C">
        <w:rPr>
          <w:rFonts w:ascii="Times New Roman" w:eastAsia="Calibri" w:hAnsi="Times New Roman" w:cs="Times New Roman"/>
          <w:sz w:val="24"/>
        </w:rPr>
        <w:t xml:space="preserve"> тыс. руб. За аналогичный период в 201</w:t>
      </w:r>
      <w:r>
        <w:rPr>
          <w:rFonts w:ascii="Times New Roman" w:eastAsia="Calibri" w:hAnsi="Times New Roman" w:cs="Times New Roman"/>
          <w:sz w:val="24"/>
        </w:rPr>
        <w:t>8</w:t>
      </w:r>
      <w:r w:rsidRPr="0050348C">
        <w:rPr>
          <w:rFonts w:ascii="Times New Roman" w:eastAsia="Calibri" w:hAnsi="Times New Roman" w:cs="Times New Roman"/>
          <w:sz w:val="24"/>
        </w:rPr>
        <w:t xml:space="preserve">г. по плану благоустройства затраты составили </w:t>
      </w:r>
      <w:r>
        <w:rPr>
          <w:rFonts w:ascii="Times New Roman" w:eastAsia="Calibri" w:hAnsi="Times New Roman" w:cs="Times New Roman"/>
          <w:sz w:val="24"/>
        </w:rPr>
        <w:t>8 777,94</w:t>
      </w:r>
      <w:r w:rsidRPr="0050348C">
        <w:rPr>
          <w:rFonts w:ascii="Times New Roman" w:eastAsia="Calibri" w:hAnsi="Times New Roman" w:cs="Times New Roman"/>
          <w:sz w:val="24"/>
        </w:rPr>
        <w:t xml:space="preserve"> тыс. руб., </w:t>
      </w:r>
      <w:r>
        <w:rPr>
          <w:rFonts w:ascii="Times New Roman" w:eastAsia="Calibri" w:hAnsi="Times New Roman" w:cs="Times New Roman"/>
          <w:sz w:val="24"/>
        </w:rPr>
        <w:t>2 157,82</w:t>
      </w:r>
      <w:r w:rsidRPr="0050348C">
        <w:rPr>
          <w:rFonts w:ascii="Times New Roman" w:eastAsia="Calibri" w:hAnsi="Times New Roman" w:cs="Times New Roman"/>
          <w:sz w:val="24"/>
        </w:rPr>
        <w:t xml:space="preserve"> тыс. руб. на обслуживание электрических сетей и оплату уличного освещения и </w:t>
      </w:r>
      <w:r>
        <w:rPr>
          <w:rFonts w:ascii="Times New Roman" w:eastAsia="Calibri" w:hAnsi="Times New Roman" w:cs="Times New Roman"/>
          <w:sz w:val="24"/>
        </w:rPr>
        <w:t>84 555,549</w:t>
      </w:r>
      <w:r w:rsidRPr="0050348C">
        <w:rPr>
          <w:rFonts w:ascii="Times New Roman" w:eastAsia="Calibri" w:hAnsi="Times New Roman" w:cs="Times New Roman"/>
          <w:sz w:val="24"/>
        </w:rPr>
        <w:t xml:space="preserve"> тыс. руб. на содержание и ремонт дорог.</w:t>
      </w:r>
    </w:p>
    <w:p w:rsidR="00CA4B8D" w:rsidRPr="0050348C" w:rsidRDefault="00CA4B8D" w:rsidP="00CA4B8D">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color w:val="FF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825"/>
        <w:gridCol w:w="3524"/>
        <w:gridCol w:w="2366"/>
      </w:tblGrid>
      <w:tr w:rsidR="00CA4B8D" w:rsidRPr="0050348C" w:rsidTr="00340F7A">
        <w:trPr>
          <w:trHeight w:val="745"/>
        </w:trPr>
        <w:tc>
          <w:tcPr>
            <w:tcW w:w="855" w:type="dxa"/>
            <w:tcBorders>
              <w:top w:val="single" w:sz="4" w:space="0" w:color="auto"/>
              <w:left w:val="single" w:sz="4" w:space="0" w:color="auto"/>
              <w:right w:val="single" w:sz="4" w:space="0" w:color="auto"/>
            </w:tcBorders>
          </w:tcPr>
          <w:p w:rsidR="00CA4B8D" w:rsidRPr="0050348C" w:rsidRDefault="00CA4B8D" w:rsidP="00E02635">
            <w:pPr>
              <w:rPr>
                <w:rFonts w:ascii="Times New Roman" w:eastAsia="Calibri" w:hAnsi="Times New Roman" w:cs="Times New Roman"/>
                <w:sz w:val="24"/>
                <w:szCs w:val="24"/>
              </w:rPr>
            </w:pPr>
          </w:p>
        </w:tc>
        <w:tc>
          <w:tcPr>
            <w:tcW w:w="2825" w:type="dxa"/>
            <w:tcBorders>
              <w:top w:val="single" w:sz="4" w:space="0" w:color="auto"/>
              <w:left w:val="single" w:sz="4" w:space="0" w:color="auto"/>
              <w:bottom w:val="single" w:sz="4" w:space="0" w:color="auto"/>
              <w:right w:val="single" w:sz="4" w:space="0" w:color="auto"/>
            </w:tcBorders>
            <w:hideMark/>
          </w:tcPr>
          <w:p w:rsidR="00CA4B8D" w:rsidRPr="0050348C" w:rsidRDefault="00CA4B8D" w:rsidP="00E02635">
            <w:pPr>
              <w:spacing w:after="0" w:line="240" w:lineRule="auto"/>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Сумма затраченных средств на благоустройство</w:t>
            </w:r>
          </w:p>
          <w:p w:rsidR="00CA4B8D" w:rsidRPr="0050348C" w:rsidRDefault="00CA4B8D" w:rsidP="00E02635">
            <w:pPr>
              <w:spacing w:after="0" w:line="240" w:lineRule="auto"/>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 xml:space="preserve"> (тыс. руб.)</w:t>
            </w:r>
          </w:p>
        </w:tc>
        <w:tc>
          <w:tcPr>
            <w:tcW w:w="3524" w:type="dxa"/>
            <w:tcBorders>
              <w:top w:val="single" w:sz="4" w:space="0" w:color="auto"/>
              <w:left w:val="single" w:sz="4" w:space="0" w:color="auto"/>
              <w:bottom w:val="single" w:sz="4" w:space="0" w:color="auto"/>
              <w:right w:val="single" w:sz="4" w:space="0" w:color="auto"/>
            </w:tcBorders>
            <w:hideMark/>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Сумма затраченных средств на обслуживание электрических сетей и оплату уличного освещения (тыс. руб</w:t>
            </w:r>
            <w:r>
              <w:rPr>
                <w:rFonts w:ascii="Times New Roman" w:eastAsia="Calibri" w:hAnsi="Times New Roman" w:cs="Times New Roman"/>
                <w:sz w:val="24"/>
                <w:szCs w:val="24"/>
              </w:rPr>
              <w:t>.</w:t>
            </w:r>
            <w:r w:rsidRPr="0050348C">
              <w:rPr>
                <w:rFonts w:ascii="Times New Roman" w:eastAsia="Calibri" w:hAnsi="Times New Roman" w:cs="Times New Roman"/>
                <w:sz w:val="24"/>
                <w:szCs w:val="24"/>
              </w:rPr>
              <w:t>)</w:t>
            </w:r>
          </w:p>
        </w:tc>
        <w:tc>
          <w:tcPr>
            <w:tcW w:w="2366" w:type="dxa"/>
            <w:tcBorders>
              <w:top w:val="single" w:sz="4" w:space="0" w:color="auto"/>
              <w:left w:val="single" w:sz="4" w:space="0" w:color="auto"/>
              <w:bottom w:val="single" w:sz="4" w:space="0" w:color="auto"/>
              <w:right w:val="single" w:sz="4" w:space="0" w:color="auto"/>
            </w:tcBorders>
            <w:hideMark/>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Сумма затраченных средств на содержание и ремонт дорог        (тыс. руб.)</w:t>
            </w:r>
          </w:p>
        </w:tc>
      </w:tr>
      <w:tr w:rsidR="00CA4B8D" w:rsidRPr="0050348C" w:rsidTr="00340F7A">
        <w:tc>
          <w:tcPr>
            <w:tcW w:w="855" w:type="dxa"/>
            <w:tcBorders>
              <w:top w:val="single" w:sz="4" w:space="0" w:color="auto"/>
              <w:left w:val="single" w:sz="4" w:space="0" w:color="auto"/>
              <w:bottom w:val="single" w:sz="4" w:space="0" w:color="auto"/>
              <w:right w:val="single" w:sz="4" w:space="0" w:color="auto"/>
            </w:tcBorders>
            <w:hideMark/>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2012г.</w:t>
            </w:r>
          </w:p>
        </w:tc>
        <w:tc>
          <w:tcPr>
            <w:tcW w:w="2825" w:type="dxa"/>
            <w:tcBorders>
              <w:top w:val="single" w:sz="4" w:space="0" w:color="auto"/>
              <w:left w:val="single" w:sz="4" w:space="0" w:color="auto"/>
              <w:bottom w:val="single" w:sz="4" w:space="0" w:color="auto"/>
              <w:right w:val="single" w:sz="4" w:space="0" w:color="auto"/>
            </w:tcBorders>
            <w:hideMark/>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2127,4</w:t>
            </w:r>
          </w:p>
        </w:tc>
        <w:tc>
          <w:tcPr>
            <w:tcW w:w="3524" w:type="dxa"/>
            <w:tcBorders>
              <w:top w:val="single" w:sz="4" w:space="0" w:color="auto"/>
              <w:left w:val="single" w:sz="4" w:space="0" w:color="auto"/>
              <w:bottom w:val="single" w:sz="4" w:space="0" w:color="auto"/>
              <w:right w:val="single" w:sz="4" w:space="0" w:color="auto"/>
            </w:tcBorders>
            <w:hideMark/>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1158,4</w:t>
            </w:r>
          </w:p>
        </w:tc>
        <w:tc>
          <w:tcPr>
            <w:tcW w:w="2366" w:type="dxa"/>
            <w:tcBorders>
              <w:top w:val="single" w:sz="4" w:space="0" w:color="auto"/>
              <w:left w:val="single" w:sz="4" w:space="0" w:color="auto"/>
              <w:bottom w:val="single" w:sz="4" w:space="0" w:color="auto"/>
              <w:right w:val="single" w:sz="4" w:space="0" w:color="auto"/>
            </w:tcBorders>
            <w:hideMark/>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3336,317</w:t>
            </w:r>
          </w:p>
        </w:tc>
      </w:tr>
      <w:tr w:rsidR="00CA4B8D" w:rsidRPr="0050348C" w:rsidTr="00340F7A">
        <w:tc>
          <w:tcPr>
            <w:tcW w:w="855" w:type="dxa"/>
            <w:tcBorders>
              <w:top w:val="single" w:sz="4" w:space="0" w:color="auto"/>
              <w:left w:val="single" w:sz="4" w:space="0" w:color="auto"/>
              <w:bottom w:val="single" w:sz="4" w:space="0" w:color="auto"/>
              <w:right w:val="single" w:sz="4" w:space="0" w:color="auto"/>
            </w:tcBorders>
            <w:hideMark/>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2013г.</w:t>
            </w:r>
          </w:p>
        </w:tc>
        <w:tc>
          <w:tcPr>
            <w:tcW w:w="2825" w:type="dxa"/>
            <w:tcBorders>
              <w:top w:val="single" w:sz="4" w:space="0" w:color="auto"/>
              <w:left w:val="single" w:sz="4" w:space="0" w:color="auto"/>
              <w:bottom w:val="single" w:sz="4" w:space="0" w:color="auto"/>
              <w:right w:val="single" w:sz="4" w:space="0" w:color="auto"/>
            </w:tcBorders>
            <w:hideMark/>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535,6</w:t>
            </w:r>
          </w:p>
        </w:tc>
        <w:tc>
          <w:tcPr>
            <w:tcW w:w="3524" w:type="dxa"/>
            <w:tcBorders>
              <w:top w:val="single" w:sz="4" w:space="0" w:color="auto"/>
              <w:left w:val="single" w:sz="4" w:space="0" w:color="auto"/>
              <w:bottom w:val="single" w:sz="4" w:space="0" w:color="auto"/>
              <w:right w:val="single" w:sz="4" w:space="0" w:color="auto"/>
            </w:tcBorders>
            <w:hideMark/>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1377,1</w:t>
            </w:r>
          </w:p>
        </w:tc>
        <w:tc>
          <w:tcPr>
            <w:tcW w:w="2366" w:type="dxa"/>
            <w:tcBorders>
              <w:top w:val="single" w:sz="4" w:space="0" w:color="auto"/>
              <w:left w:val="single" w:sz="4" w:space="0" w:color="auto"/>
              <w:bottom w:val="single" w:sz="4" w:space="0" w:color="auto"/>
              <w:right w:val="single" w:sz="4" w:space="0" w:color="auto"/>
            </w:tcBorders>
            <w:hideMark/>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4375,5</w:t>
            </w:r>
          </w:p>
        </w:tc>
      </w:tr>
      <w:tr w:rsidR="00CA4B8D" w:rsidRPr="0050348C" w:rsidTr="00340F7A">
        <w:tc>
          <w:tcPr>
            <w:tcW w:w="855" w:type="dxa"/>
            <w:tcBorders>
              <w:top w:val="single" w:sz="4" w:space="0" w:color="auto"/>
              <w:left w:val="single" w:sz="4" w:space="0" w:color="auto"/>
              <w:bottom w:val="single" w:sz="4" w:space="0" w:color="auto"/>
              <w:right w:val="single" w:sz="4" w:space="0" w:color="auto"/>
            </w:tcBorders>
            <w:hideMark/>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2014г.</w:t>
            </w:r>
          </w:p>
        </w:tc>
        <w:tc>
          <w:tcPr>
            <w:tcW w:w="2825" w:type="dxa"/>
            <w:tcBorders>
              <w:top w:val="single" w:sz="4" w:space="0" w:color="auto"/>
              <w:left w:val="single" w:sz="4" w:space="0" w:color="auto"/>
              <w:bottom w:val="single" w:sz="4" w:space="0" w:color="auto"/>
              <w:right w:val="single" w:sz="4" w:space="0" w:color="auto"/>
            </w:tcBorders>
            <w:hideMark/>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842,525</w:t>
            </w:r>
          </w:p>
        </w:tc>
        <w:tc>
          <w:tcPr>
            <w:tcW w:w="3524" w:type="dxa"/>
            <w:tcBorders>
              <w:top w:val="single" w:sz="4" w:space="0" w:color="auto"/>
              <w:left w:val="single" w:sz="4" w:space="0" w:color="auto"/>
              <w:bottom w:val="single" w:sz="4" w:space="0" w:color="auto"/>
              <w:right w:val="single" w:sz="4" w:space="0" w:color="auto"/>
            </w:tcBorders>
            <w:hideMark/>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1158,4</w:t>
            </w:r>
          </w:p>
        </w:tc>
        <w:tc>
          <w:tcPr>
            <w:tcW w:w="2366" w:type="dxa"/>
            <w:tcBorders>
              <w:top w:val="single" w:sz="4" w:space="0" w:color="auto"/>
              <w:left w:val="single" w:sz="4" w:space="0" w:color="auto"/>
              <w:bottom w:val="single" w:sz="4" w:space="0" w:color="auto"/>
              <w:right w:val="single" w:sz="4" w:space="0" w:color="auto"/>
            </w:tcBorders>
            <w:hideMark/>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336,317</w:t>
            </w:r>
          </w:p>
        </w:tc>
      </w:tr>
      <w:tr w:rsidR="00CA4B8D" w:rsidRPr="0050348C" w:rsidTr="00340F7A">
        <w:tc>
          <w:tcPr>
            <w:tcW w:w="855" w:type="dxa"/>
            <w:tcBorders>
              <w:top w:val="single" w:sz="4" w:space="0" w:color="auto"/>
              <w:left w:val="single" w:sz="4" w:space="0" w:color="auto"/>
              <w:bottom w:val="single" w:sz="4" w:space="0" w:color="auto"/>
              <w:right w:val="single" w:sz="4" w:space="0" w:color="auto"/>
            </w:tcBorders>
            <w:hideMark/>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2015г.</w:t>
            </w:r>
          </w:p>
        </w:tc>
        <w:tc>
          <w:tcPr>
            <w:tcW w:w="2825" w:type="dxa"/>
            <w:tcBorders>
              <w:top w:val="single" w:sz="4" w:space="0" w:color="auto"/>
              <w:left w:val="single" w:sz="4" w:space="0" w:color="auto"/>
              <w:bottom w:val="single" w:sz="4" w:space="0" w:color="auto"/>
              <w:right w:val="single" w:sz="4" w:space="0" w:color="auto"/>
            </w:tcBorders>
            <w:hideMark/>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707,4</w:t>
            </w:r>
          </w:p>
        </w:tc>
        <w:tc>
          <w:tcPr>
            <w:tcW w:w="3524" w:type="dxa"/>
            <w:tcBorders>
              <w:top w:val="single" w:sz="4" w:space="0" w:color="auto"/>
              <w:left w:val="single" w:sz="4" w:space="0" w:color="auto"/>
              <w:bottom w:val="single" w:sz="4" w:space="0" w:color="auto"/>
              <w:right w:val="single" w:sz="4" w:space="0" w:color="auto"/>
            </w:tcBorders>
            <w:hideMark/>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2034,8</w:t>
            </w:r>
          </w:p>
        </w:tc>
        <w:tc>
          <w:tcPr>
            <w:tcW w:w="2366" w:type="dxa"/>
            <w:tcBorders>
              <w:top w:val="single" w:sz="4" w:space="0" w:color="auto"/>
              <w:left w:val="single" w:sz="4" w:space="0" w:color="auto"/>
              <w:bottom w:val="single" w:sz="4" w:space="0" w:color="auto"/>
              <w:right w:val="single" w:sz="4" w:space="0" w:color="auto"/>
            </w:tcBorders>
            <w:hideMark/>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3836,1</w:t>
            </w:r>
          </w:p>
        </w:tc>
      </w:tr>
      <w:tr w:rsidR="00CA4B8D" w:rsidRPr="0050348C" w:rsidTr="00340F7A">
        <w:tc>
          <w:tcPr>
            <w:tcW w:w="855" w:type="dxa"/>
            <w:tcBorders>
              <w:top w:val="single" w:sz="4" w:space="0" w:color="auto"/>
              <w:left w:val="single" w:sz="4" w:space="0" w:color="auto"/>
              <w:bottom w:val="single" w:sz="4" w:space="0" w:color="auto"/>
              <w:right w:val="single" w:sz="4" w:space="0" w:color="auto"/>
            </w:tcBorders>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2016г.</w:t>
            </w:r>
          </w:p>
        </w:tc>
        <w:tc>
          <w:tcPr>
            <w:tcW w:w="2825" w:type="dxa"/>
            <w:tcBorders>
              <w:top w:val="single" w:sz="4" w:space="0" w:color="auto"/>
              <w:left w:val="single" w:sz="4" w:space="0" w:color="auto"/>
              <w:bottom w:val="single" w:sz="4" w:space="0" w:color="auto"/>
              <w:right w:val="single" w:sz="4" w:space="0" w:color="auto"/>
            </w:tcBorders>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419,0</w:t>
            </w:r>
          </w:p>
        </w:tc>
        <w:tc>
          <w:tcPr>
            <w:tcW w:w="3524" w:type="dxa"/>
            <w:tcBorders>
              <w:top w:val="single" w:sz="4" w:space="0" w:color="auto"/>
              <w:left w:val="single" w:sz="4" w:space="0" w:color="auto"/>
              <w:bottom w:val="single" w:sz="4" w:space="0" w:color="auto"/>
              <w:right w:val="single" w:sz="4" w:space="0" w:color="auto"/>
            </w:tcBorders>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1370,0</w:t>
            </w:r>
          </w:p>
        </w:tc>
        <w:tc>
          <w:tcPr>
            <w:tcW w:w="2366" w:type="dxa"/>
            <w:tcBorders>
              <w:top w:val="single" w:sz="4" w:space="0" w:color="auto"/>
              <w:left w:val="single" w:sz="4" w:space="0" w:color="auto"/>
              <w:bottom w:val="single" w:sz="4" w:space="0" w:color="auto"/>
              <w:right w:val="single" w:sz="4" w:space="0" w:color="auto"/>
            </w:tcBorders>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5215,1</w:t>
            </w:r>
          </w:p>
        </w:tc>
      </w:tr>
      <w:tr w:rsidR="00CA4B8D" w:rsidRPr="0050348C" w:rsidTr="00340F7A">
        <w:tc>
          <w:tcPr>
            <w:tcW w:w="855" w:type="dxa"/>
            <w:tcBorders>
              <w:top w:val="single" w:sz="4" w:space="0" w:color="auto"/>
              <w:left w:val="single" w:sz="4" w:space="0" w:color="auto"/>
              <w:bottom w:val="single" w:sz="4" w:space="0" w:color="auto"/>
              <w:right w:val="single" w:sz="4" w:space="0" w:color="auto"/>
            </w:tcBorders>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2017г.</w:t>
            </w:r>
          </w:p>
        </w:tc>
        <w:tc>
          <w:tcPr>
            <w:tcW w:w="2825" w:type="dxa"/>
            <w:tcBorders>
              <w:top w:val="single" w:sz="4" w:space="0" w:color="auto"/>
              <w:left w:val="single" w:sz="4" w:space="0" w:color="auto"/>
              <w:bottom w:val="single" w:sz="4" w:space="0" w:color="auto"/>
              <w:right w:val="single" w:sz="4" w:space="0" w:color="auto"/>
            </w:tcBorders>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3512,9</w:t>
            </w:r>
          </w:p>
        </w:tc>
        <w:tc>
          <w:tcPr>
            <w:tcW w:w="3524" w:type="dxa"/>
            <w:tcBorders>
              <w:top w:val="single" w:sz="4" w:space="0" w:color="auto"/>
              <w:left w:val="single" w:sz="4" w:space="0" w:color="auto"/>
              <w:bottom w:val="single" w:sz="4" w:space="0" w:color="auto"/>
              <w:right w:val="single" w:sz="4" w:space="0" w:color="auto"/>
            </w:tcBorders>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2694,88</w:t>
            </w:r>
          </w:p>
        </w:tc>
        <w:tc>
          <w:tcPr>
            <w:tcW w:w="2366" w:type="dxa"/>
            <w:tcBorders>
              <w:top w:val="single" w:sz="4" w:space="0" w:color="auto"/>
              <w:left w:val="single" w:sz="4" w:space="0" w:color="auto"/>
              <w:bottom w:val="single" w:sz="4" w:space="0" w:color="auto"/>
              <w:right w:val="single" w:sz="4" w:space="0" w:color="auto"/>
            </w:tcBorders>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9722,381</w:t>
            </w:r>
          </w:p>
        </w:tc>
      </w:tr>
      <w:tr w:rsidR="00CA4B8D" w:rsidRPr="0050348C" w:rsidTr="00340F7A">
        <w:tc>
          <w:tcPr>
            <w:tcW w:w="855" w:type="dxa"/>
            <w:tcBorders>
              <w:top w:val="single" w:sz="4" w:space="0" w:color="auto"/>
              <w:left w:val="single" w:sz="4" w:space="0" w:color="auto"/>
              <w:bottom w:val="single" w:sz="4" w:space="0" w:color="auto"/>
              <w:right w:val="single" w:sz="4" w:space="0" w:color="auto"/>
            </w:tcBorders>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2018г.</w:t>
            </w:r>
          </w:p>
        </w:tc>
        <w:tc>
          <w:tcPr>
            <w:tcW w:w="2825" w:type="dxa"/>
            <w:tcBorders>
              <w:top w:val="single" w:sz="4" w:space="0" w:color="auto"/>
              <w:left w:val="single" w:sz="4" w:space="0" w:color="auto"/>
              <w:bottom w:val="single" w:sz="4" w:space="0" w:color="auto"/>
              <w:right w:val="single" w:sz="4" w:space="0" w:color="auto"/>
            </w:tcBorders>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8777,94</w:t>
            </w:r>
          </w:p>
        </w:tc>
        <w:tc>
          <w:tcPr>
            <w:tcW w:w="3524" w:type="dxa"/>
            <w:tcBorders>
              <w:top w:val="single" w:sz="4" w:space="0" w:color="auto"/>
              <w:left w:val="single" w:sz="4" w:space="0" w:color="auto"/>
              <w:bottom w:val="single" w:sz="4" w:space="0" w:color="auto"/>
              <w:right w:val="single" w:sz="4" w:space="0" w:color="auto"/>
            </w:tcBorders>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2157,82</w:t>
            </w:r>
          </w:p>
        </w:tc>
        <w:tc>
          <w:tcPr>
            <w:tcW w:w="2366" w:type="dxa"/>
            <w:tcBorders>
              <w:top w:val="single" w:sz="4" w:space="0" w:color="auto"/>
              <w:left w:val="single" w:sz="4" w:space="0" w:color="auto"/>
              <w:bottom w:val="single" w:sz="4" w:space="0" w:color="auto"/>
              <w:right w:val="single" w:sz="4" w:space="0" w:color="auto"/>
            </w:tcBorders>
          </w:tcPr>
          <w:p w:rsidR="00CA4B8D" w:rsidRPr="0050348C" w:rsidRDefault="00CA4B8D" w:rsidP="00E02635">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84555,549</w:t>
            </w:r>
          </w:p>
        </w:tc>
      </w:tr>
      <w:tr w:rsidR="00CA4B8D" w:rsidRPr="0050348C" w:rsidTr="00340F7A">
        <w:tc>
          <w:tcPr>
            <w:tcW w:w="855" w:type="dxa"/>
            <w:tcBorders>
              <w:top w:val="single" w:sz="4" w:space="0" w:color="auto"/>
              <w:left w:val="single" w:sz="4" w:space="0" w:color="auto"/>
              <w:bottom w:val="single" w:sz="4" w:space="0" w:color="auto"/>
              <w:right w:val="single" w:sz="4" w:space="0" w:color="auto"/>
            </w:tcBorders>
          </w:tcPr>
          <w:p w:rsidR="00CA4B8D" w:rsidRPr="0050348C" w:rsidRDefault="00CA4B8D" w:rsidP="00E02635">
            <w:pPr>
              <w:jc w:val="center"/>
              <w:rPr>
                <w:rFonts w:ascii="Times New Roman" w:eastAsia="Calibri" w:hAnsi="Times New Roman" w:cs="Times New Roman"/>
                <w:sz w:val="24"/>
                <w:szCs w:val="24"/>
              </w:rPr>
            </w:pPr>
            <w:r>
              <w:rPr>
                <w:rFonts w:ascii="Times New Roman" w:eastAsia="Calibri" w:hAnsi="Times New Roman" w:cs="Times New Roman"/>
                <w:sz w:val="24"/>
                <w:szCs w:val="24"/>
              </w:rPr>
              <w:t>2019г.</w:t>
            </w:r>
          </w:p>
        </w:tc>
        <w:tc>
          <w:tcPr>
            <w:tcW w:w="2825" w:type="dxa"/>
            <w:tcBorders>
              <w:top w:val="single" w:sz="4" w:space="0" w:color="auto"/>
              <w:left w:val="single" w:sz="4" w:space="0" w:color="auto"/>
              <w:bottom w:val="single" w:sz="4" w:space="0" w:color="auto"/>
              <w:right w:val="single" w:sz="4" w:space="0" w:color="auto"/>
            </w:tcBorders>
          </w:tcPr>
          <w:p w:rsidR="00CA4B8D" w:rsidRPr="0050348C" w:rsidRDefault="00CA4B8D" w:rsidP="00E02635">
            <w:pPr>
              <w:jc w:val="center"/>
              <w:rPr>
                <w:rFonts w:ascii="Times New Roman" w:eastAsia="Calibri" w:hAnsi="Times New Roman" w:cs="Times New Roman"/>
                <w:sz w:val="24"/>
                <w:szCs w:val="24"/>
              </w:rPr>
            </w:pPr>
            <w:r>
              <w:rPr>
                <w:rFonts w:ascii="Times New Roman" w:eastAsia="Calibri" w:hAnsi="Times New Roman" w:cs="Times New Roman"/>
                <w:sz w:val="24"/>
                <w:szCs w:val="24"/>
              </w:rPr>
              <w:t>2012,350</w:t>
            </w:r>
          </w:p>
        </w:tc>
        <w:tc>
          <w:tcPr>
            <w:tcW w:w="3524" w:type="dxa"/>
            <w:tcBorders>
              <w:top w:val="single" w:sz="4" w:space="0" w:color="auto"/>
              <w:left w:val="single" w:sz="4" w:space="0" w:color="auto"/>
              <w:bottom w:val="single" w:sz="4" w:space="0" w:color="auto"/>
              <w:right w:val="single" w:sz="4" w:space="0" w:color="auto"/>
            </w:tcBorders>
          </w:tcPr>
          <w:p w:rsidR="00CA4B8D" w:rsidRPr="0050348C" w:rsidRDefault="00CA4B8D" w:rsidP="00E02635">
            <w:pPr>
              <w:jc w:val="center"/>
              <w:rPr>
                <w:rFonts w:ascii="Times New Roman" w:eastAsia="Calibri" w:hAnsi="Times New Roman" w:cs="Times New Roman"/>
                <w:sz w:val="24"/>
                <w:szCs w:val="24"/>
              </w:rPr>
            </w:pPr>
            <w:r>
              <w:rPr>
                <w:rFonts w:ascii="Times New Roman" w:eastAsia="Calibri" w:hAnsi="Times New Roman" w:cs="Times New Roman"/>
                <w:sz w:val="24"/>
                <w:szCs w:val="24"/>
              </w:rPr>
              <w:t>1238,624</w:t>
            </w:r>
          </w:p>
        </w:tc>
        <w:tc>
          <w:tcPr>
            <w:tcW w:w="2366" w:type="dxa"/>
            <w:tcBorders>
              <w:top w:val="single" w:sz="4" w:space="0" w:color="auto"/>
              <w:left w:val="single" w:sz="4" w:space="0" w:color="auto"/>
              <w:bottom w:val="single" w:sz="4" w:space="0" w:color="auto"/>
              <w:right w:val="single" w:sz="4" w:space="0" w:color="auto"/>
            </w:tcBorders>
          </w:tcPr>
          <w:p w:rsidR="00CA4B8D" w:rsidRPr="0050348C" w:rsidRDefault="00CA4B8D" w:rsidP="00E02635">
            <w:pPr>
              <w:jc w:val="center"/>
              <w:rPr>
                <w:rFonts w:ascii="Times New Roman" w:eastAsia="Calibri" w:hAnsi="Times New Roman" w:cs="Times New Roman"/>
                <w:sz w:val="24"/>
                <w:szCs w:val="24"/>
              </w:rPr>
            </w:pPr>
            <w:r>
              <w:rPr>
                <w:rFonts w:ascii="Times New Roman" w:eastAsia="Calibri" w:hAnsi="Times New Roman" w:cs="Times New Roman"/>
                <w:sz w:val="24"/>
                <w:szCs w:val="24"/>
              </w:rPr>
              <w:t>13580,436</w:t>
            </w:r>
          </w:p>
        </w:tc>
      </w:tr>
    </w:tbl>
    <w:p w:rsidR="00DB0B67" w:rsidRDefault="00DB0B67" w:rsidP="00DB0B67">
      <w:pPr>
        <w:spacing w:after="0"/>
        <w:jc w:val="center"/>
        <w:rPr>
          <w:rFonts w:ascii="Times New Roman" w:hAnsi="Times New Roman" w:cs="Times New Roman"/>
          <w:b/>
          <w:sz w:val="24"/>
          <w:szCs w:val="24"/>
        </w:rPr>
      </w:pPr>
    </w:p>
    <w:p w:rsidR="00C8036D" w:rsidRDefault="00C8036D" w:rsidP="00DB0B67">
      <w:pPr>
        <w:spacing w:after="0"/>
        <w:jc w:val="center"/>
        <w:rPr>
          <w:rFonts w:ascii="Times New Roman" w:hAnsi="Times New Roman" w:cs="Times New Roman"/>
          <w:b/>
          <w:sz w:val="28"/>
          <w:szCs w:val="28"/>
        </w:rPr>
      </w:pPr>
    </w:p>
    <w:p w:rsidR="00B908C4" w:rsidRPr="00DB0B67" w:rsidRDefault="00B908C4" w:rsidP="00DB0B67">
      <w:pPr>
        <w:spacing w:after="0"/>
        <w:jc w:val="center"/>
        <w:rPr>
          <w:rFonts w:ascii="Times New Roman" w:hAnsi="Times New Roman" w:cs="Times New Roman"/>
          <w:b/>
          <w:sz w:val="28"/>
          <w:szCs w:val="28"/>
        </w:rPr>
      </w:pPr>
      <w:r w:rsidRPr="00DB0B67">
        <w:rPr>
          <w:rFonts w:ascii="Times New Roman" w:hAnsi="Times New Roman" w:cs="Times New Roman"/>
          <w:b/>
          <w:sz w:val="28"/>
          <w:szCs w:val="28"/>
        </w:rPr>
        <w:lastRenderedPageBreak/>
        <w:t xml:space="preserve">Организация сбора и вывоза </w:t>
      </w:r>
      <w:r w:rsidR="00D6606D" w:rsidRPr="00DB0B67">
        <w:rPr>
          <w:rFonts w:ascii="Times New Roman" w:hAnsi="Times New Roman" w:cs="Times New Roman"/>
          <w:b/>
          <w:sz w:val="28"/>
          <w:szCs w:val="28"/>
        </w:rPr>
        <w:t>твердых коммунальных</w:t>
      </w:r>
      <w:r w:rsidRPr="00DB0B67">
        <w:rPr>
          <w:rFonts w:ascii="Times New Roman" w:hAnsi="Times New Roman" w:cs="Times New Roman"/>
          <w:b/>
          <w:sz w:val="28"/>
          <w:szCs w:val="28"/>
        </w:rPr>
        <w:t xml:space="preserve"> отходов и мусора</w:t>
      </w:r>
    </w:p>
    <w:p w:rsidR="00B908C4" w:rsidRDefault="00B908C4" w:rsidP="00DB0B6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16E8D">
        <w:rPr>
          <w:rFonts w:ascii="Times New Roman" w:hAnsi="Times New Roman" w:cs="Times New Roman"/>
          <w:sz w:val="24"/>
          <w:szCs w:val="24"/>
        </w:rPr>
        <w:t xml:space="preserve">С января </w:t>
      </w:r>
      <w:r>
        <w:rPr>
          <w:rFonts w:ascii="Times New Roman" w:hAnsi="Times New Roman" w:cs="Times New Roman"/>
          <w:sz w:val="24"/>
          <w:szCs w:val="24"/>
        </w:rPr>
        <w:t xml:space="preserve">2019 года действует новая система обращения с твердыми коммунальными отходами, в соответствии с которой сбор, транспортировку, утилизацию, обезвреживание, захоронение твердых коммунальных отходов осуществляет ООО </w:t>
      </w:r>
      <w:r w:rsidRPr="0033484D">
        <w:rPr>
          <w:rFonts w:ascii="Times New Roman" w:hAnsi="Times New Roman" w:cs="Times New Roman"/>
          <w:sz w:val="24"/>
          <w:szCs w:val="24"/>
        </w:rPr>
        <w:t xml:space="preserve">«Региональный северный оператор». </w:t>
      </w:r>
      <w:r>
        <w:rPr>
          <w:rFonts w:ascii="Times New Roman" w:hAnsi="Times New Roman" w:cs="Times New Roman"/>
          <w:sz w:val="24"/>
          <w:szCs w:val="24"/>
        </w:rPr>
        <w:t xml:space="preserve">На территории </w:t>
      </w:r>
      <w:r w:rsidR="003A021F">
        <w:rPr>
          <w:rFonts w:ascii="Times New Roman" w:hAnsi="Times New Roman" w:cs="Times New Roman"/>
          <w:sz w:val="24"/>
          <w:szCs w:val="24"/>
        </w:rPr>
        <w:t>г.</w:t>
      </w:r>
      <w:r>
        <w:rPr>
          <w:rFonts w:ascii="Times New Roman" w:hAnsi="Times New Roman" w:cs="Times New Roman"/>
          <w:sz w:val="24"/>
          <w:szCs w:val="24"/>
        </w:rPr>
        <w:t>Бирюсинск</w:t>
      </w:r>
      <w:r w:rsidR="003A021F">
        <w:rPr>
          <w:rFonts w:ascii="Times New Roman" w:hAnsi="Times New Roman" w:cs="Times New Roman"/>
          <w:sz w:val="24"/>
          <w:szCs w:val="24"/>
        </w:rPr>
        <w:t>а</w:t>
      </w:r>
      <w:r>
        <w:rPr>
          <w:rFonts w:ascii="Times New Roman" w:hAnsi="Times New Roman" w:cs="Times New Roman"/>
          <w:sz w:val="24"/>
          <w:szCs w:val="24"/>
        </w:rPr>
        <w:t xml:space="preserve"> сбор и транспортировку </w:t>
      </w:r>
      <w:r w:rsidR="00C8036D">
        <w:rPr>
          <w:rFonts w:ascii="Times New Roman" w:hAnsi="Times New Roman" w:cs="Times New Roman"/>
          <w:sz w:val="24"/>
          <w:szCs w:val="24"/>
        </w:rPr>
        <w:t>отходов</w:t>
      </w:r>
      <w:r>
        <w:rPr>
          <w:rFonts w:ascii="Times New Roman" w:hAnsi="Times New Roman" w:cs="Times New Roman"/>
          <w:sz w:val="24"/>
          <w:szCs w:val="24"/>
        </w:rPr>
        <w:t xml:space="preserve"> осуществляет ИП Владимиров А.И. согласно, договорных обязательств с ООО «Региональный  северный оператор». </w:t>
      </w:r>
    </w:p>
    <w:p w:rsidR="00DC730A" w:rsidRDefault="00DC730A" w:rsidP="00DC730A">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рамках муниципальных контрактов, з</w:t>
      </w:r>
      <w:r w:rsidRPr="00110BAB">
        <w:rPr>
          <w:rFonts w:ascii="Times New Roman" w:eastAsia="Times New Roman" w:hAnsi="Times New Roman" w:cs="Times New Roman"/>
          <w:sz w:val="24"/>
          <w:szCs w:val="20"/>
          <w:lang w:eastAsia="ru-RU"/>
        </w:rPr>
        <w:t xml:space="preserve">а счет </w:t>
      </w:r>
      <w:r>
        <w:rPr>
          <w:rFonts w:ascii="Times New Roman" w:eastAsia="Times New Roman" w:hAnsi="Times New Roman" w:cs="Times New Roman"/>
          <w:sz w:val="24"/>
          <w:szCs w:val="20"/>
          <w:lang w:eastAsia="ru-RU"/>
        </w:rPr>
        <w:t xml:space="preserve">средств </w:t>
      </w:r>
      <w:r w:rsidRPr="00110BAB">
        <w:rPr>
          <w:rFonts w:ascii="Times New Roman" w:eastAsia="Times New Roman" w:hAnsi="Times New Roman" w:cs="Times New Roman"/>
          <w:sz w:val="24"/>
          <w:szCs w:val="20"/>
          <w:lang w:eastAsia="ru-RU"/>
        </w:rPr>
        <w:t xml:space="preserve">местного бюджета проведено строительство контейнерных площадок для многоквартирных домов и частного сектора по следующим адресам: </w:t>
      </w:r>
      <w:r>
        <w:rPr>
          <w:rFonts w:ascii="Times New Roman" w:eastAsia="Times New Roman" w:hAnsi="Times New Roman" w:cs="Times New Roman"/>
          <w:sz w:val="24"/>
          <w:szCs w:val="20"/>
          <w:lang w:eastAsia="ru-RU"/>
        </w:rPr>
        <w:t xml:space="preserve">ул.Советская, 6-8-10, </w:t>
      </w:r>
      <w:r w:rsidRPr="00110BAB">
        <w:rPr>
          <w:rFonts w:ascii="Times New Roman" w:eastAsia="Times New Roman" w:hAnsi="Times New Roman" w:cs="Times New Roman"/>
          <w:sz w:val="24"/>
          <w:szCs w:val="20"/>
          <w:lang w:eastAsia="ru-RU"/>
        </w:rPr>
        <w:t>ул.Транспортная, 3, ул.Марата (район маг. «Агидель»</w:t>
      </w:r>
      <w:r w:rsidR="00B30F46">
        <w:rPr>
          <w:rFonts w:ascii="Times New Roman" w:eastAsia="Times New Roman" w:hAnsi="Times New Roman" w:cs="Times New Roman"/>
          <w:sz w:val="24"/>
          <w:szCs w:val="20"/>
          <w:lang w:eastAsia="ru-RU"/>
        </w:rPr>
        <w:t>)</w:t>
      </w:r>
      <w:r w:rsidRPr="00110BAB">
        <w:rPr>
          <w:rFonts w:ascii="Times New Roman" w:eastAsia="Times New Roman" w:hAnsi="Times New Roman" w:cs="Times New Roman"/>
          <w:sz w:val="24"/>
          <w:szCs w:val="20"/>
          <w:lang w:eastAsia="ru-RU"/>
        </w:rPr>
        <w:t>, у</w:t>
      </w:r>
      <w:r>
        <w:rPr>
          <w:rFonts w:ascii="Times New Roman" w:eastAsia="Times New Roman" w:hAnsi="Times New Roman" w:cs="Times New Roman"/>
          <w:sz w:val="24"/>
          <w:szCs w:val="20"/>
          <w:lang w:eastAsia="ru-RU"/>
        </w:rPr>
        <w:t xml:space="preserve">л. Ивана Бича (район стадиона), </w:t>
      </w:r>
      <w:r w:rsidRPr="00110BAB">
        <w:rPr>
          <w:rFonts w:ascii="Times New Roman" w:eastAsia="Times New Roman" w:hAnsi="Times New Roman" w:cs="Times New Roman"/>
          <w:sz w:val="24"/>
          <w:szCs w:val="20"/>
          <w:lang w:eastAsia="ru-RU"/>
        </w:rPr>
        <w:t xml:space="preserve">ул.Победы (перекресток ул.Дружбы – </w:t>
      </w:r>
      <w:r>
        <w:rPr>
          <w:rFonts w:ascii="Times New Roman" w:eastAsia="Times New Roman" w:hAnsi="Times New Roman" w:cs="Times New Roman"/>
          <w:sz w:val="24"/>
          <w:szCs w:val="20"/>
          <w:lang w:eastAsia="ru-RU"/>
        </w:rPr>
        <w:t xml:space="preserve">                  </w:t>
      </w:r>
      <w:r w:rsidRPr="00110BAB">
        <w:rPr>
          <w:rFonts w:ascii="Times New Roman" w:eastAsia="Times New Roman" w:hAnsi="Times New Roman" w:cs="Times New Roman"/>
          <w:sz w:val="24"/>
          <w:szCs w:val="20"/>
          <w:lang w:eastAsia="ru-RU"/>
        </w:rPr>
        <w:t>ул.Победы), ул.Строительная (здание «Облкоммунэнерго» - ул</w:t>
      </w:r>
      <w:r w:rsidR="00B30F46">
        <w:rPr>
          <w:rFonts w:ascii="Times New Roman" w:eastAsia="Times New Roman" w:hAnsi="Times New Roman" w:cs="Times New Roman"/>
          <w:sz w:val="24"/>
          <w:szCs w:val="20"/>
          <w:lang w:eastAsia="ru-RU"/>
        </w:rPr>
        <w:t>.</w:t>
      </w:r>
      <w:r w:rsidRPr="00110BAB">
        <w:rPr>
          <w:rFonts w:ascii="Times New Roman" w:eastAsia="Times New Roman" w:hAnsi="Times New Roman" w:cs="Times New Roman"/>
          <w:sz w:val="24"/>
          <w:szCs w:val="20"/>
          <w:lang w:eastAsia="ru-RU"/>
        </w:rPr>
        <w:t xml:space="preserve">Строительная), </w:t>
      </w:r>
      <w:r>
        <w:rPr>
          <w:rFonts w:ascii="Times New Roman" w:eastAsia="Times New Roman" w:hAnsi="Times New Roman" w:cs="Times New Roman"/>
          <w:sz w:val="24"/>
          <w:szCs w:val="20"/>
          <w:lang w:eastAsia="ru-RU"/>
        </w:rPr>
        <w:t xml:space="preserve">               </w:t>
      </w:r>
      <w:r w:rsidRPr="00110BAB">
        <w:rPr>
          <w:rFonts w:ascii="Times New Roman" w:eastAsia="Times New Roman" w:hAnsi="Times New Roman" w:cs="Times New Roman"/>
          <w:sz w:val="24"/>
          <w:szCs w:val="20"/>
          <w:lang w:eastAsia="ru-RU"/>
        </w:rPr>
        <w:t>ул.Нагор</w:t>
      </w:r>
      <w:r>
        <w:rPr>
          <w:rFonts w:ascii="Times New Roman" w:eastAsia="Times New Roman" w:hAnsi="Times New Roman" w:cs="Times New Roman"/>
          <w:sz w:val="24"/>
          <w:szCs w:val="20"/>
          <w:lang w:eastAsia="ru-RU"/>
        </w:rPr>
        <w:t>ная (перекресток ул.Нагорная –</w:t>
      </w:r>
      <w:r w:rsidRPr="00110BAB">
        <w:rPr>
          <w:rFonts w:ascii="Times New Roman" w:eastAsia="Times New Roman" w:hAnsi="Times New Roman" w:cs="Times New Roman"/>
          <w:sz w:val="24"/>
          <w:szCs w:val="20"/>
          <w:lang w:eastAsia="ru-RU"/>
        </w:rPr>
        <w:t xml:space="preserve"> ул.Набережная), ул.Советская,13, </w:t>
      </w:r>
      <w:r>
        <w:rPr>
          <w:rFonts w:ascii="Times New Roman" w:eastAsia="Times New Roman" w:hAnsi="Times New Roman" w:cs="Times New Roman"/>
          <w:sz w:val="24"/>
          <w:szCs w:val="20"/>
          <w:lang w:eastAsia="ru-RU"/>
        </w:rPr>
        <w:t xml:space="preserve">                           </w:t>
      </w:r>
      <w:r w:rsidRPr="00110BAB">
        <w:rPr>
          <w:rFonts w:ascii="Times New Roman" w:eastAsia="Times New Roman" w:hAnsi="Times New Roman" w:cs="Times New Roman"/>
          <w:sz w:val="24"/>
          <w:szCs w:val="20"/>
          <w:lang w:eastAsia="ru-RU"/>
        </w:rPr>
        <w:t>ул.Советская, 2-4, ул.Крупск</w:t>
      </w:r>
      <w:r w:rsidR="002E7492">
        <w:rPr>
          <w:rFonts w:ascii="Times New Roman" w:eastAsia="Times New Roman" w:hAnsi="Times New Roman" w:cs="Times New Roman"/>
          <w:sz w:val="24"/>
          <w:szCs w:val="20"/>
          <w:lang w:eastAsia="ru-RU"/>
        </w:rPr>
        <w:t>ой</w:t>
      </w:r>
      <w:r w:rsidRPr="00110BAB">
        <w:rPr>
          <w:rFonts w:ascii="Times New Roman" w:eastAsia="Times New Roman" w:hAnsi="Times New Roman" w:cs="Times New Roman"/>
          <w:sz w:val="24"/>
          <w:szCs w:val="20"/>
          <w:lang w:eastAsia="ru-RU"/>
        </w:rPr>
        <w:t>, 47-49, ул.Зои Космодемьянской,3  сумма затрат составила 312</w:t>
      </w:r>
      <w:r>
        <w:rPr>
          <w:rFonts w:ascii="Times New Roman" w:eastAsia="Times New Roman" w:hAnsi="Times New Roman" w:cs="Times New Roman"/>
          <w:sz w:val="24"/>
          <w:szCs w:val="20"/>
          <w:lang w:eastAsia="ru-RU"/>
        </w:rPr>
        <w:t>, 600 тыс.</w:t>
      </w:r>
      <w:r w:rsidRPr="00110BAB">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w:t>
      </w:r>
      <w:r w:rsidRPr="00110BAB">
        <w:rPr>
          <w:rFonts w:ascii="Times New Roman" w:eastAsia="Times New Roman" w:hAnsi="Times New Roman" w:cs="Times New Roman"/>
          <w:sz w:val="24"/>
          <w:szCs w:val="20"/>
          <w:lang w:eastAsia="ru-RU"/>
        </w:rPr>
        <w:t>.</w:t>
      </w:r>
    </w:p>
    <w:p w:rsidR="00DC730A" w:rsidRPr="00110BAB" w:rsidRDefault="00DC730A" w:rsidP="00DC730A">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2019 году бюджету муниципального образования предоставлена субсидия на создание мест (площадок) накопления твердых коммунальных отходов, а также приобретение контейнеров для сбора ТКО в рамках подпрограммы «Отходы производства и потребления в Иркутской области» на 2019-2024 годы государственной программы Иркутской области «Охрана окружающей среды» на 2019-2024 годы, утвержденной постановлением Правительства Иркутской области от 29 октября 2018 года № 776 – пп. На выделенные средства  </w:t>
      </w:r>
      <w:r w:rsidRPr="00110BAB">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установлено</w:t>
      </w:r>
      <w:r w:rsidRPr="00110BAB">
        <w:rPr>
          <w:rFonts w:ascii="Times New Roman" w:eastAsia="Times New Roman" w:hAnsi="Times New Roman" w:cs="Times New Roman"/>
          <w:sz w:val="24"/>
          <w:szCs w:val="20"/>
          <w:lang w:eastAsia="ru-RU"/>
        </w:rPr>
        <w:t xml:space="preserve"> 1</w:t>
      </w:r>
      <w:r>
        <w:rPr>
          <w:rFonts w:ascii="Times New Roman" w:eastAsia="Times New Roman" w:hAnsi="Times New Roman" w:cs="Times New Roman"/>
          <w:sz w:val="24"/>
          <w:szCs w:val="20"/>
          <w:lang w:eastAsia="ru-RU"/>
        </w:rPr>
        <w:t>0</w:t>
      </w:r>
      <w:r w:rsidRPr="00110BAB">
        <w:rPr>
          <w:rFonts w:ascii="Times New Roman" w:eastAsia="Times New Roman" w:hAnsi="Times New Roman" w:cs="Times New Roman"/>
          <w:sz w:val="24"/>
          <w:szCs w:val="20"/>
          <w:lang w:eastAsia="ru-RU"/>
        </w:rPr>
        <w:t xml:space="preserve"> контейнерных</w:t>
      </w:r>
      <w:r>
        <w:rPr>
          <w:rFonts w:ascii="Times New Roman" w:eastAsia="Times New Roman" w:hAnsi="Times New Roman" w:cs="Times New Roman"/>
          <w:sz w:val="24"/>
          <w:szCs w:val="20"/>
          <w:lang w:eastAsia="ru-RU"/>
        </w:rPr>
        <w:t xml:space="preserve"> площадок по следующим адресам: </w:t>
      </w:r>
      <w:r w:rsidRPr="00110BAB">
        <w:rPr>
          <w:rFonts w:ascii="Times New Roman" w:eastAsia="Times New Roman" w:hAnsi="Times New Roman" w:cs="Times New Roman"/>
          <w:sz w:val="24"/>
          <w:szCs w:val="20"/>
          <w:lang w:eastAsia="ru-RU"/>
        </w:rPr>
        <w:t>ул. Больничная,26А, ул.Калинина,77А, ул.Крупской, 53А, ул. Крупской,60А, ул.Ленина,66А, ул.Первомайская,42А,</w:t>
      </w:r>
      <w:r w:rsidR="002E7492">
        <w:rPr>
          <w:rFonts w:ascii="Times New Roman" w:eastAsia="Times New Roman" w:hAnsi="Times New Roman" w:cs="Times New Roman"/>
          <w:sz w:val="24"/>
          <w:szCs w:val="20"/>
          <w:lang w:eastAsia="ru-RU"/>
        </w:rPr>
        <w:t xml:space="preserve"> ул.</w:t>
      </w:r>
      <w:r w:rsidRPr="00110BAB">
        <w:rPr>
          <w:rFonts w:ascii="Times New Roman" w:eastAsia="Times New Roman" w:hAnsi="Times New Roman" w:cs="Times New Roman"/>
          <w:sz w:val="24"/>
          <w:szCs w:val="20"/>
          <w:lang w:eastAsia="ru-RU"/>
        </w:rPr>
        <w:t>Фрунзе,13А, ул.Энергетиков, 1Б, ул.Энерг</w:t>
      </w:r>
      <w:r>
        <w:rPr>
          <w:rFonts w:ascii="Times New Roman" w:eastAsia="Times New Roman" w:hAnsi="Times New Roman" w:cs="Times New Roman"/>
          <w:sz w:val="24"/>
          <w:szCs w:val="20"/>
          <w:lang w:eastAsia="ru-RU"/>
        </w:rPr>
        <w:t>етиков, 20А,</w:t>
      </w:r>
      <w:r w:rsidRPr="00110BAB">
        <w:rPr>
          <w:rFonts w:ascii="Times New Roman" w:eastAsia="Times New Roman" w:hAnsi="Times New Roman" w:cs="Times New Roman"/>
          <w:sz w:val="24"/>
          <w:szCs w:val="20"/>
          <w:lang w:eastAsia="ru-RU"/>
        </w:rPr>
        <w:t xml:space="preserve"> ул.Береговая, 84А, а также приобретено 64 контейнера для сбора ТКО, на общую сумму 421</w:t>
      </w:r>
      <w:r w:rsidR="00315D1F">
        <w:rPr>
          <w:rFonts w:ascii="Times New Roman" w:eastAsia="Times New Roman" w:hAnsi="Times New Roman" w:cs="Times New Roman"/>
          <w:sz w:val="24"/>
          <w:szCs w:val="20"/>
          <w:lang w:eastAsia="ru-RU"/>
        </w:rPr>
        <w:t>,</w:t>
      </w:r>
      <w:r w:rsidRPr="00110BAB">
        <w:rPr>
          <w:rFonts w:ascii="Times New Roman" w:eastAsia="Times New Roman" w:hAnsi="Times New Roman" w:cs="Times New Roman"/>
          <w:sz w:val="24"/>
          <w:szCs w:val="20"/>
          <w:lang w:eastAsia="ru-RU"/>
        </w:rPr>
        <w:t>22</w:t>
      </w:r>
      <w:r w:rsidR="00315D1F">
        <w:rPr>
          <w:rFonts w:ascii="Times New Roman" w:eastAsia="Times New Roman" w:hAnsi="Times New Roman" w:cs="Times New Roman"/>
          <w:sz w:val="24"/>
          <w:szCs w:val="20"/>
          <w:lang w:eastAsia="ru-RU"/>
        </w:rPr>
        <w:t>9 тыс.</w:t>
      </w:r>
      <w:r w:rsidRPr="00110BAB">
        <w:rPr>
          <w:rFonts w:ascii="Times New Roman" w:eastAsia="Times New Roman" w:hAnsi="Times New Roman" w:cs="Times New Roman"/>
          <w:sz w:val="24"/>
          <w:szCs w:val="20"/>
          <w:lang w:eastAsia="ru-RU"/>
        </w:rPr>
        <w:t xml:space="preserve"> руб.</w:t>
      </w:r>
    </w:p>
    <w:p w:rsidR="00DC730A" w:rsidRPr="000D1FD1" w:rsidRDefault="00DC730A" w:rsidP="00DC730A">
      <w:pPr>
        <w:spacing w:after="0" w:line="240" w:lineRule="auto"/>
        <w:ind w:firstLine="480"/>
        <w:jc w:val="both"/>
        <w:rPr>
          <w:sz w:val="24"/>
          <w:szCs w:val="24"/>
        </w:rPr>
      </w:pPr>
      <w:r>
        <w:rPr>
          <w:sz w:val="24"/>
          <w:szCs w:val="24"/>
        </w:rPr>
        <w:t xml:space="preserve"> </w:t>
      </w:r>
    </w:p>
    <w:tbl>
      <w:tblPr>
        <w:tblStyle w:val="a9"/>
        <w:tblW w:w="0" w:type="auto"/>
        <w:tblLook w:val="04A0" w:firstRow="1" w:lastRow="0" w:firstColumn="1" w:lastColumn="0" w:noHBand="0" w:noVBand="1"/>
      </w:tblPr>
      <w:tblGrid>
        <w:gridCol w:w="1809"/>
        <w:gridCol w:w="3686"/>
        <w:gridCol w:w="4075"/>
      </w:tblGrid>
      <w:tr w:rsidR="00DC730A" w:rsidTr="003E562F">
        <w:tc>
          <w:tcPr>
            <w:tcW w:w="1809" w:type="dxa"/>
          </w:tcPr>
          <w:p w:rsidR="00DC730A" w:rsidRPr="00A87C94" w:rsidRDefault="00DC730A" w:rsidP="003E562F">
            <w:pPr>
              <w:jc w:val="both"/>
              <w:rPr>
                <w:rFonts w:ascii="Times New Roman" w:hAnsi="Times New Roman" w:cs="Times New Roman"/>
                <w:sz w:val="24"/>
                <w:szCs w:val="24"/>
              </w:rPr>
            </w:pPr>
          </w:p>
        </w:tc>
        <w:tc>
          <w:tcPr>
            <w:tcW w:w="3686" w:type="dxa"/>
          </w:tcPr>
          <w:p w:rsidR="00DC730A" w:rsidRPr="00A87C94" w:rsidRDefault="00DC730A" w:rsidP="003E562F">
            <w:pPr>
              <w:jc w:val="both"/>
              <w:rPr>
                <w:rFonts w:ascii="Times New Roman" w:hAnsi="Times New Roman" w:cs="Times New Roman"/>
                <w:sz w:val="24"/>
                <w:szCs w:val="24"/>
              </w:rPr>
            </w:pPr>
            <w:r w:rsidRPr="00A87C94">
              <w:rPr>
                <w:rFonts w:ascii="Times New Roman" w:hAnsi="Times New Roman" w:cs="Times New Roman"/>
                <w:sz w:val="24"/>
                <w:szCs w:val="24"/>
              </w:rPr>
              <w:t>кол-во контейнерных площадок</w:t>
            </w:r>
          </w:p>
        </w:tc>
        <w:tc>
          <w:tcPr>
            <w:tcW w:w="4076" w:type="dxa"/>
          </w:tcPr>
          <w:p w:rsidR="00DC730A" w:rsidRPr="00A87C94" w:rsidRDefault="00DC730A" w:rsidP="003E562F">
            <w:pPr>
              <w:jc w:val="both"/>
              <w:rPr>
                <w:rFonts w:ascii="Times New Roman" w:hAnsi="Times New Roman" w:cs="Times New Roman"/>
                <w:sz w:val="24"/>
                <w:szCs w:val="24"/>
              </w:rPr>
            </w:pPr>
            <w:r w:rsidRPr="00A87C94">
              <w:rPr>
                <w:rFonts w:ascii="Times New Roman" w:hAnsi="Times New Roman" w:cs="Times New Roman"/>
                <w:sz w:val="24"/>
                <w:szCs w:val="24"/>
              </w:rPr>
              <w:t>сумма затрат, тыс.руб</w:t>
            </w:r>
          </w:p>
        </w:tc>
      </w:tr>
      <w:tr w:rsidR="00DC730A" w:rsidTr="003E562F">
        <w:tc>
          <w:tcPr>
            <w:tcW w:w="1809" w:type="dxa"/>
          </w:tcPr>
          <w:p w:rsidR="00DC730A" w:rsidRPr="00A87C94" w:rsidRDefault="00DC730A" w:rsidP="003E562F">
            <w:pPr>
              <w:jc w:val="both"/>
              <w:rPr>
                <w:rFonts w:ascii="Times New Roman" w:hAnsi="Times New Roman" w:cs="Times New Roman"/>
                <w:sz w:val="24"/>
                <w:szCs w:val="24"/>
              </w:rPr>
            </w:pPr>
            <w:r w:rsidRPr="00A87C94">
              <w:rPr>
                <w:rFonts w:ascii="Times New Roman" w:hAnsi="Times New Roman" w:cs="Times New Roman"/>
                <w:sz w:val="24"/>
                <w:szCs w:val="24"/>
              </w:rPr>
              <w:t>2015г.</w:t>
            </w:r>
          </w:p>
        </w:tc>
        <w:tc>
          <w:tcPr>
            <w:tcW w:w="3686" w:type="dxa"/>
          </w:tcPr>
          <w:p w:rsidR="00DC730A" w:rsidRPr="00A87C94" w:rsidRDefault="00DC730A" w:rsidP="003E562F">
            <w:pPr>
              <w:jc w:val="both"/>
              <w:rPr>
                <w:rFonts w:ascii="Times New Roman" w:hAnsi="Times New Roman" w:cs="Times New Roman"/>
                <w:sz w:val="24"/>
                <w:szCs w:val="24"/>
              </w:rPr>
            </w:pPr>
            <w:r w:rsidRPr="00A87C94">
              <w:rPr>
                <w:rFonts w:ascii="Times New Roman" w:hAnsi="Times New Roman" w:cs="Times New Roman"/>
                <w:sz w:val="24"/>
                <w:szCs w:val="24"/>
              </w:rPr>
              <w:t>2</w:t>
            </w:r>
          </w:p>
        </w:tc>
        <w:tc>
          <w:tcPr>
            <w:tcW w:w="4076" w:type="dxa"/>
          </w:tcPr>
          <w:p w:rsidR="00DC730A" w:rsidRPr="00A87C94" w:rsidRDefault="00DC730A" w:rsidP="003E562F">
            <w:pPr>
              <w:jc w:val="both"/>
              <w:rPr>
                <w:rFonts w:ascii="Times New Roman" w:hAnsi="Times New Roman" w:cs="Times New Roman"/>
                <w:sz w:val="24"/>
                <w:szCs w:val="24"/>
              </w:rPr>
            </w:pPr>
            <w:r w:rsidRPr="00A87C94">
              <w:rPr>
                <w:rFonts w:ascii="Times New Roman" w:hAnsi="Times New Roman" w:cs="Times New Roman"/>
                <w:sz w:val="24"/>
                <w:szCs w:val="24"/>
              </w:rPr>
              <w:t>50,000</w:t>
            </w:r>
          </w:p>
        </w:tc>
      </w:tr>
      <w:tr w:rsidR="00DC730A" w:rsidTr="003E562F">
        <w:tc>
          <w:tcPr>
            <w:tcW w:w="1809" w:type="dxa"/>
          </w:tcPr>
          <w:p w:rsidR="00DC730A" w:rsidRPr="00A87C94" w:rsidRDefault="00DC730A" w:rsidP="003E562F">
            <w:pPr>
              <w:jc w:val="both"/>
              <w:rPr>
                <w:rFonts w:ascii="Times New Roman" w:hAnsi="Times New Roman" w:cs="Times New Roman"/>
                <w:sz w:val="24"/>
                <w:szCs w:val="24"/>
              </w:rPr>
            </w:pPr>
            <w:r w:rsidRPr="00A87C94">
              <w:rPr>
                <w:rFonts w:ascii="Times New Roman" w:hAnsi="Times New Roman" w:cs="Times New Roman"/>
                <w:sz w:val="24"/>
                <w:szCs w:val="24"/>
              </w:rPr>
              <w:t>2016г.</w:t>
            </w:r>
          </w:p>
        </w:tc>
        <w:tc>
          <w:tcPr>
            <w:tcW w:w="3686" w:type="dxa"/>
          </w:tcPr>
          <w:p w:rsidR="00DC730A" w:rsidRPr="00A87C94" w:rsidRDefault="00DC730A" w:rsidP="003E562F">
            <w:pPr>
              <w:jc w:val="both"/>
              <w:rPr>
                <w:rFonts w:ascii="Times New Roman" w:hAnsi="Times New Roman" w:cs="Times New Roman"/>
                <w:sz w:val="24"/>
                <w:szCs w:val="24"/>
              </w:rPr>
            </w:pPr>
            <w:r w:rsidRPr="00A87C94">
              <w:rPr>
                <w:rFonts w:ascii="Times New Roman" w:hAnsi="Times New Roman" w:cs="Times New Roman"/>
                <w:sz w:val="24"/>
                <w:szCs w:val="24"/>
              </w:rPr>
              <w:t>2</w:t>
            </w:r>
          </w:p>
        </w:tc>
        <w:tc>
          <w:tcPr>
            <w:tcW w:w="4076" w:type="dxa"/>
          </w:tcPr>
          <w:p w:rsidR="00DC730A" w:rsidRPr="00A87C94" w:rsidRDefault="00DC730A" w:rsidP="003E562F">
            <w:pPr>
              <w:jc w:val="both"/>
              <w:rPr>
                <w:rFonts w:ascii="Times New Roman" w:hAnsi="Times New Roman" w:cs="Times New Roman"/>
                <w:sz w:val="24"/>
                <w:szCs w:val="24"/>
              </w:rPr>
            </w:pPr>
            <w:r w:rsidRPr="00A87C94">
              <w:rPr>
                <w:rFonts w:ascii="Times New Roman" w:hAnsi="Times New Roman" w:cs="Times New Roman"/>
                <w:sz w:val="24"/>
                <w:szCs w:val="24"/>
              </w:rPr>
              <w:t>49,994</w:t>
            </w:r>
          </w:p>
        </w:tc>
      </w:tr>
      <w:tr w:rsidR="00DC730A" w:rsidTr="003E562F">
        <w:tc>
          <w:tcPr>
            <w:tcW w:w="1809" w:type="dxa"/>
          </w:tcPr>
          <w:p w:rsidR="00DC730A" w:rsidRPr="00A87C94" w:rsidRDefault="00DC730A" w:rsidP="003E562F">
            <w:pPr>
              <w:jc w:val="both"/>
              <w:rPr>
                <w:rFonts w:ascii="Times New Roman" w:hAnsi="Times New Roman" w:cs="Times New Roman"/>
                <w:sz w:val="24"/>
                <w:szCs w:val="24"/>
              </w:rPr>
            </w:pPr>
            <w:r w:rsidRPr="00A87C94">
              <w:rPr>
                <w:rFonts w:ascii="Times New Roman" w:hAnsi="Times New Roman" w:cs="Times New Roman"/>
                <w:sz w:val="24"/>
                <w:szCs w:val="24"/>
              </w:rPr>
              <w:t>2017г.</w:t>
            </w:r>
          </w:p>
        </w:tc>
        <w:tc>
          <w:tcPr>
            <w:tcW w:w="3686" w:type="dxa"/>
          </w:tcPr>
          <w:p w:rsidR="00DC730A" w:rsidRPr="00A87C94" w:rsidRDefault="00DC730A" w:rsidP="003E562F">
            <w:pPr>
              <w:jc w:val="both"/>
              <w:rPr>
                <w:rFonts w:ascii="Times New Roman" w:hAnsi="Times New Roman" w:cs="Times New Roman"/>
                <w:sz w:val="24"/>
                <w:szCs w:val="24"/>
              </w:rPr>
            </w:pPr>
            <w:r w:rsidRPr="00A87C94">
              <w:rPr>
                <w:rFonts w:ascii="Times New Roman" w:hAnsi="Times New Roman" w:cs="Times New Roman"/>
                <w:sz w:val="24"/>
                <w:szCs w:val="24"/>
              </w:rPr>
              <w:t>1</w:t>
            </w:r>
          </w:p>
        </w:tc>
        <w:tc>
          <w:tcPr>
            <w:tcW w:w="4076" w:type="dxa"/>
          </w:tcPr>
          <w:p w:rsidR="00DC730A" w:rsidRPr="00A87C94" w:rsidRDefault="00DC730A" w:rsidP="003E562F">
            <w:pPr>
              <w:jc w:val="both"/>
              <w:rPr>
                <w:rFonts w:ascii="Times New Roman" w:hAnsi="Times New Roman" w:cs="Times New Roman"/>
                <w:sz w:val="24"/>
                <w:szCs w:val="24"/>
              </w:rPr>
            </w:pPr>
            <w:r w:rsidRPr="00A87C94">
              <w:rPr>
                <w:rFonts w:ascii="Times New Roman" w:hAnsi="Times New Roman" w:cs="Times New Roman"/>
                <w:sz w:val="24"/>
                <w:szCs w:val="24"/>
              </w:rPr>
              <w:t>50,000</w:t>
            </w:r>
          </w:p>
        </w:tc>
      </w:tr>
      <w:tr w:rsidR="00DC730A" w:rsidTr="003E562F">
        <w:tc>
          <w:tcPr>
            <w:tcW w:w="1809" w:type="dxa"/>
          </w:tcPr>
          <w:p w:rsidR="00DC730A" w:rsidRPr="00A87C94" w:rsidRDefault="00DC730A" w:rsidP="003E562F">
            <w:pPr>
              <w:jc w:val="both"/>
              <w:rPr>
                <w:rFonts w:ascii="Times New Roman" w:hAnsi="Times New Roman" w:cs="Times New Roman"/>
                <w:sz w:val="24"/>
                <w:szCs w:val="24"/>
              </w:rPr>
            </w:pPr>
            <w:r w:rsidRPr="00A87C94">
              <w:rPr>
                <w:rFonts w:ascii="Times New Roman" w:hAnsi="Times New Roman" w:cs="Times New Roman"/>
                <w:sz w:val="24"/>
                <w:szCs w:val="24"/>
              </w:rPr>
              <w:t>2018г.</w:t>
            </w:r>
          </w:p>
        </w:tc>
        <w:tc>
          <w:tcPr>
            <w:tcW w:w="3686" w:type="dxa"/>
          </w:tcPr>
          <w:p w:rsidR="00DC730A" w:rsidRPr="00A87C94" w:rsidRDefault="00DC730A" w:rsidP="003E562F">
            <w:pPr>
              <w:jc w:val="both"/>
              <w:rPr>
                <w:rFonts w:ascii="Times New Roman" w:hAnsi="Times New Roman" w:cs="Times New Roman"/>
                <w:sz w:val="24"/>
                <w:szCs w:val="24"/>
              </w:rPr>
            </w:pPr>
            <w:r w:rsidRPr="00A87C94">
              <w:rPr>
                <w:rFonts w:ascii="Times New Roman" w:hAnsi="Times New Roman" w:cs="Times New Roman"/>
                <w:sz w:val="24"/>
                <w:szCs w:val="24"/>
              </w:rPr>
              <w:t>3</w:t>
            </w:r>
          </w:p>
        </w:tc>
        <w:tc>
          <w:tcPr>
            <w:tcW w:w="4076" w:type="dxa"/>
          </w:tcPr>
          <w:p w:rsidR="00DC730A" w:rsidRPr="00A87C94" w:rsidRDefault="00DC730A" w:rsidP="003E562F">
            <w:pPr>
              <w:jc w:val="both"/>
              <w:rPr>
                <w:rFonts w:ascii="Times New Roman" w:hAnsi="Times New Roman" w:cs="Times New Roman"/>
                <w:sz w:val="24"/>
                <w:szCs w:val="24"/>
              </w:rPr>
            </w:pPr>
            <w:r w:rsidRPr="00A87C94">
              <w:rPr>
                <w:rFonts w:ascii="Times New Roman" w:hAnsi="Times New Roman" w:cs="Times New Roman"/>
                <w:sz w:val="24"/>
                <w:szCs w:val="24"/>
              </w:rPr>
              <w:t>54,330</w:t>
            </w:r>
          </w:p>
        </w:tc>
      </w:tr>
      <w:tr w:rsidR="00DC730A" w:rsidTr="003E562F">
        <w:tc>
          <w:tcPr>
            <w:tcW w:w="1809" w:type="dxa"/>
          </w:tcPr>
          <w:p w:rsidR="00DC730A" w:rsidRPr="00A87C94" w:rsidRDefault="00DC730A" w:rsidP="003E562F">
            <w:pPr>
              <w:jc w:val="both"/>
              <w:rPr>
                <w:rFonts w:ascii="Times New Roman" w:hAnsi="Times New Roman" w:cs="Times New Roman"/>
                <w:sz w:val="24"/>
                <w:szCs w:val="24"/>
              </w:rPr>
            </w:pPr>
            <w:r>
              <w:rPr>
                <w:rFonts w:ascii="Times New Roman" w:hAnsi="Times New Roman" w:cs="Times New Roman"/>
                <w:sz w:val="24"/>
                <w:szCs w:val="24"/>
              </w:rPr>
              <w:t>2019г.</w:t>
            </w:r>
          </w:p>
        </w:tc>
        <w:tc>
          <w:tcPr>
            <w:tcW w:w="3686" w:type="dxa"/>
          </w:tcPr>
          <w:p w:rsidR="00DC730A" w:rsidRPr="00A87C94" w:rsidRDefault="00DC730A" w:rsidP="003E562F">
            <w:pPr>
              <w:jc w:val="both"/>
              <w:rPr>
                <w:rFonts w:ascii="Times New Roman" w:hAnsi="Times New Roman" w:cs="Times New Roman"/>
                <w:sz w:val="24"/>
                <w:szCs w:val="24"/>
              </w:rPr>
            </w:pPr>
            <w:r>
              <w:rPr>
                <w:rFonts w:ascii="Times New Roman" w:hAnsi="Times New Roman" w:cs="Times New Roman"/>
                <w:sz w:val="24"/>
                <w:szCs w:val="24"/>
              </w:rPr>
              <w:t>21</w:t>
            </w:r>
          </w:p>
        </w:tc>
        <w:tc>
          <w:tcPr>
            <w:tcW w:w="4076" w:type="dxa"/>
          </w:tcPr>
          <w:p w:rsidR="00DC730A" w:rsidRPr="00A87C94" w:rsidRDefault="00DC730A" w:rsidP="003E562F">
            <w:pPr>
              <w:jc w:val="both"/>
              <w:rPr>
                <w:rFonts w:ascii="Times New Roman" w:hAnsi="Times New Roman" w:cs="Times New Roman"/>
                <w:sz w:val="24"/>
                <w:szCs w:val="24"/>
              </w:rPr>
            </w:pPr>
            <w:r>
              <w:rPr>
                <w:rFonts w:ascii="Times New Roman" w:hAnsi="Times New Roman" w:cs="Times New Roman"/>
                <w:sz w:val="24"/>
                <w:szCs w:val="24"/>
              </w:rPr>
              <w:t>733,828</w:t>
            </w:r>
          </w:p>
        </w:tc>
      </w:tr>
    </w:tbl>
    <w:p w:rsidR="00315D1F" w:rsidRDefault="00315D1F" w:rsidP="00B908C4">
      <w:pPr>
        <w:widowControl w:val="0"/>
        <w:shd w:val="clear" w:color="auto" w:fill="FFFFFF"/>
        <w:autoSpaceDE w:val="0"/>
        <w:autoSpaceDN w:val="0"/>
        <w:adjustRightInd w:val="0"/>
        <w:spacing w:after="0" w:line="240" w:lineRule="auto"/>
        <w:ind w:right="53" w:firstLine="709"/>
        <w:jc w:val="both"/>
        <w:rPr>
          <w:rFonts w:ascii="Times New Roman" w:hAnsi="Times New Roman" w:cs="Times New Roman"/>
          <w:spacing w:val="-1"/>
          <w:sz w:val="24"/>
          <w:szCs w:val="24"/>
        </w:rPr>
      </w:pPr>
    </w:p>
    <w:p w:rsidR="00663A17" w:rsidRPr="004B3D7E" w:rsidRDefault="00140B61" w:rsidP="00663A17">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В целях наведения порядка </w:t>
      </w:r>
      <w:r w:rsidR="008D7AD0">
        <w:rPr>
          <w:rFonts w:ascii="Times New Roman" w:hAnsi="Times New Roman" w:cs="Times New Roman"/>
          <w:sz w:val="24"/>
        </w:rPr>
        <w:t>на закрепленных территориях</w:t>
      </w:r>
      <w:r>
        <w:rPr>
          <w:rFonts w:ascii="Times New Roman" w:hAnsi="Times New Roman" w:cs="Times New Roman"/>
          <w:sz w:val="24"/>
        </w:rPr>
        <w:t xml:space="preserve"> провод</w:t>
      </w:r>
      <w:r w:rsidR="008D7AD0">
        <w:rPr>
          <w:rFonts w:ascii="Times New Roman" w:hAnsi="Times New Roman" w:cs="Times New Roman"/>
          <w:sz w:val="24"/>
        </w:rPr>
        <w:t>я</w:t>
      </w:r>
      <w:r>
        <w:rPr>
          <w:rFonts w:ascii="Times New Roman" w:hAnsi="Times New Roman" w:cs="Times New Roman"/>
          <w:sz w:val="24"/>
        </w:rPr>
        <w:t xml:space="preserve">тся </w:t>
      </w:r>
      <w:r w:rsidR="008D7AD0" w:rsidRPr="004B3D7E">
        <w:rPr>
          <w:rFonts w:ascii="Times New Roman" w:hAnsi="Times New Roman" w:cs="Times New Roman"/>
          <w:sz w:val="24"/>
        </w:rPr>
        <w:t>двухмесячник</w:t>
      </w:r>
      <w:r w:rsidR="008D7AD0">
        <w:rPr>
          <w:rFonts w:ascii="Times New Roman" w:hAnsi="Times New Roman" w:cs="Times New Roman"/>
          <w:sz w:val="24"/>
        </w:rPr>
        <w:t xml:space="preserve"> и субботники. </w:t>
      </w:r>
      <w:r w:rsidR="00663A17" w:rsidRPr="004B3D7E">
        <w:rPr>
          <w:rFonts w:ascii="Times New Roman" w:hAnsi="Times New Roman" w:cs="Times New Roman"/>
          <w:sz w:val="24"/>
        </w:rPr>
        <w:t xml:space="preserve">В рамках проводимого двухмесячника на общегородском субботнике приняли участие все организации и учреждения города, а так же сознательные жители города, а это более </w:t>
      </w:r>
      <w:r w:rsidR="00663A17">
        <w:rPr>
          <w:rFonts w:ascii="Times New Roman" w:hAnsi="Times New Roman" w:cs="Times New Roman"/>
          <w:sz w:val="24"/>
        </w:rPr>
        <w:t>20</w:t>
      </w:r>
      <w:r w:rsidR="00663A17" w:rsidRPr="004B3D7E">
        <w:rPr>
          <w:rFonts w:ascii="Times New Roman" w:hAnsi="Times New Roman" w:cs="Times New Roman"/>
          <w:sz w:val="24"/>
        </w:rPr>
        <w:t xml:space="preserve">00 человек. </w:t>
      </w:r>
    </w:p>
    <w:p w:rsidR="00663A17" w:rsidRPr="004B3D7E" w:rsidRDefault="00663A17" w:rsidP="00663A17">
      <w:pPr>
        <w:spacing w:after="0" w:line="240" w:lineRule="auto"/>
        <w:ind w:firstLine="540"/>
        <w:jc w:val="both"/>
        <w:rPr>
          <w:rFonts w:ascii="Times New Roman" w:hAnsi="Times New Roman" w:cs="Times New Roman"/>
          <w:sz w:val="24"/>
        </w:rPr>
      </w:pPr>
      <w:r w:rsidRPr="004B3D7E">
        <w:rPr>
          <w:rFonts w:ascii="Times New Roman" w:hAnsi="Times New Roman" w:cs="Times New Roman"/>
          <w:sz w:val="24"/>
        </w:rPr>
        <w:t xml:space="preserve">Активное участие в приведении </w:t>
      </w:r>
      <w:r>
        <w:rPr>
          <w:rFonts w:ascii="Times New Roman" w:hAnsi="Times New Roman" w:cs="Times New Roman"/>
          <w:sz w:val="24"/>
        </w:rPr>
        <w:t xml:space="preserve">в порядок и благоустройстве придомовых территорий </w:t>
      </w:r>
      <w:r w:rsidRPr="004B3D7E">
        <w:rPr>
          <w:rFonts w:ascii="Times New Roman" w:hAnsi="Times New Roman" w:cs="Times New Roman"/>
          <w:sz w:val="24"/>
        </w:rPr>
        <w:t xml:space="preserve">приняли жители многоквартирных домов </w:t>
      </w:r>
      <w:r>
        <w:rPr>
          <w:rFonts w:ascii="Times New Roman" w:hAnsi="Times New Roman" w:cs="Times New Roman"/>
          <w:sz w:val="24"/>
        </w:rPr>
        <w:t>и жители частного сектора</w:t>
      </w:r>
      <w:r w:rsidRPr="004B3D7E">
        <w:rPr>
          <w:rFonts w:ascii="Times New Roman" w:hAnsi="Times New Roman" w:cs="Times New Roman"/>
          <w:sz w:val="24"/>
        </w:rPr>
        <w:t xml:space="preserve">. </w:t>
      </w:r>
    </w:p>
    <w:p w:rsidR="00663A17" w:rsidRPr="004B3D7E" w:rsidRDefault="00663A17" w:rsidP="00663A17">
      <w:pPr>
        <w:spacing w:after="0" w:line="240" w:lineRule="auto"/>
        <w:ind w:firstLine="540"/>
        <w:jc w:val="both"/>
        <w:rPr>
          <w:rFonts w:ascii="Times New Roman" w:hAnsi="Times New Roman" w:cs="Times New Roman"/>
          <w:sz w:val="24"/>
        </w:rPr>
      </w:pPr>
      <w:r w:rsidRPr="004B3D7E">
        <w:rPr>
          <w:rFonts w:ascii="Times New Roman" w:hAnsi="Times New Roman" w:cs="Times New Roman"/>
          <w:sz w:val="24"/>
        </w:rPr>
        <w:t xml:space="preserve"> В соответствии с постановлением «О проведении конкурса среди общеобразовательных школ на лучшую санитарную очистку закрепленных территорий», проводился конкурс, призовой фонд которого   составил 50 тыс.</w:t>
      </w:r>
      <w:r>
        <w:rPr>
          <w:rFonts w:ascii="Times New Roman" w:hAnsi="Times New Roman" w:cs="Times New Roman"/>
          <w:sz w:val="24"/>
        </w:rPr>
        <w:t xml:space="preserve"> </w:t>
      </w:r>
      <w:r w:rsidRPr="004B3D7E">
        <w:rPr>
          <w:rFonts w:ascii="Times New Roman" w:hAnsi="Times New Roman" w:cs="Times New Roman"/>
          <w:sz w:val="24"/>
        </w:rPr>
        <w:t>руб.</w:t>
      </w:r>
    </w:p>
    <w:p w:rsidR="00663A17" w:rsidRPr="00B87091" w:rsidRDefault="00663A17" w:rsidP="00663A17">
      <w:pPr>
        <w:spacing w:after="0" w:line="240" w:lineRule="auto"/>
        <w:ind w:firstLine="540"/>
        <w:jc w:val="both"/>
        <w:rPr>
          <w:rFonts w:ascii="Times New Roman" w:hAnsi="Times New Roman" w:cs="Times New Roman"/>
          <w:sz w:val="24"/>
        </w:rPr>
      </w:pPr>
      <w:r w:rsidRPr="00B87091">
        <w:rPr>
          <w:rFonts w:ascii="Times New Roman" w:hAnsi="Times New Roman" w:cs="Times New Roman"/>
          <w:sz w:val="24"/>
        </w:rPr>
        <w:t>В 201</w:t>
      </w:r>
      <w:r>
        <w:rPr>
          <w:rFonts w:ascii="Times New Roman" w:hAnsi="Times New Roman" w:cs="Times New Roman"/>
          <w:sz w:val="24"/>
        </w:rPr>
        <w:t>9</w:t>
      </w:r>
      <w:r w:rsidRPr="00B87091">
        <w:rPr>
          <w:rFonts w:ascii="Times New Roman" w:hAnsi="Times New Roman" w:cs="Times New Roman"/>
          <w:sz w:val="24"/>
        </w:rPr>
        <w:t xml:space="preserve"> году в рамках муниципального контракта проводились работы по сбору мусора в местах общего пользования, а так же по улицам города, сумма контракта составила </w:t>
      </w:r>
      <w:r>
        <w:rPr>
          <w:rFonts w:ascii="Times New Roman" w:hAnsi="Times New Roman" w:cs="Times New Roman"/>
          <w:sz w:val="24"/>
        </w:rPr>
        <w:t>17</w:t>
      </w:r>
      <w:r w:rsidR="009B0216">
        <w:rPr>
          <w:rFonts w:ascii="Times New Roman" w:hAnsi="Times New Roman" w:cs="Times New Roman"/>
          <w:sz w:val="24"/>
        </w:rPr>
        <w:t>9</w:t>
      </w:r>
      <w:r>
        <w:rPr>
          <w:rFonts w:ascii="Times New Roman" w:hAnsi="Times New Roman" w:cs="Times New Roman"/>
          <w:sz w:val="24"/>
        </w:rPr>
        <w:t>,604 тыс.</w:t>
      </w:r>
      <w:r w:rsidRPr="00B87091">
        <w:rPr>
          <w:rFonts w:ascii="Times New Roman" w:hAnsi="Times New Roman" w:cs="Times New Roman"/>
          <w:sz w:val="24"/>
        </w:rPr>
        <w:t xml:space="preserve"> руб., в 201</w:t>
      </w:r>
      <w:r>
        <w:rPr>
          <w:rFonts w:ascii="Times New Roman" w:hAnsi="Times New Roman" w:cs="Times New Roman"/>
          <w:sz w:val="24"/>
        </w:rPr>
        <w:t>8</w:t>
      </w:r>
      <w:r w:rsidRPr="00B87091">
        <w:rPr>
          <w:rFonts w:ascii="Times New Roman" w:hAnsi="Times New Roman" w:cs="Times New Roman"/>
          <w:sz w:val="24"/>
        </w:rPr>
        <w:t xml:space="preserve"> году сумма контракта составила 304</w:t>
      </w:r>
      <w:r>
        <w:rPr>
          <w:rFonts w:ascii="Times New Roman" w:hAnsi="Times New Roman" w:cs="Times New Roman"/>
          <w:sz w:val="24"/>
        </w:rPr>
        <w:t>,</w:t>
      </w:r>
      <w:r w:rsidRPr="00B87091">
        <w:rPr>
          <w:rFonts w:ascii="Times New Roman" w:hAnsi="Times New Roman" w:cs="Times New Roman"/>
          <w:sz w:val="24"/>
        </w:rPr>
        <w:t>643</w:t>
      </w:r>
      <w:r>
        <w:rPr>
          <w:rFonts w:ascii="Times New Roman" w:hAnsi="Times New Roman" w:cs="Times New Roman"/>
          <w:sz w:val="24"/>
        </w:rPr>
        <w:t xml:space="preserve"> тыс.</w:t>
      </w:r>
      <w:r w:rsidRPr="00B87091">
        <w:rPr>
          <w:rFonts w:ascii="Times New Roman" w:hAnsi="Times New Roman" w:cs="Times New Roman"/>
          <w:sz w:val="24"/>
        </w:rPr>
        <w:t xml:space="preserve"> руб.</w:t>
      </w:r>
    </w:p>
    <w:p w:rsidR="00B908C4" w:rsidRPr="004B3D7E" w:rsidRDefault="00B908C4" w:rsidP="00B908C4">
      <w:pPr>
        <w:widowControl w:val="0"/>
        <w:shd w:val="clear" w:color="auto" w:fill="FFFFFF"/>
        <w:autoSpaceDE w:val="0"/>
        <w:autoSpaceDN w:val="0"/>
        <w:adjustRightInd w:val="0"/>
        <w:spacing w:after="0" w:line="240" w:lineRule="auto"/>
        <w:ind w:right="53" w:firstLine="709"/>
        <w:jc w:val="both"/>
        <w:rPr>
          <w:rFonts w:ascii="Times New Roman" w:hAnsi="Times New Roman" w:cs="Times New Roman"/>
        </w:rPr>
      </w:pPr>
      <w:r w:rsidRPr="004B3D7E">
        <w:rPr>
          <w:rFonts w:ascii="Times New Roman" w:hAnsi="Times New Roman" w:cs="Times New Roman"/>
          <w:spacing w:val="-1"/>
          <w:sz w:val="24"/>
          <w:szCs w:val="24"/>
        </w:rPr>
        <w:t xml:space="preserve">Содержание придомовых территорий домов частного сектора в неудовлетворительном состоянии является нарушением </w:t>
      </w:r>
      <w:r w:rsidRPr="004B3D7E">
        <w:rPr>
          <w:rFonts w:ascii="Times New Roman" w:hAnsi="Times New Roman" w:cs="Times New Roman"/>
          <w:sz w:val="24"/>
          <w:szCs w:val="24"/>
        </w:rPr>
        <w:t xml:space="preserve">Правил благоустройства. </w:t>
      </w:r>
      <w:r w:rsidRPr="004B3D7E">
        <w:rPr>
          <w:rFonts w:ascii="Times New Roman" w:hAnsi="Times New Roman" w:cs="Times New Roman"/>
          <w:spacing w:val="-1"/>
          <w:sz w:val="24"/>
          <w:szCs w:val="24"/>
        </w:rPr>
        <w:t>На постоянной основе ведется контроль за соблюдением Правил благоустройства</w:t>
      </w:r>
      <w:r w:rsidRPr="004B3D7E">
        <w:rPr>
          <w:rFonts w:ascii="Times New Roman" w:hAnsi="Times New Roman" w:cs="Times New Roman"/>
          <w:sz w:val="24"/>
          <w:szCs w:val="24"/>
        </w:rPr>
        <w:t>, так в 201</w:t>
      </w:r>
      <w:r>
        <w:rPr>
          <w:rFonts w:ascii="Times New Roman" w:hAnsi="Times New Roman" w:cs="Times New Roman"/>
          <w:sz w:val="24"/>
          <w:szCs w:val="24"/>
        </w:rPr>
        <w:t>9</w:t>
      </w:r>
      <w:r w:rsidRPr="004B3D7E">
        <w:rPr>
          <w:rFonts w:ascii="Times New Roman" w:hAnsi="Times New Roman" w:cs="Times New Roman"/>
          <w:sz w:val="24"/>
          <w:szCs w:val="24"/>
        </w:rPr>
        <w:t xml:space="preserve">г. было выдано </w:t>
      </w:r>
      <w:r>
        <w:rPr>
          <w:rFonts w:ascii="Times New Roman" w:hAnsi="Times New Roman" w:cs="Times New Roman"/>
          <w:sz w:val="24"/>
          <w:szCs w:val="24"/>
        </w:rPr>
        <w:t>824</w:t>
      </w:r>
      <w:r w:rsidRPr="004B3D7E">
        <w:rPr>
          <w:rFonts w:ascii="Times New Roman" w:hAnsi="Times New Roman" w:cs="Times New Roman"/>
          <w:sz w:val="24"/>
          <w:szCs w:val="24"/>
        </w:rPr>
        <w:t xml:space="preserve"> предупреждений в частном секторе за захламление</w:t>
      </w:r>
      <w:r w:rsidR="00663A17">
        <w:rPr>
          <w:rFonts w:ascii="Times New Roman" w:hAnsi="Times New Roman" w:cs="Times New Roman"/>
          <w:sz w:val="24"/>
          <w:szCs w:val="24"/>
        </w:rPr>
        <w:t>,</w:t>
      </w:r>
      <w:r w:rsidRPr="004B3D7E">
        <w:rPr>
          <w:rFonts w:ascii="Times New Roman" w:hAnsi="Times New Roman" w:cs="Times New Roman"/>
          <w:sz w:val="24"/>
          <w:szCs w:val="24"/>
        </w:rPr>
        <w:t xml:space="preserve"> прилегающих к дому территориям</w:t>
      </w:r>
      <w:r w:rsidR="00663A17">
        <w:rPr>
          <w:rFonts w:ascii="Times New Roman" w:hAnsi="Times New Roman" w:cs="Times New Roman"/>
          <w:sz w:val="24"/>
          <w:szCs w:val="24"/>
        </w:rPr>
        <w:t>,</w:t>
      </w:r>
      <w:r w:rsidRPr="004B3D7E">
        <w:rPr>
          <w:rFonts w:ascii="Times New Roman" w:hAnsi="Times New Roman" w:cs="Times New Roman"/>
          <w:sz w:val="24"/>
          <w:szCs w:val="24"/>
        </w:rPr>
        <w:t xml:space="preserve"> продуктами лесопиления. </w:t>
      </w:r>
      <w:r>
        <w:rPr>
          <w:rFonts w:ascii="Times New Roman" w:hAnsi="Times New Roman" w:cs="Times New Roman"/>
          <w:sz w:val="24"/>
          <w:szCs w:val="24"/>
        </w:rPr>
        <w:t>П</w:t>
      </w:r>
      <w:r w:rsidRPr="004B3D7E">
        <w:rPr>
          <w:rFonts w:ascii="Times New Roman" w:hAnsi="Times New Roman" w:cs="Times New Roman"/>
          <w:sz w:val="24"/>
          <w:szCs w:val="24"/>
        </w:rPr>
        <w:t xml:space="preserve">о невыполненным в срок предупреждениям составлено </w:t>
      </w:r>
      <w:r>
        <w:rPr>
          <w:rFonts w:ascii="Times New Roman" w:hAnsi="Times New Roman" w:cs="Times New Roman"/>
          <w:sz w:val="24"/>
          <w:szCs w:val="24"/>
        </w:rPr>
        <w:t>54</w:t>
      </w:r>
      <w:r w:rsidRPr="004B3D7E">
        <w:rPr>
          <w:rFonts w:ascii="Times New Roman" w:hAnsi="Times New Roman" w:cs="Times New Roman"/>
          <w:sz w:val="24"/>
          <w:szCs w:val="24"/>
        </w:rPr>
        <w:t xml:space="preserve"> протокол</w:t>
      </w:r>
      <w:r>
        <w:rPr>
          <w:rFonts w:ascii="Times New Roman" w:hAnsi="Times New Roman" w:cs="Times New Roman"/>
          <w:sz w:val="24"/>
          <w:szCs w:val="24"/>
        </w:rPr>
        <w:t>а</w:t>
      </w:r>
      <w:r w:rsidRPr="004B3D7E">
        <w:rPr>
          <w:rFonts w:ascii="Times New Roman" w:hAnsi="Times New Roman" w:cs="Times New Roman"/>
          <w:sz w:val="24"/>
          <w:szCs w:val="24"/>
        </w:rPr>
        <w:t xml:space="preserve"> об административном правонарушении</w:t>
      </w:r>
      <w:r>
        <w:rPr>
          <w:rFonts w:ascii="Times New Roman" w:hAnsi="Times New Roman" w:cs="Times New Roman"/>
          <w:sz w:val="24"/>
          <w:szCs w:val="24"/>
        </w:rPr>
        <w:t xml:space="preserve">, </w:t>
      </w:r>
      <w:r>
        <w:rPr>
          <w:rFonts w:ascii="Times New Roman" w:hAnsi="Times New Roman" w:cs="Times New Roman"/>
          <w:sz w:val="24"/>
          <w:szCs w:val="24"/>
        </w:rPr>
        <w:lastRenderedPageBreak/>
        <w:t>которые</w:t>
      </w:r>
      <w:r w:rsidRPr="004B3D7E">
        <w:rPr>
          <w:rFonts w:ascii="Times New Roman" w:hAnsi="Times New Roman" w:cs="Times New Roman"/>
          <w:sz w:val="24"/>
          <w:szCs w:val="24"/>
        </w:rPr>
        <w:t xml:space="preserve"> переданы на рассмотрение административной комиссии</w:t>
      </w:r>
      <w:r>
        <w:rPr>
          <w:rFonts w:ascii="Times New Roman" w:hAnsi="Times New Roman" w:cs="Times New Roman"/>
          <w:sz w:val="24"/>
          <w:szCs w:val="24"/>
        </w:rPr>
        <w:t xml:space="preserve"> для привлечения к административной ответственности</w:t>
      </w:r>
      <w:r w:rsidRPr="004B3D7E">
        <w:rPr>
          <w:rFonts w:ascii="Times New Roman" w:hAnsi="Times New Roman" w:cs="Times New Roman"/>
          <w:sz w:val="24"/>
          <w:szCs w:val="24"/>
        </w:rPr>
        <w:t>. Эта работа ведется на постоянной основе.</w:t>
      </w:r>
    </w:p>
    <w:p w:rsidR="00B908C4" w:rsidRDefault="00B908C4" w:rsidP="00B908C4">
      <w:r>
        <w:rPr>
          <w:noProof/>
          <w:lang w:eastAsia="ru-RU"/>
        </w:rPr>
        <w:drawing>
          <wp:inline distT="0" distB="0" distL="0" distR="0" wp14:anchorId="76E99101" wp14:editId="796CD91B">
            <wp:extent cx="5715000" cy="215265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Style w:val="a9"/>
        <w:tblW w:w="0" w:type="auto"/>
        <w:tblInd w:w="534" w:type="dxa"/>
        <w:tblLook w:val="04A0" w:firstRow="1" w:lastRow="0" w:firstColumn="1" w:lastColumn="0" w:noHBand="0" w:noVBand="1"/>
      </w:tblPr>
      <w:tblGrid>
        <w:gridCol w:w="1275"/>
        <w:gridCol w:w="3261"/>
        <w:gridCol w:w="2976"/>
      </w:tblGrid>
      <w:tr w:rsidR="00B908C4" w:rsidTr="00E02635">
        <w:tc>
          <w:tcPr>
            <w:tcW w:w="1275" w:type="dxa"/>
          </w:tcPr>
          <w:p w:rsidR="00B908C4" w:rsidRPr="004B3D7E" w:rsidRDefault="00B908C4" w:rsidP="00E02635">
            <w:pPr>
              <w:widowControl w:val="0"/>
              <w:autoSpaceDE w:val="0"/>
              <w:autoSpaceDN w:val="0"/>
              <w:adjustRightInd w:val="0"/>
              <w:spacing w:line="274" w:lineRule="exact"/>
              <w:ind w:right="14"/>
              <w:jc w:val="center"/>
              <w:rPr>
                <w:rFonts w:ascii="Times New Roman" w:hAnsi="Times New Roman" w:cs="Times New Roman"/>
                <w:sz w:val="24"/>
                <w:szCs w:val="24"/>
              </w:rPr>
            </w:pPr>
          </w:p>
        </w:tc>
        <w:tc>
          <w:tcPr>
            <w:tcW w:w="3261" w:type="dxa"/>
          </w:tcPr>
          <w:p w:rsidR="00B908C4" w:rsidRPr="004B3D7E" w:rsidRDefault="00B908C4" w:rsidP="00E02635">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кол-во предупреждений</w:t>
            </w:r>
          </w:p>
        </w:tc>
        <w:tc>
          <w:tcPr>
            <w:tcW w:w="2976" w:type="dxa"/>
          </w:tcPr>
          <w:p w:rsidR="00B908C4" w:rsidRPr="004B3D7E" w:rsidRDefault="00B908C4" w:rsidP="00E02635">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кол-во протоколов</w:t>
            </w:r>
          </w:p>
        </w:tc>
      </w:tr>
      <w:tr w:rsidR="00B908C4" w:rsidTr="00E02635">
        <w:tc>
          <w:tcPr>
            <w:tcW w:w="1275" w:type="dxa"/>
          </w:tcPr>
          <w:p w:rsidR="00B908C4" w:rsidRPr="004B3D7E" w:rsidRDefault="00B908C4" w:rsidP="00E02635">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2015г.</w:t>
            </w:r>
          </w:p>
        </w:tc>
        <w:tc>
          <w:tcPr>
            <w:tcW w:w="3261" w:type="dxa"/>
          </w:tcPr>
          <w:p w:rsidR="00B908C4" w:rsidRPr="004B3D7E" w:rsidRDefault="00B908C4" w:rsidP="00E02635">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1193</w:t>
            </w:r>
          </w:p>
        </w:tc>
        <w:tc>
          <w:tcPr>
            <w:tcW w:w="2976" w:type="dxa"/>
          </w:tcPr>
          <w:p w:rsidR="00B908C4" w:rsidRPr="004B3D7E" w:rsidRDefault="00B908C4" w:rsidP="00E02635">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68</w:t>
            </w:r>
          </w:p>
        </w:tc>
      </w:tr>
      <w:tr w:rsidR="00B908C4" w:rsidTr="00E02635">
        <w:tc>
          <w:tcPr>
            <w:tcW w:w="1275" w:type="dxa"/>
          </w:tcPr>
          <w:p w:rsidR="00B908C4" w:rsidRPr="004B3D7E" w:rsidRDefault="00B908C4" w:rsidP="00E02635">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2016г.</w:t>
            </w:r>
          </w:p>
        </w:tc>
        <w:tc>
          <w:tcPr>
            <w:tcW w:w="3261" w:type="dxa"/>
          </w:tcPr>
          <w:p w:rsidR="00B908C4" w:rsidRPr="004B3D7E" w:rsidRDefault="00B908C4" w:rsidP="00E02635">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835</w:t>
            </w:r>
          </w:p>
        </w:tc>
        <w:tc>
          <w:tcPr>
            <w:tcW w:w="2976" w:type="dxa"/>
          </w:tcPr>
          <w:p w:rsidR="00B908C4" w:rsidRPr="004B3D7E" w:rsidRDefault="00B908C4" w:rsidP="00E02635">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84</w:t>
            </w:r>
          </w:p>
        </w:tc>
      </w:tr>
      <w:tr w:rsidR="00B908C4" w:rsidTr="00E02635">
        <w:tc>
          <w:tcPr>
            <w:tcW w:w="1275" w:type="dxa"/>
          </w:tcPr>
          <w:p w:rsidR="00B908C4" w:rsidRPr="004B3D7E" w:rsidRDefault="00B908C4" w:rsidP="00E02635">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2017г.</w:t>
            </w:r>
          </w:p>
        </w:tc>
        <w:tc>
          <w:tcPr>
            <w:tcW w:w="3261" w:type="dxa"/>
          </w:tcPr>
          <w:p w:rsidR="00B908C4" w:rsidRPr="004B3D7E" w:rsidRDefault="00B908C4" w:rsidP="00E02635">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1036</w:t>
            </w:r>
          </w:p>
        </w:tc>
        <w:tc>
          <w:tcPr>
            <w:tcW w:w="2976" w:type="dxa"/>
          </w:tcPr>
          <w:p w:rsidR="00B908C4" w:rsidRPr="004B3D7E" w:rsidRDefault="00B908C4" w:rsidP="00E02635">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76</w:t>
            </w:r>
          </w:p>
        </w:tc>
      </w:tr>
      <w:tr w:rsidR="00B908C4" w:rsidTr="00E02635">
        <w:tc>
          <w:tcPr>
            <w:tcW w:w="1275" w:type="dxa"/>
          </w:tcPr>
          <w:p w:rsidR="00B908C4" w:rsidRPr="004B3D7E" w:rsidRDefault="00B908C4" w:rsidP="00E02635">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2018г.</w:t>
            </w:r>
          </w:p>
        </w:tc>
        <w:tc>
          <w:tcPr>
            <w:tcW w:w="3261" w:type="dxa"/>
          </w:tcPr>
          <w:p w:rsidR="00B908C4" w:rsidRPr="004B3D7E" w:rsidRDefault="00B908C4" w:rsidP="00E02635">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1213</w:t>
            </w:r>
          </w:p>
        </w:tc>
        <w:tc>
          <w:tcPr>
            <w:tcW w:w="2976" w:type="dxa"/>
          </w:tcPr>
          <w:p w:rsidR="00B908C4" w:rsidRPr="004B3D7E" w:rsidRDefault="00B908C4" w:rsidP="00E02635">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75</w:t>
            </w:r>
          </w:p>
        </w:tc>
      </w:tr>
      <w:tr w:rsidR="00B908C4" w:rsidTr="00E02635">
        <w:tc>
          <w:tcPr>
            <w:tcW w:w="1275" w:type="dxa"/>
          </w:tcPr>
          <w:p w:rsidR="00B908C4" w:rsidRPr="004B3D7E" w:rsidRDefault="00B908C4" w:rsidP="00E02635">
            <w:pPr>
              <w:widowControl w:val="0"/>
              <w:autoSpaceDE w:val="0"/>
              <w:autoSpaceDN w:val="0"/>
              <w:adjustRightInd w:val="0"/>
              <w:spacing w:line="274" w:lineRule="exact"/>
              <w:ind w:right="14"/>
              <w:jc w:val="center"/>
              <w:rPr>
                <w:rFonts w:ascii="Times New Roman" w:hAnsi="Times New Roman" w:cs="Times New Roman"/>
                <w:sz w:val="24"/>
                <w:szCs w:val="24"/>
              </w:rPr>
            </w:pPr>
            <w:r>
              <w:rPr>
                <w:rFonts w:ascii="Times New Roman" w:hAnsi="Times New Roman" w:cs="Times New Roman"/>
                <w:sz w:val="24"/>
                <w:szCs w:val="24"/>
              </w:rPr>
              <w:t>2019г.</w:t>
            </w:r>
          </w:p>
        </w:tc>
        <w:tc>
          <w:tcPr>
            <w:tcW w:w="3261" w:type="dxa"/>
          </w:tcPr>
          <w:p w:rsidR="00B908C4" w:rsidRPr="004B3D7E" w:rsidRDefault="00B908C4" w:rsidP="00E02635">
            <w:pPr>
              <w:widowControl w:val="0"/>
              <w:autoSpaceDE w:val="0"/>
              <w:autoSpaceDN w:val="0"/>
              <w:adjustRightInd w:val="0"/>
              <w:spacing w:line="274" w:lineRule="exact"/>
              <w:ind w:right="14"/>
              <w:jc w:val="center"/>
              <w:rPr>
                <w:rFonts w:ascii="Times New Roman" w:hAnsi="Times New Roman" w:cs="Times New Roman"/>
                <w:sz w:val="24"/>
                <w:szCs w:val="24"/>
              </w:rPr>
            </w:pPr>
            <w:r>
              <w:rPr>
                <w:rFonts w:ascii="Times New Roman" w:hAnsi="Times New Roman" w:cs="Times New Roman"/>
                <w:sz w:val="24"/>
                <w:szCs w:val="24"/>
              </w:rPr>
              <w:t>824</w:t>
            </w:r>
          </w:p>
        </w:tc>
        <w:tc>
          <w:tcPr>
            <w:tcW w:w="2976" w:type="dxa"/>
          </w:tcPr>
          <w:p w:rsidR="00B908C4" w:rsidRPr="004B3D7E" w:rsidRDefault="00B908C4" w:rsidP="00E02635">
            <w:pPr>
              <w:widowControl w:val="0"/>
              <w:autoSpaceDE w:val="0"/>
              <w:autoSpaceDN w:val="0"/>
              <w:adjustRightInd w:val="0"/>
              <w:spacing w:line="274" w:lineRule="exact"/>
              <w:ind w:right="14"/>
              <w:jc w:val="center"/>
              <w:rPr>
                <w:rFonts w:ascii="Times New Roman" w:hAnsi="Times New Roman" w:cs="Times New Roman"/>
                <w:sz w:val="24"/>
                <w:szCs w:val="24"/>
              </w:rPr>
            </w:pPr>
            <w:r>
              <w:rPr>
                <w:rFonts w:ascii="Times New Roman" w:hAnsi="Times New Roman" w:cs="Times New Roman"/>
                <w:sz w:val="24"/>
                <w:szCs w:val="24"/>
              </w:rPr>
              <w:t>54</w:t>
            </w:r>
          </w:p>
        </w:tc>
      </w:tr>
    </w:tbl>
    <w:p w:rsidR="00B908C4" w:rsidRDefault="00B908C4" w:rsidP="00B908C4">
      <w:pPr>
        <w:spacing w:after="0" w:line="240" w:lineRule="auto"/>
        <w:ind w:firstLine="567"/>
        <w:jc w:val="both"/>
        <w:rPr>
          <w:rFonts w:ascii="Times New Roman" w:hAnsi="Times New Roman" w:cs="Times New Roman"/>
          <w:sz w:val="24"/>
        </w:rPr>
      </w:pPr>
    </w:p>
    <w:p w:rsidR="00B908C4" w:rsidRPr="004B3D7E" w:rsidRDefault="00B908C4" w:rsidP="00B908C4">
      <w:pPr>
        <w:spacing w:after="0" w:line="240" w:lineRule="auto"/>
        <w:ind w:firstLine="540"/>
        <w:jc w:val="both"/>
        <w:rPr>
          <w:rFonts w:ascii="Times New Roman" w:hAnsi="Times New Roman" w:cs="Times New Roman"/>
          <w:sz w:val="24"/>
        </w:rPr>
      </w:pPr>
      <w:r>
        <w:rPr>
          <w:rFonts w:ascii="Times New Roman" w:hAnsi="Times New Roman" w:cs="Times New Roman"/>
          <w:sz w:val="24"/>
        </w:rPr>
        <w:t>В отчетном году</w:t>
      </w:r>
      <w:r w:rsidRPr="004B3D7E">
        <w:rPr>
          <w:rFonts w:ascii="Times New Roman" w:hAnsi="Times New Roman" w:cs="Times New Roman"/>
          <w:sz w:val="24"/>
        </w:rPr>
        <w:t xml:space="preserve"> было выявлено 11 несанкционированных свалок, количество мусора в объеме </w:t>
      </w:r>
      <w:r>
        <w:rPr>
          <w:rFonts w:ascii="Times New Roman" w:hAnsi="Times New Roman" w:cs="Times New Roman"/>
          <w:sz w:val="24"/>
        </w:rPr>
        <w:t>1147</w:t>
      </w:r>
      <w:r w:rsidRPr="004B3D7E">
        <w:rPr>
          <w:rFonts w:ascii="Times New Roman" w:hAnsi="Times New Roman" w:cs="Times New Roman"/>
          <w:sz w:val="24"/>
        </w:rPr>
        <w:t xml:space="preserve">м³. По результатам проведенных электронных торгов, заключен муниципальный контракт на их уборку, на сумму </w:t>
      </w:r>
      <w:r>
        <w:rPr>
          <w:rFonts w:ascii="Times New Roman" w:hAnsi="Times New Roman" w:cs="Times New Roman"/>
          <w:sz w:val="24"/>
        </w:rPr>
        <w:t xml:space="preserve">325,430 тыс. </w:t>
      </w:r>
      <w:r w:rsidRPr="004B3D7E">
        <w:rPr>
          <w:rFonts w:ascii="Times New Roman" w:hAnsi="Times New Roman" w:cs="Times New Roman"/>
          <w:sz w:val="24"/>
        </w:rPr>
        <w:t xml:space="preserve">руб. </w:t>
      </w:r>
    </w:p>
    <w:p w:rsidR="00B908C4" w:rsidRDefault="00B908C4" w:rsidP="00B908C4">
      <w:pPr>
        <w:jc w:val="center"/>
        <w:rPr>
          <w:sz w:val="24"/>
        </w:rPr>
      </w:pPr>
      <w:r>
        <w:rPr>
          <w:noProof/>
          <w:sz w:val="24"/>
          <w:lang w:eastAsia="ru-RU"/>
        </w:rPr>
        <w:drawing>
          <wp:inline distT="0" distB="0" distL="0" distR="0" wp14:anchorId="5FD1E9DA" wp14:editId="13053294">
            <wp:extent cx="6134100" cy="2867025"/>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908C4" w:rsidRDefault="00B908C4" w:rsidP="00B908C4">
      <w:pPr>
        <w:tabs>
          <w:tab w:val="left" w:pos="426"/>
        </w:tabs>
        <w:spacing w:after="0" w:line="240" w:lineRule="auto"/>
        <w:jc w:val="both"/>
        <w:rPr>
          <w:rFonts w:ascii="Times New Roman" w:hAnsi="Times New Roman" w:cs="Times New Roman"/>
          <w:sz w:val="24"/>
          <w:szCs w:val="24"/>
        </w:rPr>
      </w:pPr>
    </w:p>
    <w:p w:rsidR="00C536B7" w:rsidRPr="007B268E" w:rsidRDefault="00C536B7" w:rsidP="00F034A9">
      <w:pPr>
        <w:pStyle w:val="ac"/>
        <w:tabs>
          <w:tab w:val="left" w:pos="142"/>
        </w:tabs>
        <w:spacing w:after="0" w:line="240" w:lineRule="auto"/>
        <w:jc w:val="center"/>
        <w:rPr>
          <w:rFonts w:ascii="Times New Roman" w:hAnsi="Times New Roman" w:cs="Times New Roman"/>
          <w:b/>
          <w:sz w:val="24"/>
          <w:szCs w:val="24"/>
        </w:rPr>
      </w:pPr>
      <w:r w:rsidRPr="007B268E">
        <w:rPr>
          <w:rFonts w:ascii="Times New Roman" w:hAnsi="Times New Roman" w:cs="Times New Roman"/>
          <w:b/>
          <w:sz w:val="24"/>
          <w:szCs w:val="24"/>
        </w:rPr>
        <w:t>Организация пассажирских перевозок на территории города</w:t>
      </w:r>
    </w:p>
    <w:p w:rsidR="007B268E" w:rsidRPr="00FD52B0" w:rsidRDefault="007B268E" w:rsidP="007B268E">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52B0">
        <w:rPr>
          <w:rFonts w:ascii="Times New Roman" w:eastAsia="Times New Roman" w:hAnsi="Times New Roman" w:cs="Times New Roman"/>
          <w:sz w:val="24"/>
          <w:szCs w:val="24"/>
          <w:lang w:eastAsia="ru-RU"/>
        </w:rPr>
        <w:t>В настоящее время транспортное обслуживание населения по маршруту №101а «Тайшет-Бирюсинск» осуществляет индивидуальный предприниматель Точилкин Р.В.</w:t>
      </w:r>
    </w:p>
    <w:p w:rsidR="007B268E" w:rsidRPr="00FD52B0" w:rsidRDefault="007B268E" w:rsidP="007B268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D52B0">
        <w:rPr>
          <w:rFonts w:ascii="Times New Roman" w:eastAsia="Times New Roman" w:hAnsi="Times New Roman" w:cs="Times New Roman"/>
          <w:sz w:val="24"/>
          <w:szCs w:val="24"/>
          <w:lang w:eastAsia="ru-RU"/>
        </w:rPr>
        <w:t xml:space="preserve">В соответствии с Федеральным законом № 220-ФЗ определено максимальное количество транспортных средств различных классов, которое разрешается одновременно использовать для перевозок по маршруту №101а Тайшет-Бирюсинск, согласно установленного расписания для перевозки граждан используется 1 автобус среднего класса и 9 автобусов малого класса. За месяц автобусами ИП Точилкина Р.В.  перевозится </w:t>
      </w:r>
      <w:r w:rsidRPr="00FD52B0">
        <w:rPr>
          <w:rFonts w:ascii="Times New Roman" w:eastAsia="Times New Roman" w:hAnsi="Times New Roman" w:cs="Times New Roman"/>
          <w:sz w:val="24"/>
          <w:szCs w:val="24"/>
          <w:lang w:eastAsia="ru-RU"/>
        </w:rPr>
        <w:lastRenderedPageBreak/>
        <w:t>25-30 тыс. пассажиров (в том числе граждане, относящиеся к льготной категории граждан).</w:t>
      </w:r>
    </w:p>
    <w:p w:rsidR="00FC21E9" w:rsidRPr="00BA2B6E" w:rsidRDefault="007B268E" w:rsidP="00223896">
      <w:pPr>
        <w:tabs>
          <w:tab w:val="left" w:pos="426"/>
        </w:tabs>
        <w:spacing w:after="0" w:line="240" w:lineRule="auto"/>
        <w:jc w:val="both"/>
        <w:rPr>
          <w:rFonts w:ascii="Times New Roman" w:hAnsi="Times New Roman" w:cs="Times New Roman"/>
          <w:b/>
          <w:color w:val="FF0000"/>
          <w:sz w:val="24"/>
          <w:szCs w:val="24"/>
        </w:rPr>
      </w:pPr>
      <w:r w:rsidRPr="00FD52B0">
        <w:rPr>
          <w:rFonts w:ascii="Times New Roman" w:eastAsia="Times New Roman" w:hAnsi="Times New Roman" w:cs="Times New Roman"/>
          <w:sz w:val="24"/>
          <w:szCs w:val="24"/>
          <w:lang w:eastAsia="ru-RU"/>
        </w:rPr>
        <w:tab/>
      </w:r>
      <w:r w:rsidRPr="00FD52B0">
        <w:rPr>
          <w:rFonts w:ascii="Times New Roman" w:eastAsia="Times New Roman" w:hAnsi="Times New Roman" w:cs="Times New Roman"/>
          <w:sz w:val="24"/>
          <w:szCs w:val="24"/>
          <w:lang w:eastAsia="ru-RU"/>
        </w:rPr>
        <w:tab/>
      </w:r>
    </w:p>
    <w:p w:rsidR="006F445B" w:rsidRPr="005460CC" w:rsidRDefault="006F445B" w:rsidP="00A94172">
      <w:pPr>
        <w:spacing w:after="0" w:line="240" w:lineRule="auto"/>
        <w:jc w:val="center"/>
        <w:rPr>
          <w:b/>
          <w:i/>
          <w:color w:val="000000"/>
        </w:rPr>
      </w:pPr>
      <w:r w:rsidRPr="00B27278">
        <w:rPr>
          <w:rFonts w:ascii="Times New Roman" w:hAnsi="Times New Roman" w:cs="Times New Roman"/>
          <w:b/>
          <w:bCs/>
          <w:color w:val="000000"/>
          <w:sz w:val="28"/>
          <w:szCs w:val="28"/>
        </w:rPr>
        <w:t>Создание условий для массового отдыха жителей и организация  обустройства  мест массового отдыха населения</w:t>
      </w:r>
      <w:r w:rsidR="003C3A9B">
        <w:rPr>
          <w:rFonts w:ascii="Times New Roman" w:hAnsi="Times New Roman" w:cs="Times New Roman"/>
          <w:b/>
          <w:bCs/>
          <w:color w:val="000000"/>
          <w:sz w:val="28"/>
          <w:szCs w:val="28"/>
        </w:rPr>
        <w:t>,</w:t>
      </w:r>
      <w:r w:rsidR="00740850" w:rsidRPr="00B27278">
        <w:rPr>
          <w:rFonts w:ascii="Times New Roman" w:hAnsi="Times New Roman" w:cs="Times New Roman"/>
          <w:b/>
          <w:sz w:val="28"/>
          <w:szCs w:val="28"/>
        </w:rPr>
        <w:t xml:space="preserve"> обеспечени</w:t>
      </w:r>
      <w:r w:rsidR="003C3A9B">
        <w:rPr>
          <w:rFonts w:ascii="Times New Roman" w:hAnsi="Times New Roman" w:cs="Times New Roman"/>
          <w:b/>
          <w:sz w:val="28"/>
          <w:szCs w:val="28"/>
        </w:rPr>
        <w:t>е</w:t>
      </w:r>
      <w:r w:rsidR="00740850" w:rsidRPr="00B27278">
        <w:rPr>
          <w:rFonts w:ascii="Times New Roman" w:hAnsi="Times New Roman" w:cs="Times New Roman"/>
          <w:b/>
          <w:sz w:val="28"/>
          <w:szCs w:val="28"/>
        </w:rPr>
        <w:t xml:space="preserve">  жителей услугами организаций культуры</w:t>
      </w:r>
    </w:p>
    <w:p w:rsidR="006F445B" w:rsidRPr="00740850" w:rsidRDefault="006F445B" w:rsidP="00A94172">
      <w:pPr>
        <w:spacing w:after="0" w:line="240" w:lineRule="auto"/>
        <w:ind w:firstLine="709"/>
        <w:jc w:val="both"/>
        <w:rPr>
          <w:rFonts w:ascii="Times New Roman" w:eastAsia="Calibri" w:hAnsi="Times New Roman" w:cs="Times New Roman"/>
          <w:sz w:val="24"/>
          <w:szCs w:val="24"/>
        </w:rPr>
      </w:pPr>
      <w:r w:rsidRPr="00740850">
        <w:rPr>
          <w:rFonts w:ascii="Times New Roman" w:eastAsia="Calibri" w:hAnsi="Times New Roman" w:cs="Times New Roman"/>
          <w:sz w:val="24"/>
          <w:szCs w:val="24"/>
        </w:rPr>
        <w:t>Городское благоустройство</w:t>
      </w:r>
      <w:r w:rsidR="003E562F">
        <w:rPr>
          <w:rFonts w:ascii="Times New Roman" w:eastAsia="Calibri" w:hAnsi="Times New Roman" w:cs="Times New Roman"/>
          <w:sz w:val="24"/>
          <w:szCs w:val="24"/>
        </w:rPr>
        <w:t xml:space="preserve"> </w:t>
      </w:r>
      <w:r w:rsidRPr="00740850">
        <w:rPr>
          <w:rFonts w:ascii="Times New Roman" w:eastAsia="Calibri" w:hAnsi="Times New Roman" w:cs="Times New Roman"/>
          <w:sz w:val="24"/>
          <w:szCs w:val="24"/>
        </w:rPr>
        <w:t>- это, прежде всего, работы, которые направлены на то, чтобы жителям было удобно и комфортно в своем городе. К таким работам относятся не только устройство дорог и развитие коммуникационных сетей, но и  благоустройство и озеленение городских территорий, парков и площадей. Если территория оформлена красиво и оригинально, то она обязательно приобретет популярность и станет любимым местом отдыха горожан.</w:t>
      </w:r>
    </w:p>
    <w:p w:rsidR="006F445B" w:rsidRPr="00740850" w:rsidRDefault="006F445B" w:rsidP="00740850">
      <w:pPr>
        <w:spacing w:after="0" w:line="240" w:lineRule="auto"/>
        <w:ind w:firstLine="709"/>
        <w:jc w:val="both"/>
        <w:rPr>
          <w:rFonts w:ascii="Times New Roman" w:eastAsia="Calibri" w:hAnsi="Times New Roman" w:cs="Times New Roman"/>
          <w:sz w:val="24"/>
          <w:szCs w:val="24"/>
        </w:rPr>
      </w:pPr>
      <w:r w:rsidRPr="00740850">
        <w:rPr>
          <w:rFonts w:ascii="Times New Roman" w:eastAsia="Calibri" w:hAnsi="Times New Roman" w:cs="Times New Roman"/>
          <w:sz w:val="24"/>
          <w:szCs w:val="24"/>
        </w:rPr>
        <w:t xml:space="preserve">В октябре 2019 года  состоялось открытие   многофункционального спортивного комплекса «Бирюса»,  с самого начала сезона  значительно увеличилось количество  любителей катания на коньках,  улучшились условия для проведения тренировок хоккейной команды.  Затраты на строительство составили  14,9 млн.руб., в том числе   12,4 млн.руб.-  средства областного бюджета, 2,5 млн.руб.-  внебюджетные средства.    </w:t>
      </w:r>
    </w:p>
    <w:p w:rsidR="006F445B" w:rsidRPr="00740850" w:rsidRDefault="00497CEE" w:rsidP="0074085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445B" w:rsidRPr="00740850">
        <w:rPr>
          <w:rFonts w:ascii="Times New Roman" w:eastAsia="Calibri" w:hAnsi="Times New Roman" w:cs="Times New Roman"/>
          <w:sz w:val="24"/>
          <w:szCs w:val="24"/>
        </w:rPr>
        <w:t xml:space="preserve">озданы условия для занятий мини-футболом, волейболом, баскетболом и лёгкой атлетикой,  </w:t>
      </w:r>
      <w:r w:rsidRPr="00740850">
        <w:rPr>
          <w:rFonts w:ascii="Times New Roman" w:eastAsia="Calibri" w:hAnsi="Times New Roman" w:cs="Times New Roman"/>
          <w:sz w:val="24"/>
          <w:szCs w:val="24"/>
        </w:rPr>
        <w:t>на универсальной площадке по ул.Ивана Бича, 29</w:t>
      </w:r>
      <w:r w:rsidR="006F445B" w:rsidRPr="00740850">
        <w:rPr>
          <w:rFonts w:ascii="Times New Roman" w:eastAsia="Calibri" w:hAnsi="Times New Roman" w:cs="Times New Roman"/>
          <w:sz w:val="24"/>
          <w:szCs w:val="24"/>
        </w:rPr>
        <w:t>.</w:t>
      </w:r>
      <w:r w:rsidR="006F445B" w:rsidRPr="00740850">
        <w:rPr>
          <w:rFonts w:ascii="Times New Roman" w:eastAsia="Calibri" w:hAnsi="Times New Roman" w:cs="Times New Roman"/>
          <w:color w:val="FF0000"/>
          <w:sz w:val="24"/>
          <w:szCs w:val="24"/>
        </w:rPr>
        <w:t xml:space="preserve"> </w:t>
      </w:r>
    </w:p>
    <w:p w:rsidR="006F445B" w:rsidRPr="00740850" w:rsidRDefault="006F445B" w:rsidP="00740850">
      <w:pPr>
        <w:spacing w:after="0" w:line="240" w:lineRule="auto"/>
        <w:ind w:firstLine="709"/>
        <w:jc w:val="both"/>
        <w:rPr>
          <w:rFonts w:ascii="Times New Roman" w:eastAsia="Calibri" w:hAnsi="Times New Roman" w:cs="Times New Roman"/>
          <w:sz w:val="24"/>
          <w:szCs w:val="24"/>
        </w:rPr>
      </w:pPr>
      <w:r w:rsidRPr="00740850">
        <w:rPr>
          <w:rFonts w:ascii="Times New Roman" w:eastAsia="Calibri" w:hAnsi="Times New Roman" w:cs="Times New Roman"/>
          <w:sz w:val="24"/>
          <w:szCs w:val="24"/>
        </w:rPr>
        <w:t xml:space="preserve"> Благоустройство  городских территорий и поддержание в порядке мест отдыха, улиц и дворов входит в число основных полномочий  администрации Бирюсинского городского поселения.   Сделать город более удобным для жизни людей – наша общая задача. Мы стремимся подключить к работе  и предпринимателей, и жителей, чтобы каждый вложил свою долю труда, креативности, интереса и участия  к происходящим  в  городе переменам.   </w:t>
      </w:r>
    </w:p>
    <w:p w:rsidR="0023183A" w:rsidRPr="00F660ED" w:rsidRDefault="0023183A" w:rsidP="00F660ED">
      <w:pPr>
        <w:spacing w:after="0" w:line="240" w:lineRule="auto"/>
        <w:ind w:firstLine="709"/>
        <w:jc w:val="both"/>
        <w:rPr>
          <w:rFonts w:ascii="Times New Roman" w:hAnsi="Times New Roman" w:cs="Times New Roman"/>
          <w:sz w:val="24"/>
          <w:szCs w:val="24"/>
        </w:rPr>
      </w:pPr>
      <w:r w:rsidRPr="00F660ED">
        <w:rPr>
          <w:rFonts w:ascii="Times New Roman" w:hAnsi="Times New Roman" w:cs="Times New Roman"/>
          <w:sz w:val="24"/>
          <w:szCs w:val="24"/>
        </w:rPr>
        <w:t>Организацией и проведением  городских  культурно-массовых  мероприятий занимаются  сотрудники  администрации  совместно с  работниками   «Центра культуры, спорта и библиотечного обслуживания населения»,  центра  культуры  и  досуга  «Надежда»,  детско-юношеской спортивной школы,  дома  детского  творчества,    школы  искусств, краеведческого музея.</w:t>
      </w:r>
    </w:p>
    <w:p w:rsidR="0023183A" w:rsidRPr="00F660ED" w:rsidRDefault="0023183A" w:rsidP="00F660ED">
      <w:pPr>
        <w:spacing w:after="0" w:line="240" w:lineRule="auto"/>
        <w:ind w:firstLine="709"/>
        <w:jc w:val="both"/>
        <w:rPr>
          <w:rFonts w:ascii="Times New Roman" w:hAnsi="Times New Roman" w:cs="Times New Roman"/>
          <w:sz w:val="24"/>
          <w:szCs w:val="24"/>
        </w:rPr>
      </w:pPr>
      <w:r w:rsidRPr="00F660ED">
        <w:rPr>
          <w:rFonts w:ascii="Times New Roman" w:hAnsi="Times New Roman" w:cs="Times New Roman"/>
          <w:sz w:val="24"/>
          <w:szCs w:val="24"/>
        </w:rPr>
        <w:t xml:space="preserve"> В Центре культуры и досуга «Надежда» работает 18 клубных формирований, в них занимаются 642 участника самодеятельности. Руководят кружками 6 специалистов, всего творческих работников в «ЦКиД «Надежда»  8  человек, из них 2 совместителя. Коллектив учреждения работает  по 5 видам деятельности: вокально-хоровой, хореографический, театральный, декоративно-прикладной, волонтерское движение. Творческие достижения  коллективов ЦКиД «Надежда»  отмечены  областными и, даже, международными дипломами. </w:t>
      </w:r>
    </w:p>
    <w:p w:rsidR="0023183A" w:rsidRPr="00F660ED" w:rsidRDefault="0023183A" w:rsidP="004C6434">
      <w:pPr>
        <w:spacing w:after="0" w:line="240" w:lineRule="auto"/>
        <w:ind w:firstLine="709"/>
        <w:jc w:val="both"/>
        <w:rPr>
          <w:rFonts w:ascii="Times New Roman" w:hAnsi="Times New Roman" w:cs="Times New Roman"/>
          <w:sz w:val="24"/>
          <w:szCs w:val="24"/>
        </w:rPr>
      </w:pPr>
      <w:r w:rsidRPr="00F660ED">
        <w:rPr>
          <w:rFonts w:ascii="Times New Roman" w:hAnsi="Times New Roman" w:cs="Times New Roman"/>
          <w:sz w:val="24"/>
          <w:szCs w:val="24"/>
        </w:rPr>
        <w:t>Второй год  в ЦКиД «Надежда» работает кинозал. Средства на его открытие предоставил Фонд Кино при поддержке Министерства культуры РФ в сумме около 5 млн. руб. Валовый сбор за 2019 год составил  5</w:t>
      </w:r>
      <w:r w:rsidR="004C6434">
        <w:rPr>
          <w:rFonts w:ascii="Times New Roman" w:hAnsi="Times New Roman" w:cs="Times New Roman"/>
          <w:sz w:val="24"/>
          <w:szCs w:val="24"/>
        </w:rPr>
        <w:t> </w:t>
      </w:r>
      <w:r w:rsidRPr="00F660ED">
        <w:rPr>
          <w:rFonts w:ascii="Times New Roman" w:hAnsi="Times New Roman" w:cs="Times New Roman"/>
          <w:sz w:val="24"/>
          <w:szCs w:val="24"/>
        </w:rPr>
        <w:t>516</w:t>
      </w:r>
      <w:r w:rsidR="004C6434">
        <w:rPr>
          <w:rFonts w:ascii="Times New Roman" w:hAnsi="Times New Roman" w:cs="Times New Roman"/>
          <w:sz w:val="24"/>
          <w:szCs w:val="24"/>
        </w:rPr>
        <w:t>,</w:t>
      </w:r>
      <w:r w:rsidRPr="00F660ED">
        <w:rPr>
          <w:rFonts w:ascii="Times New Roman" w:hAnsi="Times New Roman" w:cs="Times New Roman"/>
          <w:sz w:val="24"/>
          <w:szCs w:val="24"/>
        </w:rPr>
        <w:t xml:space="preserve">590 </w:t>
      </w:r>
      <w:r w:rsidR="004C6434">
        <w:rPr>
          <w:rFonts w:ascii="Times New Roman" w:hAnsi="Times New Roman" w:cs="Times New Roman"/>
          <w:sz w:val="24"/>
          <w:szCs w:val="24"/>
        </w:rPr>
        <w:t xml:space="preserve">тыс. </w:t>
      </w:r>
      <w:r w:rsidRPr="00F660ED">
        <w:rPr>
          <w:rFonts w:ascii="Times New Roman" w:hAnsi="Times New Roman" w:cs="Times New Roman"/>
          <w:sz w:val="24"/>
          <w:szCs w:val="24"/>
        </w:rPr>
        <w:t>рублей,  проведено 1352 киносеанса, число посещений  –  более 35 тысяч.</w:t>
      </w:r>
    </w:p>
    <w:p w:rsidR="0023183A" w:rsidRPr="00F660ED" w:rsidRDefault="0023183A" w:rsidP="00F660ED">
      <w:pPr>
        <w:spacing w:after="0" w:line="240" w:lineRule="auto"/>
        <w:ind w:firstLine="709"/>
        <w:jc w:val="both"/>
        <w:rPr>
          <w:rFonts w:ascii="Times New Roman" w:eastAsia="Calibri" w:hAnsi="Times New Roman" w:cs="Times New Roman"/>
          <w:sz w:val="24"/>
          <w:szCs w:val="24"/>
        </w:rPr>
      </w:pPr>
      <w:r w:rsidRPr="00F660ED">
        <w:rPr>
          <w:rFonts w:ascii="Times New Roman" w:eastAsia="Calibri" w:hAnsi="Times New Roman" w:cs="Times New Roman"/>
          <w:sz w:val="24"/>
          <w:szCs w:val="24"/>
        </w:rPr>
        <w:t>Основной вид деятельности Детской школы искусств – реализация дополнительных образовательных программ в области искусств. Сейчас в школе реализуются 10 предпрофессиональных и общеразвивающих программ. Обучение бесплатное. В детской школе искусств  в 2019-2020 учебном году обучается 225 учащихся, по сравнению с прошлым учебным годом количество учащихся уменьшилось на 23 человека.   Кроме учебы, учащиеся  школы принимают активное участие в различных мероприятиях: в городских, районных, региональных, всероссийских и международных конкурсах и выставках.</w:t>
      </w:r>
    </w:p>
    <w:p w:rsidR="0023183A" w:rsidRPr="00F660ED" w:rsidRDefault="0023183A" w:rsidP="00F660ED">
      <w:pPr>
        <w:spacing w:after="0" w:line="240" w:lineRule="auto"/>
        <w:ind w:firstLine="709"/>
        <w:jc w:val="both"/>
        <w:rPr>
          <w:rFonts w:ascii="Times New Roman" w:hAnsi="Times New Roman" w:cs="Times New Roman"/>
          <w:color w:val="FF0000"/>
          <w:sz w:val="24"/>
          <w:szCs w:val="24"/>
        </w:rPr>
      </w:pPr>
      <w:r w:rsidRPr="00F660ED">
        <w:rPr>
          <w:rFonts w:ascii="Times New Roman" w:hAnsi="Times New Roman" w:cs="Times New Roman"/>
          <w:sz w:val="24"/>
          <w:szCs w:val="24"/>
        </w:rPr>
        <w:t>В Дом</w:t>
      </w:r>
      <w:r w:rsidR="00296C3C">
        <w:rPr>
          <w:rFonts w:ascii="Times New Roman" w:hAnsi="Times New Roman" w:cs="Times New Roman"/>
          <w:sz w:val="24"/>
          <w:szCs w:val="24"/>
        </w:rPr>
        <w:t>е</w:t>
      </w:r>
      <w:r w:rsidRPr="00F660ED">
        <w:rPr>
          <w:rFonts w:ascii="Times New Roman" w:hAnsi="Times New Roman" w:cs="Times New Roman"/>
          <w:sz w:val="24"/>
          <w:szCs w:val="24"/>
        </w:rPr>
        <w:t xml:space="preserve"> детского творчества г.Бирюсинска осуществляется работа в 17 творческих объединениях разной направленности. В 39 группах обучаются 545 воспитанников.  Педагогическую деятельность в творческих объединениях осуществляют 13 </w:t>
      </w:r>
      <w:r w:rsidRPr="00F660ED">
        <w:rPr>
          <w:rFonts w:ascii="Times New Roman" w:hAnsi="Times New Roman" w:cs="Times New Roman"/>
          <w:sz w:val="24"/>
          <w:szCs w:val="24"/>
        </w:rPr>
        <w:lastRenderedPageBreak/>
        <w:t>педагогических работников.  В результате совместной работы педагогов, обучающихся и их родителей, в 2019 году Домом детского творчества были организованы и проведены ряд городских мероприятий и мероприятий, организованных для жителей города</w:t>
      </w:r>
      <w:r w:rsidR="00251927">
        <w:rPr>
          <w:rFonts w:ascii="Times New Roman" w:hAnsi="Times New Roman" w:cs="Times New Roman"/>
          <w:sz w:val="24"/>
          <w:szCs w:val="24"/>
        </w:rPr>
        <w:t xml:space="preserve"> </w:t>
      </w:r>
      <w:r w:rsidRPr="00F660ED">
        <w:rPr>
          <w:rFonts w:ascii="Times New Roman" w:hAnsi="Times New Roman" w:cs="Times New Roman"/>
          <w:sz w:val="24"/>
          <w:szCs w:val="24"/>
        </w:rPr>
        <w:t xml:space="preserve">- это концертные  и развлекательные программы, творческие конкурсы.  Обучающиеся Дома детского творчества приняли участие в трех международных конкурсах, где показали хороший результат и получили заслуженные награды. Совсем недавно,  в конце октября, в г. Казани состоялся XXXVII Международный фестиваль-конкурс детского и юношеского творчества «Слияние культур», проводимый в рамках Международного Проекта «Салют талантов», в котором приняли участие обучающиеся и педагоги Дома детского творчества г. Бирюсинска.  У ребят и педагогов много достижений,  каждое  из которых   достигается  не только талантом, но и упорным трудом. </w:t>
      </w:r>
    </w:p>
    <w:p w:rsidR="0023183A" w:rsidRPr="00F660ED" w:rsidRDefault="0023183A" w:rsidP="00F660ED">
      <w:pPr>
        <w:spacing w:after="0" w:line="240" w:lineRule="auto"/>
        <w:ind w:firstLine="709"/>
        <w:jc w:val="both"/>
        <w:rPr>
          <w:rFonts w:ascii="Times New Roman" w:hAnsi="Times New Roman" w:cs="Times New Roman"/>
          <w:sz w:val="24"/>
          <w:szCs w:val="24"/>
        </w:rPr>
      </w:pPr>
      <w:r w:rsidRPr="00F660ED">
        <w:rPr>
          <w:rFonts w:ascii="Times New Roman" w:hAnsi="Times New Roman" w:cs="Times New Roman"/>
          <w:sz w:val="24"/>
          <w:szCs w:val="24"/>
        </w:rPr>
        <w:t xml:space="preserve">В сознании современного общества музей давно трансформировался из места, где демонстрируются различные экспонаты, в место проведения интеллектуального досуга.  Сотрудники Краеведческого музея, понимая, что   наличие самих по себе предметов истории и искусства недостаточно, чтобы привлекать посетителей, работают над тем, чтобы удивлять и показывать что-то новое, привлекать посетителей новыми экспозициями, стационарными и  передвижными. Визитная карточка музея – постоянно действующие экспозиции. Наряду со стационарными, постоянными экспозициями сотрудники организовывают передвижные выставки в школах, детских садах, при проведении городских мероприятий. Выставочная деятельность помогает жителям города освоиться в огромном мире истории и искусства, просто встретиться с творчеством мастеровых людей, а также увидеть музейные экспонаты, хранящиеся в фондах. За  2019 год оформлено  более 30 выставок,  проведено  более 60 массовых мероприятий. Коллектив  старается сделать музей полезным для города и его жителей,  привлекательным  для гостей и туристов.  </w:t>
      </w:r>
    </w:p>
    <w:p w:rsidR="004C00F4" w:rsidRPr="00BA2B6E" w:rsidRDefault="004C00F4" w:rsidP="005455AA">
      <w:pPr>
        <w:spacing w:after="0" w:line="240" w:lineRule="auto"/>
        <w:ind w:firstLine="709"/>
        <w:jc w:val="center"/>
        <w:rPr>
          <w:rFonts w:ascii="Times New Roman" w:hAnsi="Times New Roman" w:cs="Times New Roman"/>
          <w:b/>
          <w:color w:val="FF0000"/>
          <w:sz w:val="24"/>
          <w:szCs w:val="24"/>
        </w:rPr>
      </w:pPr>
    </w:p>
    <w:p w:rsidR="000A29C8" w:rsidRPr="00AA2C70" w:rsidRDefault="00F24A09" w:rsidP="005455AA">
      <w:pPr>
        <w:spacing w:after="0" w:line="240" w:lineRule="auto"/>
        <w:ind w:firstLine="709"/>
        <w:jc w:val="center"/>
        <w:rPr>
          <w:rFonts w:ascii="Times New Roman" w:hAnsi="Times New Roman" w:cs="Times New Roman"/>
          <w:b/>
          <w:sz w:val="24"/>
          <w:szCs w:val="24"/>
        </w:rPr>
      </w:pPr>
      <w:r w:rsidRPr="00AA2C70">
        <w:rPr>
          <w:rFonts w:ascii="Times New Roman" w:hAnsi="Times New Roman" w:cs="Times New Roman"/>
          <w:b/>
          <w:sz w:val="24"/>
          <w:szCs w:val="24"/>
        </w:rPr>
        <w:t>Библиотечное дело</w:t>
      </w:r>
    </w:p>
    <w:p w:rsidR="00203F85" w:rsidRDefault="00203F85" w:rsidP="004D5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01E0">
        <w:rPr>
          <w:rFonts w:ascii="Times New Roman" w:hAnsi="Times New Roman" w:cs="Times New Roman"/>
          <w:sz w:val="24"/>
          <w:szCs w:val="24"/>
        </w:rPr>
        <w:t>Бирюсинская городская библиотека – это центр работы с книгой и информацией, центр общения и досуга, центр развития интеллектуального и творческого потенциала пользователей.</w:t>
      </w:r>
      <w:r>
        <w:rPr>
          <w:rFonts w:ascii="Times New Roman" w:hAnsi="Times New Roman" w:cs="Times New Roman"/>
          <w:sz w:val="24"/>
          <w:szCs w:val="24"/>
        </w:rPr>
        <w:t xml:space="preserve"> Основной целью деятельности является: обеспечение равного и разностороннего доступа к необходимым различным информационным ресурсам, практическим и функциональным знаниям для всех категорий населения города.</w:t>
      </w:r>
    </w:p>
    <w:p w:rsidR="00203F85" w:rsidRPr="00622C2E" w:rsidRDefault="00203F85" w:rsidP="004D52A7">
      <w:pPr>
        <w:spacing w:after="0" w:line="240" w:lineRule="auto"/>
        <w:jc w:val="both"/>
        <w:rPr>
          <w:rFonts w:ascii="Times New Roman" w:hAnsi="Times New Roman" w:cs="Times New Roman"/>
          <w:sz w:val="24"/>
          <w:szCs w:val="24"/>
        </w:rPr>
      </w:pPr>
      <w:r w:rsidRPr="00622C2E">
        <w:rPr>
          <w:rFonts w:ascii="Times New Roman" w:hAnsi="Times New Roman" w:cs="Times New Roman"/>
          <w:sz w:val="24"/>
          <w:szCs w:val="24"/>
        </w:rPr>
        <w:t xml:space="preserve">           По состоянию на 31.1</w:t>
      </w:r>
      <w:r>
        <w:rPr>
          <w:rFonts w:ascii="Times New Roman" w:hAnsi="Times New Roman" w:cs="Times New Roman"/>
          <w:sz w:val="24"/>
          <w:szCs w:val="24"/>
        </w:rPr>
        <w:t>2</w:t>
      </w:r>
      <w:r w:rsidRPr="00622C2E">
        <w:rPr>
          <w:rFonts w:ascii="Times New Roman" w:hAnsi="Times New Roman" w:cs="Times New Roman"/>
          <w:sz w:val="24"/>
          <w:szCs w:val="24"/>
        </w:rPr>
        <w:t>.2019 года количество пользователей составляет – 3</w:t>
      </w:r>
      <w:r>
        <w:rPr>
          <w:rFonts w:ascii="Times New Roman" w:hAnsi="Times New Roman" w:cs="Times New Roman"/>
          <w:sz w:val="24"/>
          <w:szCs w:val="24"/>
        </w:rPr>
        <w:t>361</w:t>
      </w:r>
      <w:r w:rsidRPr="00622C2E">
        <w:rPr>
          <w:rFonts w:ascii="Times New Roman" w:hAnsi="Times New Roman" w:cs="Times New Roman"/>
          <w:sz w:val="24"/>
          <w:szCs w:val="24"/>
        </w:rPr>
        <w:t xml:space="preserve"> человек (из них 12</w:t>
      </w:r>
      <w:r>
        <w:rPr>
          <w:rFonts w:ascii="Times New Roman" w:hAnsi="Times New Roman" w:cs="Times New Roman"/>
          <w:sz w:val="24"/>
          <w:szCs w:val="24"/>
        </w:rPr>
        <w:t>71</w:t>
      </w:r>
      <w:r w:rsidRPr="00622C2E">
        <w:rPr>
          <w:rFonts w:ascii="Times New Roman" w:hAnsi="Times New Roman" w:cs="Times New Roman"/>
          <w:sz w:val="24"/>
          <w:szCs w:val="24"/>
        </w:rPr>
        <w:t xml:space="preserve"> – дети), посещения – 3</w:t>
      </w:r>
      <w:r>
        <w:rPr>
          <w:rFonts w:ascii="Times New Roman" w:hAnsi="Times New Roman" w:cs="Times New Roman"/>
          <w:sz w:val="24"/>
          <w:szCs w:val="24"/>
        </w:rPr>
        <w:t>5662</w:t>
      </w:r>
      <w:r w:rsidRPr="00622C2E">
        <w:rPr>
          <w:rFonts w:ascii="Times New Roman" w:hAnsi="Times New Roman" w:cs="Times New Roman"/>
          <w:sz w:val="24"/>
          <w:szCs w:val="24"/>
        </w:rPr>
        <w:t>, книговыдача –</w:t>
      </w:r>
      <w:r>
        <w:rPr>
          <w:rFonts w:ascii="Times New Roman" w:hAnsi="Times New Roman" w:cs="Times New Roman"/>
          <w:sz w:val="24"/>
          <w:szCs w:val="24"/>
        </w:rPr>
        <w:t>6618</w:t>
      </w:r>
      <w:r w:rsidRPr="00622C2E">
        <w:rPr>
          <w:rFonts w:ascii="Times New Roman" w:hAnsi="Times New Roman" w:cs="Times New Roman"/>
          <w:sz w:val="24"/>
          <w:szCs w:val="24"/>
        </w:rPr>
        <w:t>5 экземпляров (из них 2</w:t>
      </w:r>
      <w:r>
        <w:rPr>
          <w:rFonts w:ascii="Times New Roman" w:hAnsi="Times New Roman" w:cs="Times New Roman"/>
          <w:sz w:val="24"/>
          <w:szCs w:val="24"/>
        </w:rPr>
        <w:t>8556</w:t>
      </w:r>
      <w:r w:rsidRPr="00622C2E">
        <w:rPr>
          <w:rFonts w:ascii="Times New Roman" w:hAnsi="Times New Roman" w:cs="Times New Roman"/>
          <w:sz w:val="24"/>
          <w:szCs w:val="24"/>
        </w:rPr>
        <w:t xml:space="preserve"> экз. приходится на детский абонемент)</w:t>
      </w:r>
    </w:p>
    <w:p w:rsidR="00203F85" w:rsidRPr="007001E0" w:rsidRDefault="00203F85" w:rsidP="004D5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1 января 20</w:t>
      </w:r>
      <w:r w:rsidR="000B2FED">
        <w:rPr>
          <w:rFonts w:ascii="Times New Roman" w:hAnsi="Times New Roman" w:cs="Times New Roman"/>
          <w:sz w:val="24"/>
          <w:szCs w:val="24"/>
        </w:rPr>
        <w:t>20</w:t>
      </w:r>
      <w:r w:rsidRPr="007001E0">
        <w:rPr>
          <w:rFonts w:ascii="Times New Roman" w:hAnsi="Times New Roman" w:cs="Times New Roman"/>
          <w:sz w:val="24"/>
          <w:szCs w:val="24"/>
        </w:rPr>
        <w:t xml:space="preserve"> года книжный фонд библиотеки составляет – 4</w:t>
      </w:r>
      <w:r>
        <w:rPr>
          <w:rFonts w:ascii="Times New Roman" w:hAnsi="Times New Roman" w:cs="Times New Roman"/>
          <w:sz w:val="24"/>
          <w:szCs w:val="24"/>
        </w:rPr>
        <w:t>1706</w:t>
      </w:r>
      <w:r w:rsidRPr="007001E0">
        <w:rPr>
          <w:rFonts w:ascii="Times New Roman" w:hAnsi="Times New Roman" w:cs="Times New Roman"/>
          <w:sz w:val="24"/>
          <w:szCs w:val="24"/>
        </w:rPr>
        <w:t xml:space="preserve"> экземпляров. Детская литература от общего объема фонда п</w:t>
      </w:r>
      <w:r>
        <w:rPr>
          <w:rFonts w:ascii="Times New Roman" w:hAnsi="Times New Roman" w:cs="Times New Roman"/>
          <w:sz w:val="24"/>
          <w:szCs w:val="24"/>
        </w:rPr>
        <w:t>ри норме 30% - насчитывает 13286</w:t>
      </w:r>
      <w:r w:rsidRPr="007001E0">
        <w:rPr>
          <w:rFonts w:ascii="Times New Roman" w:hAnsi="Times New Roman" w:cs="Times New Roman"/>
          <w:sz w:val="24"/>
          <w:szCs w:val="24"/>
        </w:rPr>
        <w:t xml:space="preserve"> экз. (31,6%).</w:t>
      </w:r>
    </w:p>
    <w:p w:rsidR="00203F85" w:rsidRDefault="00203F85" w:rsidP="004D5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01E0">
        <w:rPr>
          <w:rFonts w:ascii="Times New Roman" w:hAnsi="Times New Roman" w:cs="Times New Roman"/>
          <w:sz w:val="24"/>
          <w:szCs w:val="24"/>
        </w:rPr>
        <w:t>За отчетный период из отдела комплектования МКУК «Межпоселенческая библиотечная система Тайшетского</w:t>
      </w:r>
      <w:r>
        <w:rPr>
          <w:rFonts w:ascii="Times New Roman" w:hAnsi="Times New Roman" w:cs="Times New Roman"/>
          <w:sz w:val="24"/>
          <w:szCs w:val="24"/>
        </w:rPr>
        <w:t xml:space="preserve"> </w:t>
      </w:r>
      <w:r w:rsidRPr="007001E0">
        <w:rPr>
          <w:rFonts w:ascii="Times New Roman" w:hAnsi="Times New Roman" w:cs="Times New Roman"/>
          <w:sz w:val="24"/>
          <w:szCs w:val="24"/>
        </w:rPr>
        <w:t>района» поступило</w:t>
      </w:r>
      <w:r>
        <w:rPr>
          <w:rFonts w:ascii="Times New Roman" w:hAnsi="Times New Roman" w:cs="Times New Roman"/>
          <w:sz w:val="24"/>
          <w:szCs w:val="24"/>
        </w:rPr>
        <w:t xml:space="preserve"> </w:t>
      </w:r>
      <w:r w:rsidRPr="009031F7">
        <w:rPr>
          <w:rFonts w:ascii="Times New Roman" w:hAnsi="Times New Roman" w:cs="Times New Roman"/>
          <w:sz w:val="24"/>
          <w:szCs w:val="24"/>
        </w:rPr>
        <w:t>136</w:t>
      </w:r>
      <w:r w:rsidRPr="007001E0">
        <w:rPr>
          <w:rFonts w:ascii="Times New Roman" w:hAnsi="Times New Roman" w:cs="Times New Roman"/>
          <w:sz w:val="24"/>
          <w:szCs w:val="24"/>
        </w:rPr>
        <w:t xml:space="preserve"> экз. книг</w:t>
      </w:r>
      <w:r>
        <w:rPr>
          <w:rFonts w:ascii="Times New Roman" w:hAnsi="Times New Roman" w:cs="Times New Roman"/>
          <w:sz w:val="24"/>
          <w:szCs w:val="24"/>
        </w:rPr>
        <w:t xml:space="preserve">. </w:t>
      </w:r>
      <w:r w:rsidRPr="009031F7">
        <w:rPr>
          <w:rFonts w:ascii="Times New Roman" w:hAnsi="Times New Roman" w:cs="Times New Roman"/>
          <w:sz w:val="24"/>
          <w:szCs w:val="24"/>
        </w:rPr>
        <w:t>В 2019 году библиотека получа</w:t>
      </w:r>
      <w:r>
        <w:rPr>
          <w:rFonts w:ascii="Times New Roman" w:hAnsi="Times New Roman" w:cs="Times New Roman"/>
          <w:sz w:val="24"/>
          <w:szCs w:val="24"/>
        </w:rPr>
        <w:t>ла</w:t>
      </w:r>
      <w:r w:rsidRPr="009031F7">
        <w:rPr>
          <w:rFonts w:ascii="Times New Roman" w:hAnsi="Times New Roman" w:cs="Times New Roman"/>
          <w:sz w:val="24"/>
          <w:szCs w:val="24"/>
        </w:rPr>
        <w:t xml:space="preserve"> 53 наименования </w:t>
      </w:r>
      <w:r w:rsidRPr="007001E0">
        <w:rPr>
          <w:rFonts w:ascii="Times New Roman" w:hAnsi="Times New Roman" w:cs="Times New Roman"/>
          <w:sz w:val="24"/>
          <w:szCs w:val="24"/>
        </w:rPr>
        <w:t>периодических изданий.</w:t>
      </w:r>
    </w:p>
    <w:p w:rsidR="00203F85" w:rsidRDefault="00203F85" w:rsidP="004D52A7">
      <w:pPr>
        <w:spacing w:after="0" w:line="240" w:lineRule="auto"/>
        <w:jc w:val="both"/>
        <w:rPr>
          <w:rFonts w:ascii="Times New Roman" w:hAnsi="Times New Roman" w:cs="Times New Roman"/>
          <w:sz w:val="24"/>
          <w:szCs w:val="24"/>
        </w:rPr>
      </w:pPr>
      <w:bookmarkStart w:id="3" w:name="_Hlk30157615"/>
      <w:r>
        <w:rPr>
          <w:rFonts w:ascii="Times New Roman" w:hAnsi="Times New Roman" w:cs="Times New Roman"/>
          <w:sz w:val="24"/>
          <w:szCs w:val="24"/>
        </w:rPr>
        <w:t xml:space="preserve">           В библиотеке постоянно </w:t>
      </w:r>
      <w:r w:rsidRPr="007001E0">
        <w:rPr>
          <w:rFonts w:ascii="Times New Roman" w:hAnsi="Times New Roman" w:cs="Times New Roman"/>
          <w:sz w:val="24"/>
          <w:szCs w:val="24"/>
        </w:rPr>
        <w:t>оформл</w:t>
      </w:r>
      <w:r>
        <w:rPr>
          <w:rFonts w:ascii="Times New Roman" w:hAnsi="Times New Roman" w:cs="Times New Roman"/>
          <w:sz w:val="24"/>
          <w:szCs w:val="24"/>
        </w:rPr>
        <w:t>яются</w:t>
      </w:r>
      <w:r w:rsidRPr="007001E0">
        <w:rPr>
          <w:rFonts w:ascii="Times New Roman" w:hAnsi="Times New Roman" w:cs="Times New Roman"/>
          <w:sz w:val="24"/>
          <w:szCs w:val="24"/>
        </w:rPr>
        <w:t xml:space="preserve"> книжно-иллюстр</w:t>
      </w:r>
      <w:r>
        <w:rPr>
          <w:rFonts w:ascii="Times New Roman" w:hAnsi="Times New Roman" w:cs="Times New Roman"/>
          <w:sz w:val="24"/>
          <w:szCs w:val="24"/>
        </w:rPr>
        <w:t>атив</w:t>
      </w:r>
      <w:r w:rsidRPr="007001E0">
        <w:rPr>
          <w:rFonts w:ascii="Times New Roman" w:hAnsi="Times New Roman" w:cs="Times New Roman"/>
          <w:sz w:val="24"/>
          <w:szCs w:val="24"/>
        </w:rPr>
        <w:t>ны</w:t>
      </w:r>
      <w:r>
        <w:rPr>
          <w:rFonts w:ascii="Times New Roman" w:hAnsi="Times New Roman" w:cs="Times New Roman"/>
          <w:sz w:val="24"/>
          <w:szCs w:val="24"/>
        </w:rPr>
        <w:t>е</w:t>
      </w:r>
      <w:r w:rsidRPr="007001E0">
        <w:rPr>
          <w:rFonts w:ascii="Times New Roman" w:hAnsi="Times New Roman" w:cs="Times New Roman"/>
          <w:sz w:val="24"/>
          <w:szCs w:val="24"/>
        </w:rPr>
        <w:t xml:space="preserve"> выстав</w:t>
      </w:r>
      <w:r>
        <w:rPr>
          <w:rFonts w:ascii="Times New Roman" w:hAnsi="Times New Roman" w:cs="Times New Roman"/>
          <w:sz w:val="24"/>
          <w:szCs w:val="24"/>
        </w:rPr>
        <w:t>ки</w:t>
      </w:r>
      <w:r w:rsidRPr="007001E0">
        <w:rPr>
          <w:rFonts w:ascii="Times New Roman" w:hAnsi="Times New Roman" w:cs="Times New Roman"/>
          <w:sz w:val="24"/>
          <w:szCs w:val="24"/>
        </w:rPr>
        <w:t>, которые помогают наиболее полно раскрыть фонд библиотеки, расширить сферу интересов и увлечений читателей</w:t>
      </w:r>
      <w:r>
        <w:rPr>
          <w:rFonts w:ascii="Times New Roman" w:hAnsi="Times New Roman" w:cs="Times New Roman"/>
          <w:sz w:val="24"/>
          <w:szCs w:val="24"/>
        </w:rPr>
        <w:t xml:space="preserve">. В 2019 году было оформлено 59 </w:t>
      </w:r>
      <w:r w:rsidRPr="007001E0">
        <w:rPr>
          <w:rFonts w:ascii="Times New Roman" w:hAnsi="Times New Roman" w:cs="Times New Roman"/>
          <w:sz w:val="24"/>
          <w:szCs w:val="24"/>
        </w:rPr>
        <w:t xml:space="preserve">  выставок –</w:t>
      </w:r>
      <w:r w:rsidRPr="00622C2E">
        <w:rPr>
          <w:rFonts w:ascii="Times New Roman" w:hAnsi="Times New Roman" w:cs="Times New Roman"/>
          <w:sz w:val="24"/>
          <w:szCs w:val="24"/>
        </w:rPr>
        <w:t xml:space="preserve"> </w:t>
      </w:r>
      <w:r w:rsidRPr="007001E0">
        <w:rPr>
          <w:rFonts w:ascii="Times New Roman" w:hAnsi="Times New Roman" w:cs="Times New Roman"/>
          <w:sz w:val="24"/>
          <w:szCs w:val="24"/>
        </w:rPr>
        <w:t>(</w:t>
      </w:r>
      <w:r>
        <w:rPr>
          <w:rFonts w:ascii="Times New Roman" w:hAnsi="Times New Roman" w:cs="Times New Roman"/>
          <w:sz w:val="24"/>
          <w:szCs w:val="24"/>
        </w:rPr>
        <w:t>17 для детей), проведено 34 обзора</w:t>
      </w:r>
      <w:r w:rsidRPr="007001E0">
        <w:rPr>
          <w:rFonts w:ascii="Times New Roman" w:hAnsi="Times New Roman" w:cs="Times New Roman"/>
          <w:sz w:val="24"/>
          <w:szCs w:val="24"/>
        </w:rPr>
        <w:t xml:space="preserve"> литературы, представленной на книжных выставках.</w:t>
      </w:r>
    </w:p>
    <w:p w:rsidR="00203F85" w:rsidRDefault="00203F85" w:rsidP="004D5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01E0">
        <w:rPr>
          <w:rFonts w:ascii="Times New Roman" w:hAnsi="Times New Roman" w:cs="Times New Roman"/>
          <w:sz w:val="24"/>
          <w:szCs w:val="24"/>
        </w:rPr>
        <w:t xml:space="preserve"> </w:t>
      </w:r>
      <w:r>
        <w:rPr>
          <w:rFonts w:ascii="Times New Roman" w:hAnsi="Times New Roman" w:cs="Times New Roman"/>
          <w:sz w:val="24"/>
          <w:szCs w:val="24"/>
        </w:rPr>
        <w:t>В</w:t>
      </w:r>
      <w:r w:rsidRPr="007001E0">
        <w:rPr>
          <w:rFonts w:ascii="Times New Roman" w:hAnsi="Times New Roman" w:cs="Times New Roman"/>
          <w:sz w:val="24"/>
          <w:szCs w:val="24"/>
        </w:rPr>
        <w:t xml:space="preserve"> библиотек</w:t>
      </w:r>
      <w:r w:rsidR="00CE1020">
        <w:rPr>
          <w:rFonts w:ascii="Times New Roman" w:hAnsi="Times New Roman" w:cs="Times New Roman"/>
          <w:sz w:val="24"/>
          <w:szCs w:val="24"/>
        </w:rPr>
        <w:t>е</w:t>
      </w:r>
      <w:r w:rsidRPr="007001E0">
        <w:rPr>
          <w:rFonts w:ascii="Times New Roman" w:hAnsi="Times New Roman" w:cs="Times New Roman"/>
          <w:sz w:val="24"/>
          <w:szCs w:val="24"/>
        </w:rPr>
        <w:t xml:space="preserve"> оформля</w:t>
      </w:r>
      <w:r>
        <w:rPr>
          <w:rFonts w:ascii="Times New Roman" w:hAnsi="Times New Roman" w:cs="Times New Roman"/>
          <w:sz w:val="24"/>
          <w:szCs w:val="24"/>
        </w:rPr>
        <w:t>ются</w:t>
      </w:r>
      <w:r w:rsidRPr="007001E0">
        <w:rPr>
          <w:rFonts w:ascii="Times New Roman" w:hAnsi="Times New Roman" w:cs="Times New Roman"/>
          <w:sz w:val="24"/>
          <w:szCs w:val="24"/>
        </w:rPr>
        <w:t xml:space="preserve"> фотовыставки</w:t>
      </w:r>
      <w:r>
        <w:rPr>
          <w:rFonts w:ascii="Times New Roman" w:hAnsi="Times New Roman" w:cs="Times New Roman"/>
          <w:sz w:val="24"/>
          <w:szCs w:val="24"/>
        </w:rPr>
        <w:t xml:space="preserve">, посвященные знаменательным и памятным датам, интересным событиям и мероприятиям, проходившим в городе и библиотеке, </w:t>
      </w:r>
      <w:r w:rsidRPr="007001E0">
        <w:rPr>
          <w:rFonts w:ascii="Times New Roman" w:hAnsi="Times New Roman" w:cs="Times New Roman"/>
          <w:sz w:val="24"/>
          <w:szCs w:val="24"/>
        </w:rPr>
        <w:t>а также выставки работ обучающихся Дома детского творчества</w:t>
      </w:r>
      <w:r>
        <w:rPr>
          <w:rFonts w:ascii="Times New Roman" w:hAnsi="Times New Roman" w:cs="Times New Roman"/>
          <w:sz w:val="24"/>
          <w:szCs w:val="24"/>
        </w:rPr>
        <w:t xml:space="preserve"> и Детской школы искусств.</w:t>
      </w:r>
    </w:p>
    <w:bookmarkEnd w:id="3"/>
    <w:p w:rsidR="00203F85" w:rsidRDefault="00203F85" w:rsidP="004D5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01E0">
        <w:rPr>
          <w:rFonts w:ascii="Times New Roman" w:hAnsi="Times New Roman" w:cs="Times New Roman"/>
          <w:sz w:val="24"/>
          <w:szCs w:val="24"/>
        </w:rPr>
        <w:t>Культурно</w:t>
      </w:r>
      <w:r>
        <w:rPr>
          <w:rFonts w:ascii="Times New Roman" w:hAnsi="Times New Roman" w:cs="Times New Roman"/>
          <w:sz w:val="24"/>
          <w:szCs w:val="24"/>
        </w:rPr>
        <w:t xml:space="preserve"> </w:t>
      </w:r>
      <w:r w:rsidRPr="007001E0">
        <w:rPr>
          <w:rFonts w:ascii="Times New Roman" w:hAnsi="Times New Roman" w:cs="Times New Roman"/>
          <w:sz w:val="24"/>
          <w:szCs w:val="24"/>
        </w:rPr>
        <w:t>-</w:t>
      </w:r>
      <w:r>
        <w:rPr>
          <w:rFonts w:ascii="Times New Roman" w:hAnsi="Times New Roman" w:cs="Times New Roman"/>
          <w:sz w:val="24"/>
          <w:szCs w:val="24"/>
        </w:rPr>
        <w:t xml:space="preserve"> </w:t>
      </w:r>
      <w:r w:rsidRPr="007001E0">
        <w:rPr>
          <w:rFonts w:ascii="Times New Roman" w:hAnsi="Times New Roman" w:cs="Times New Roman"/>
          <w:sz w:val="24"/>
          <w:szCs w:val="24"/>
        </w:rPr>
        <w:t>досуговая деятельность библиотеки отличается разнообразием форм и тематики.</w:t>
      </w:r>
      <w:r>
        <w:rPr>
          <w:rFonts w:ascii="Times New Roman" w:hAnsi="Times New Roman" w:cs="Times New Roman"/>
          <w:sz w:val="24"/>
          <w:szCs w:val="24"/>
        </w:rPr>
        <w:t xml:space="preserve"> В 2019</w:t>
      </w:r>
      <w:r w:rsidRPr="007001E0">
        <w:rPr>
          <w:rFonts w:ascii="Times New Roman" w:hAnsi="Times New Roman" w:cs="Times New Roman"/>
          <w:sz w:val="24"/>
          <w:szCs w:val="24"/>
        </w:rPr>
        <w:t xml:space="preserve"> год</w:t>
      </w:r>
      <w:r>
        <w:rPr>
          <w:rFonts w:ascii="Times New Roman" w:hAnsi="Times New Roman" w:cs="Times New Roman"/>
          <w:sz w:val="24"/>
          <w:szCs w:val="24"/>
        </w:rPr>
        <w:t>у было</w:t>
      </w:r>
      <w:r w:rsidRPr="007001E0">
        <w:rPr>
          <w:rFonts w:ascii="Times New Roman" w:hAnsi="Times New Roman" w:cs="Times New Roman"/>
          <w:sz w:val="24"/>
          <w:szCs w:val="24"/>
        </w:rPr>
        <w:t xml:space="preserve"> подготовлено и проведено массовых</w:t>
      </w:r>
      <w:r>
        <w:rPr>
          <w:rFonts w:ascii="Times New Roman" w:hAnsi="Times New Roman" w:cs="Times New Roman"/>
          <w:sz w:val="24"/>
          <w:szCs w:val="24"/>
        </w:rPr>
        <w:t xml:space="preserve"> мероприятий - 91 (из них – 42</w:t>
      </w:r>
      <w:r w:rsidRPr="007001E0">
        <w:rPr>
          <w:rFonts w:ascii="Times New Roman" w:hAnsi="Times New Roman" w:cs="Times New Roman"/>
          <w:sz w:val="24"/>
          <w:szCs w:val="24"/>
        </w:rPr>
        <w:t xml:space="preserve"> для детей), которые посетило -</w:t>
      </w:r>
      <w:r>
        <w:rPr>
          <w:rFonts w:ascii="Times New Roman" w:hAnsi="Times New Roman" w:cs="Times New Roman"/>
          <w:sz w:val="24"/>
          <w:szCs w:val="24"/>
        </w:rPr>
        <w:t xml:space="preserve"> 2592</w:t>
      </w:r>
      <w:r w:rsidRPr="007001E0">
        <w:rPr>
          <w:rFonts w:ascii="Times New Roman" w:hAnsi="Times New Roman" w:cs="Times New Roman"/>
          <w:sz w:val="24"/>
          <w:szCs w:val="24"/>
        </w:rPr>
        <w:t xml:space="preserve"> чел.</w:t>
      </w:r>
      <w:r>
        <w:rPr>
          <w:rFonts w:ascii="Times New Roman" w:hAnsi="Times New Roman" w:cs="Times New Roman"/>
          <w:sz w:val="24"/>
          <w:szCs w:val="24"/>
        </w:rPr>
        <w:t xml:space="preserve"> </w:t>
      </w:r>
      <w:r w:rsidRPr="007001E0">
        <w:rPr>
          <w:rFonts w:ascii="Times New Roman" w:hAnsi="Times New Roman" w:cs="Times New Roman"/>
          <w:sz w:val="24"/>
          <w:szCs w:val="24"/>
        </w:rPr>
        <w:t>Большинство мероприятий</w:t>
      </w:r>
      <w:r>
        <w:rPr>
          <w:rFonts w:ascii="Times New Roman" w:hAnsi="Times New Roman" w:cs="Times New Roman"/>
          <w:sz w:val="24"/>
          <w:szCs w:val="24"/>
        </w:rPr>
        <w:t xml:space="preserve"> проходило в</w:t>
      </w:r>
      <w:r w:rsidRPr="007001E0">
        <w:rPr>
          <w:rFonts w:ascii="Times New Roman" w:hAnsi="Times New Roman" w:cs="Times New Roman"/>
          <w:sz w:val="24"/>
          <w:szCs w:val="24"/>
        </w:rPr>
        <w:t xml:space="preserve"> сопровожд</w:t>
      </w:r>
      <w:r>
        <w:rPr>
          <w:rFonts w:ascii="Times New Roman" w:hAnsi="Times New Roman" w:cs="Times New Roman"/>
          <w:sz w:val="24"/>
          <w:szCs w:val="24"/>
        </w:rPr>
        <w:t>ении</w:t>
      </w:r>
      <w:r w:rsidRPr="007001E0">
        <w:rPr>
          <w:rFonts w:ascii="Times New Roman" w:hAnsi="Times New Roman" w:cs="Times New Roman"/>
          <w:sz w:val="24"/>
          <w:szCs w:val="24"/>
        </w:rPr>
        <w:t xml:space="preserve"> мультимедийн</w:t>
      </w:r>
      <w:r>
        <w:rPr>
          <w:rFonts w:ascii="Times New Roman" w:hAnsi="Times New Roman" w:cs="Times New Roman"/>
          <w:sz w:val="24"/>
          <w:szCs w:val="24"/>
        </w:rPr>
        <w:t xml:space="preserve">ых </w:t>
      </w:r>
      <w:r w:rsidRPr="007001E0">
        <w:rPr>
          <w:rFonts w:ascii="Times New Roman" w:hAnsi="Times New Roman" w:cs="Times New Roman"/>
          <w:sz w:val="24"/>
          <w:szCs w:val="24"/>
        </w:rPr>
        <w:t>презентаций</w:t>
      </w:r>
      <w:r>
        <w:rPr>
          <w:rFonts w:ascii="Times New Roman" w:hAnsi="Times New Roman" w:cs="Times New Roman"/>
          <w:sz w:val="24"/>
          <w:szCs w:val="24"/>
        </w:rPr>
        <w:t>.</w:t>
      </w:r>
    </w:p>
    <w:p w:rsidR="00203F85" w:rsidRDefault="00203F85" w:rsidP="004D5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2019 году библиотека принимала участие в областных акциях, таких, как</w:t>
      </w:r>
      <w:r w:rsidR="00CE1020">
        <w:rPr>
          <w:rFonts w:ascii="Times New Roman" w:hAnsi="Times New Roman" w:cs="Times New Roman"/>
          <w:sz w:val="24"/>
          <w:szCs w:val="24"/>
        </w:rPr>
        <w:t>:</w:t>
      </w:r>
    </w:p>
    <w:p w:rsidR="00203F85" w:rsidRPr="00A9210A" w:rsidRDefault="00203F85" w:rsidP="004D5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t xml:space="preserve"> </w:t>
      </w:r>
      <w:r w:rsidRPr="00A9210A">
        <w:rPr>
          <w:rFonts w:ascii="Times New Roman" w:hAnsi="Times New Roman" w:cs="Times New Roman"/>
        </w:rPr>
        <w:t>- областной конкурс детского творчества «Мой Пушкин», в котором один из читателей стал победителем в одной из номинаций</w:t>
      </w:r>
      <w:r w:rsidR="00CE1020">
        <w:rPr>
          <w:rFonts w:ascii="Times New Roman" w:hAnsi="Times New Roman" w:cs="Times New Roman"/>
        </w:rPr>
        <w:t>;</w:t>
      </w:r>
    </w:p>
    <w:p w:rsidR="00203F85" w:rsidRPr="007001E0" w:rsidRDefault="00203F85" w:rsidP="004D52A7">
      <w:pPr>
        <w:pStyle w:val="a3"/>
        <w:shd w:val="clear" w:color="auto" w:fill="FFFFFF"/>
        <w:spacing w:before="0" w:beforeAutospacing="0" w:after="0" w:afterAutospacing="0"/>
        <w:ind w:firstLine="709"/>
        <w:jc w:val="both"/>
      </w:pPr>
      <w:r w:rsidRPr="007001E0">
        <w:t>- информационная областная акция единого действия «Защитим детей вместе», посвященная Международному дню детского телефона доверия</w:t>
      </w:r>
      <w:r w:rsidR="00021138">
        <w:t>.</w:t>
      </w:r>
    </w:p>
    <w:p w:rsidR="00203F85" w:rsidRDefault="00203F85" w:rsidP="004D52A7">
      <w:pPr>
        <w:pStyle w:val="a3"/>
        <w:shd w:val="clear" w:color="auto" w:fill="FFFFFF"/>
        <w:spacing w:before="0" w:beforeAutospacing="0" w:after="0" w:afterAutospacing="0"/>
        <w:jc w:val="both"/>
      </w:pPr>
      <w:r>
        <w:t xml:space="preserve">            В течение года проводились </w:t>
      </w:r>
      <w:r w:rsidRPr="007001E0">
        <w:t>акц</w:t>
      </w:r>
      <w:r>
        <w:t>ии для взрослых читателей и для детей:</w:t>
      </w:r>
    </w:p>
    <w:p w:rsidR="00203F85" w:rsidRDefault="00203F85" w:rsidP="004D52A7">
      <w:pPr>
        <w:pStyle w:val="a3"/>
        <w:shd w:val="clear" w:color="auto" w:fill="FFFFFF"/>
        <w:spacing w:before="0" w:beforeAutospacing="0" w:after="0" w:afterAutospacing="0"/>
        <w:ind w:firstLine="709"/>
        <w:jc w:val="both"/>
      </w:pPr>
      <w:r>
        <w:t>- «День рождения читателя»;</w:t>
      </w:r>
    </w:p>
    <w:p w:rsidR="00203F85" w:rsidRDefault="00203F85" w:rsidP="004D52A7">
      <w:pPr>
        <w:pStyle w:val="a3"/>
        <w:shd w:val="clear" w:color="auto" w:fill="FFFFFF"/>
        <w:spacing w:before="0" w:beforeAutospacing="0" w:after="0" w:afterAutospacing="0"/>
        <w:ind w:firstLine="709"/>
        <w:jc w:val="both"/>
      </w:pPr>
      <w:r>
        <w:t>- «С книгой в отпуск»;</w:t>
      </w:r>
    </w:p>
    <w:p w:rsidR="0004596F" w:rsidRPr="00487BF8" w:rsidRDefault="0004596F" w:rsidP="0004596F">
      <w:pPr>
        <w:pStyle w:val="a3"/>
        <w:shd w:val="clear" w:color="auto" w:fill="FFFFFF"/>
        <w:spacing w:before="0" w:beforeAutospacing="0" w:after="0" w:afterAutospacing="0"/>
        <w:ind w:firstLine="709"/>
        <w:jc w:val="both"/>
        <w:rPr>
          <w:color w:val="C00000"/>
        </w:rPr>
      </w:pPr>
      <w:r>
        <w:t xml:space="preserve">- </w:t>
      </w:r>
      <w:r w:rsidRPr="00BA001A">
        <w:t>«Книги на вес»</w:t>
      </w:r>
      <w:r>
        <w:t xml:space="preserve">; </w:t>
      </w:r>
    </w:p>
    <w:p w:rsidR="0004596F" w:rsidRDefault="0004596F" w:rsidP="0004596F">
      <w:pPr>
        <w:pStyle w:val="a3"/>
        <w:shd w:val="clear" w:color="auto" w:fill="FFFFFF"/>
        <w:spacing w:before="0" w:beforeAutospacing="0" w:after="0" w:afterAutospacing="0"/>
        <w:ind w:firstLine="709"/>
        <w:jc w:val="both"/>
      </w:pPr>
      <w:r>
        <w:t xml:space="preserve"> </w:t>
      </w:r>
      <w:r w:rsidRPr="00BA001A">
        <w:t>- для детей «Мой читательский рост»</w:t>
      </w:r>
      <w:r>
        <w:t>,</w:t>
      </w:r>
    </w:p>
    <w:p w:rsidR="00203F85" w:rsidRDefault="0004596F" w:rsidP="0004596F">
      <w:pPr>
        <w:pStyle w:val="a3"/>
        <w:shd w:val="clear" w:color="auto" w:fill="FFFFFF"/>
        <w:spacing w:before="0" w:beforeAutospacing="0" w:after="0" w:afterAutospacing="0"/>
        <w:ind w:firstLine="709"/>
        <w:jc w:val="both"/>
      </w:pPr>
      <w:r>
        <w:t xml:space="preserve"> </w:t>
      </w:r>
      <w:r w:rsidR="00203F85">
        <w:t>- сюрпризные дни «Маленькие апрельские шалости»</w:t>
      </w:r>
      <w:r>
        <w:t>.</w:t>
      </w:r>
    </w:p>
    <w:p w:rsidR="00203F85" w:rsidRPr="0070734F" w:rsidRDefault="00203F85" w:rsidP="004D52A7">
      <w:pPr>
        <w:pStyle w:val="a3"/>
        <w:shd w:val="clear" w:color="auto" w:fill="FFFFFF"/>
        <w:spacing w:before="0" w:beforeAutospacing="0" w:after="0" w:afterAutospacing="0"/>
        <w:ind w:firstLine="709"/>
        <w:jc w:val="both"/>
      </w:pPr>
      <w:r>
        <w:t xml:space="preserve"> </w:t>
      </w:r>
      <w:r w:rsidRPr="0070734F">
        <w:t>Подобные акции расширяют пользовательскую аудиторию, при этом разрушая сложившиеся в массовом сознании стереотипы, что библиотека – это место, где просто выдают книги.</w:t>
      </w:r>
    </w:p>
    <w:p w:rsidR="00203F85" w:rsidRPr="00487BF8" w:rsidRDefault="00203F85" w:rsidP="004D5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Библиотека п</w:t>
      </w:r>
      <w:r w:rsidRPr="007001E0">
        <w:rPr>
          <w:rFonts w:ascii="Times New Roman" w:hAnsi="Times New Roman" w:cs="Times New Roman"/>
          <w:sz w:val="24"/>
          <w:szCs w:val="24"/>
        </w:rPr>
        <w:t>остоянно а</w:t>
      </w:r>
      <w:r>
        <w:rPr>
          <w:rFonts w:ascii="Times New Roman" w:hAnsi="Times New Roman" w:cs="Times New Roman"/>
          <w:sz w:val="24"/>
          <w:szCs w:val="24"/>
        </w:rPr>
        <w:t>нонсирует свою деятельность</w:t>
      </w:r>
      <w:r w:rsidRPr="007001E0">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7001E0">
        <w:rPr>
          <w:rFonts w:ascii="Times New Roman" w:hAnsi="Times New Roman" w:cs="Times New Roman"/>
          <w:sz w:val="24"/>
          <w:szCs w:val="24"/>
        </w:rPr>
        <w:t>странице в со</w:t>
      </w:r>
      <w:r>
        <w:rPr>
          <w:rFonts w:ascii="Times New Roman" w:hAnsi="Times New Roman" w:cs="Times New Roman"/>
          <w:sz w:val="24"/>
          <w:szCs w:val="24"/>
        </w:rPr>
        <w:t xml:space="preserve">циальной сети – «Одноклассники», </w:t>
      </w:r>
      <w:r w:rsidRPr="00487BF8">
        <w:rPr>
          <w:rFonts w:ascii="Times New Roman" w:hAnsi="Times New Roman" w:cs="Times New Roman"/>
          <w:sz w:val="24"/>
          <w:szCs w:val="24"/>
        </w:rPr>
        <w:t>а также оказывае</w:t>
      </w:r>
      <w:r>
        <w:rPr>
          <w:rFonts w:ascii="Times New Roman" w:hAnsi="Times New Roman" w:cs="Times New Roman"/>
          <w:sz w:val="24"/>
          <w:szCs w:val="24"/>
        </w:rPr>
        <w:t>т</w:t>
      </w:r>
      <w:r w:rsidRPr="00487BF8">
        <w:rPr>
          <w:rFonts w:ascii="Times New Roman" w:hAnsi="Times New Roman" w:cs="Times New Roman"/>
          <w:sz w:val="24"/>
          <w:szCs w:val="24"/>
        </w:rPr>
        <w:t xml:space="preserve"> содействие в подготовке информации о проводимых в городе мероприятиях для сайта городской администрации. </w:t>
      </w:r>
    </w:p>
    <w:p w:rsidR="00203F85" w:rsidRDefault="00203F85" w:rsidP="004D5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01E0">
        <w:rPr>
          <w:rFonts w:ascii="Times New Roman" w:hAnsi="Times New Roman" w:cs="Times New Roman"/>
          <w:sz w:val="24"/>
          <w:szCs w:val="24"/>
        </w:rPr>
        <w:t xml:space="preserve">Наличие в библиотеке Интернета дает возможность быстро и качественно выполнять читательские запросы. </w:t>
      </w:r>
      <w:r>
        <w:rPr>
          <w:rFonts w:ascii="Times New Roman" w:hAnsi="Times New Roman" w:cs="Times New Roman"/>
          <w:sz w:val="24"/>
          <w:szCs w:val="24"/>
        </w:rPr>
        <w:t>В</w:t>
      </w:r>
      <w:r w:rsidRPr="00574EEA">
        <w:rPr>
          <w:rFonts w:ascii="Times New Roman" w:hAnsi="Times New Roman" w:cs="Times New Roman"/>
          <w:sz w:val="24"/>
          <w:szCs w:val="24"/>
        </w:rPr>
        <w:t xml:space="preserve"> 2019 </w:t>
      </w:r>
      <w:r>
        <w:rPr>
          <w:rFonts w:ascii="Times New Roman" w:hAnsi="Times New Roman" w:cs="Times New Roman"/>
          <w:sz w:val="24"/>
          <w:szCs w:val="24"/>
        </w:rPr>
        <w:t>году</w:t>
      </w:r>
      <w:r w:rsidRPr="007001E0">
        <w:rPr>
          <w:rFonts w:ascii="Times New Roman" w:hAnsi="Times New Roman" w:cs="Times New Roman"/>
          <w:sz w:val="24"/>
          <w:szCs w:val="24"/>
        </w:rPr>
        <w:t xml:space="preserve"> этой услугой воспольз</w:t>
      </w:r>
      <w:r>
        <w:rPr>
          <w:rFonts w:ascii="Times New Roman" w:hAnsi="Times New Roman" w:cs="Times New Roman"/>
          <w:sz w:val="24"/>
          <w:szCs w:val="24"/>
        </w:rPr>
        <w:t xml:space="preserve">овалось </w:t>
      </w:r>
      <w:r w:rsidRPr="009C0C57">
        <w:rPr>
          <w:rFonts w:ascii="Times New Roman" w:hAnsi="Times New Roman" w:cs="Times New Roman"/>
          <w:sz w:val="24"/>
          <w:szCs w:val="24"/>
        </w:rPr>
        <w:t>1</w:t>
      </w:r>
      <w:r>
        <w:rPr>
          <w:rFonts w:ascii="Times New Roman" w:hAnsi="Times New Roman" w:cs="Times New Roman"/>
          <w:sz w:val="24"/>
          <w:szCs w:val="24"/>
        </w:rPr>
        <w:t>562</w:t>
      </w:r>
      <w:r w:rsidRPr="009C0C57">
        <w:rPr>
          <w:rFonts w:ascii="Times New Roman" w:hAnsi="Times New Roman" w:cs="Times New Roman"/>
          <w:sz w:val="24"/>
          <w:szCs w:val="24"/>
        </w:rPr>
        <w:t xml:space="preserve"> ч</w:t>
      </w:r>
      <w:r w:rsidRPr="007001E0">
        <w:rPr>
          <w:rFonts w:ascii="Times New Roman" w:hAnsi="Times New Roman" w:cs="Times New Roman"/>
          <w:sz w:val="24"/>
          <w:szCs w:val="24"/>
        </w:rPr>
        <w:t>еловека.</w:t>
      </w:r>
    </w:p>
    <w:p w:rsidR="00203F85" w:rsidRDefault="00203F85" w:rsidP="004D5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01E0">
        <w:rPr>
          <w:rFonts w:ascii="Times New Roman" w:hAnsi="Times New Roman" w:cs="Times New Roman"/>
          <w:sz w:val="24"/>
          <w:szCs w:val="24"/>
        </w:rPr>
        <w:t>В марте в библиотеке состоялся районный семинар библиотечных работников МКУК «МБС Тайшетского района».</w:t>
      </w:r>
    </w:p>
    <w:p w:rsidR="00203F85" w:rsidRDefault="00203F85" w:rsidP="004D5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2019 году сотрудники библиотеки участвовали в районном конкурсе художественного чтения «Золотая россыпь сказок», где заняли 2-е место и в областном онлайн-конкурсе «</w:t>
      </w:r>
      <w:r w:rsidRPr="00AD3800">
        <w:rPr>
          <w:rFonts w:ascii="Times New Roman" w:hAnsi="Times New Roman" w:cs="Times New Roman"/>
          <w:sz w:val="24"/>
          <w:szCs w:val="24"/>
        </w:rPr>
        <w:t>#</w:t>
      </w:r>
      <w:r>
        <w:rPr>
          <w:rFonts w:ascii="Times New Roman" w:hAnsi="Times New Roman" w:cs="Times New Roman"/>
          <w:sz w:val="24"/>
          <w:szCs w:val="24"/>
        </w:rPr>
        <w:t>ИЗБАч –рекомендует».</w:t>
      </w:r>
    </w:p>
    <w:p w:rsidR="00203F85" w:rsidRDefault="00203F85" w:rsidP="004D5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Библиотека по-прежнему остается базой для проведения различных конференций, семинаров, мастер-классов, встреч с избирателями и интересными людьми, заседаний Совета ветеранов и административного совета.</w:t>
      </w:r>
    </w:p>
    <w:p w:rsidR="00B92B37" w:rsidRPr="007001E0" w:rsidRDefault="00B92B37" w:rsidP="00203F85">
      <w:pPr>
        <w:spacing w:after="0"/>
        <w:jc w:val="both"/>
        <w:rPr>
          <w:rFonts w:ascii="Times New Roman" w:hAnsi="Times New Roman" w:cs="Times New Roman"/>
          <w:sz w:val="24"/>
          <w:szCs w:val="24"/>
        </w:rPr>
      </w:pPr>
    </w:p>
    <w:p w:rsidR="00F31676" w:rsidRPr="00A94172" w:rsidRDefault="00F31676" w:rsidP="00A94172">
      <w:pPr>
        <w:spacing w:after="0" w:line="240" w:lineRule="auto"/>
        <w:jc w:val="center"/>
        <w:rPr>
          <w:rFonts w:ascii="Times New Roman" w:hAnsi="Times New Roman" w:cs="Times New Roman"/>
          <w:b/>
          <w:bCs/>
          <w:iCs/>
          <w:sz w:val="28"/>
          <w:szCs w:val="28"/>
        </w:rPr>
      </w:pPr>
      <w:r w:rsidRPr="00A94172">
        <w:rPr>
          <w:rFonts w:ascii="Times New Roman" w:hAnsi="Times New Roman" w:cs="Times New Roman"/>
          <w:b/>
          <w:bCs/>
          <w:iCs/>
          <w:sz w:val="28"/>
          <w:szCs w:val="28"/>
        </w:rPr>
        <w:t>Обеспечение условий для развития  физической  культуры, школьного и массового спорта, организация проведения официальных  физкультурно-оздоровительных  и спортивных мероприятий</w:t>
      </w:r>
    </w:p>
    <w:p w:rsidR="00F53FA6" w:rsidRPr="00F53FA6" w:rsidRDefault="00F53FA6" w:rsidP="00A94172">
      <w:pPr>
        <w:spacing w:after="0" w:line="240" w:lineRule="auto"/>
        <w:ind w:firstLine="709"/>
        <w:jc w:val="both"/>
        <w:rPr>
          <w:rFonts w:ascii="Times New Roman" w:hAnsi="Times New Roman" w:cs="Times New Roman"/>
          <w:bCs/>
          <w:sz w:val="24"/>
          <w:szCs w:val="24"/>
        </w:rPr>
      </w:pPr>
      <w:r w:rsidRPr="00F53FA6">
        <w:rPr>
          <w:rFonts w:ascii="Times New Roman" w:hAnsi="Times New Roman" w:cs="Times New Roman"/>
          <w:bCs/>
          <w:sz w:val="24"/>
          <w:szCs w:val="24"/>
        </w:rPr>
        <w:t>Актуальным направлением работы администрации  остается организация работы в сфере физической культуры и спорта.</w:t>
      </w:r>
    </w:p>
    <w:p w:rsidR="00F53FA6" w:rsidRPr="00F53FA6" w:rsidRDefault="00323F5D" w:rsidP="00F53FA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городе</w:t>
      </w:r>
      <w:r w:rsidR="00F53FA6" w:rsidRPr="00F53FA6">
        <w:rPr>
          <w:rFonts w:ascii="Times New Roman" w:hAnsi="Times New Roman" w:cs="Times New Roman"/>
          <w:bCs/>
          <w:sz w:val="24"/>
          <w:szCs w:val="24"/>
        </w:rPr>
        <w:t xml:space="preserve">  действуют  объекты и сооружения, позволяющие бирюсинцам любого возраста  заниматься физкультурой и спортом  круглогодично.</w:t>
      </w:r>
    </w:p>
    <w:p w:rsidR="00F53FA6" w:rsidRPr="00F53FA6" w:rsidRDefault="00323F5D" w:rsidP="00F53FA6">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Р</w:t>
      </w:r>
      <w:r w:rsidR="00F53FA6" w:rsidRPr="00F53FA6">
        <w:rPr>
          <w:rFonts w:ascii="Times New Roman" w:hAnsi="Times New Roman" w:cs="Times New Roman"/>
          <w:bCs/>
          <w:sz w:val="24"/>
          <w:szCs w:val="24"/>
        </w:rPr>
        <w:t xml:space="preserve">аботает детско-юношеская спортивная школа. В 2018-2019 учебном году в </w:t>
      </w:r>
      <w:r w:rsidR="008D6F79">
        <w:rPr>
          <w:rFonts w:ascii="Times New Roman" w:hAnsi="Times New Roman" w:cs="Times New Roman"/>
          <w:bCs/>
          <w:sz w:val="24"/>
          <w:szCs w:val="24"/>
        </w:rPr>
        <w:t>спортивной школе</w:t>
      </w:r>
      <w:r w:rsidR="00F53FA6" w:rsidRPr="00F53FA6">
        <w:rPr>
          <w:rFonts w:ascii="Times New Roman" w:hAnsi="Times New Roman" w:cs="Times New Roman"/>
          <w:bCs/>
          <w:sz w:val="24"/>
          <w:szCs w:val="24"/>
        </w:rPr>
        <w:t xml:space="preserve">  были организованы 22 спортивные группы, в которых занима</w:t>
      </w:r>
      <w:r w:rsidR="00A37CD3">
        <w:rPr>
          <w:rFonts w:ascii="Times New Roman" w:hAnsi="Times New Roman" w:cs="Times New Roman"/>
          <w:bCs/>
          <w:sz w:val="24"/>
          <w:szCs w:val="24"/>
        </w:rPr>
        <w:t>лось</w:t>
      </w:r>
      <w:r w:rsidR="00F53FA6" w:rsidRPr="00F53FA6">
        <w:rPr>
          <w:rFonts w:ascii="Times New Roman" w:hAnsi="Times New Roman" w:cs="Times New Roman"/>
          <w:bCs/>
          <w:sz w:val="24"/>
          <w:szCs w:val="24"/>
        </w:rPr>
        <w:t xml:space="preserve"> 332 человека,   работа</w:t>
      </w:r>
      <w:r w:rsidR="008D6F79">
        <w:rPr>
          <w:rFonts w:ascii="Times New Roman" w:hAnsi="Times New Roman" w:cs="Times New Roman"/>
          <w:bCs/>
          <w:sz w:val="24"/>
          <w:szCs w:val="24"/>
        </w:rPr>
        <w:t>ли</w:t>
      </w:r>
      <w:r w:rsidR="00F53FA6" w:rsidRPr="00F53FA6">
        <w:rPr>
          <w:rFonts w:ascii="Times New Roman" w:hAnsi="Times New Roman" w:cs="Times New Roman"/>
          <w:bCs/>
          <w:sz w:val="24"/>
          <w:szCs w:val="24"/>
        </w:rPr>
        <w:t xml:space="preserve"> 9 тренеров-преподавателей. Из них с высшей квалификационной категорией 1 тренер-преподаватель, с первой категорией 4 человека, 1 внешний совместитель, имеется вакансия тренера-преподавателя по хоккею. </w:t>
      </w:r>
    </w:p>
    <w:p w:rsidR="00F53FA6" w:rsidRPr="00F53FA6" w:rsidRDefault="00F53FA6" w:rsidP="00F53FA6">
      <w:pPr>
        <w:spacing w:after="0" w:line="240" w:lineRule="auto"/>
        <w:ind w:firstLine="720"/>
        <w:jc w:val="both"/>
        <w:rPr>
          <w:rFonts w:ascii="Times New Roman" w:hAnsi="Times New Roman" w:cs="Times New Roman"/>
          <w:bCs/>
          <w:sz w:val="24"/>
          <w:szCs w:val="24"/>
        </w:rPr>
      </w:pPr>
      <w:r w:rsidRPr="00F53FA6">
        <w:rPr>
          <w:rFonts w:ascii="Times New Roman" w:hAnsi="Times New Roman" w:cs="Times New Roman"/>
          <w:bCs/>
          <w:sz w:val="24"/>
          <w:szCs w:val="24"/>
        </w:rPr>
        <w:t xml:space="preserve">   Спортивная школа является центром тестирования Всероссийского комплекса «Готов к труду и обороне» (ГТО) в Тайшетском районе с 2016 года.     С начала 2019 года сдали нормы ГТО  более двухсот человек.</w:t>
      </w:r>
    </w:p>
    <w:p w:rsidR="00F53FA6" w:rsidRPr="00F53FA6" w:rsidRDefault="00F53FA6" w:rsidP="00F53FA6">
      <w:pPr>
        <w:spacing w:after="0" w:line="240" w:lineRule="auto"/>
        <w:ind w:firstLine="720"/>
        <w:jc w:val="both"/>
        <w:rPr>
          <w:rFonts w:ascii="Times New Roman" w:hAnsi="Times New Roman" w:cs="Times New Roman"/>
          <w:bCs/>
          <w:sz w:val="24"/>
          <w:szCs w:val="24"/>
        </w:rPr>
      </w:pPr>
      <w:r w:rsidRPr="00F53FA6">
        <w:rPr>
          <w:rFonts w:ascii="Times New Roman" w:hAnsi="Times New Roman" w:cs="Times New Roman"/>
          <w:bCs/>
          <w:sz w:val="24"/>
          <w:szCs w:val="24"/>
        </w:rPr>
        <w:t>Наиболее массовыми и заметными спортивными  событиями в 2019 году стали:</w:t>
      </w:r>
    </w:p>
    <w:p w:rsidR="00F53FA6" w:rsidRPr="00F53FA6" w:rsidRDefault="00F53FA6" w:rsidP="00F53FA6">
      <w:pPr>
        <w:spacing w:after="0" w:line="240" w:lineRule="auto"/>
        <w:ind w:firstLine="720"/>
        <w:jc w:val="both"/>
        <w:rPr>
          <w:rFonts w:ascii="Times New Roman" w:hAnsi="Times New Roman" w:cs="Times New Roman"/>
          <w:bCs/>
          <w:sz w:val="24"/>
          <w:szCs w:val="24"/>
        </w:rPr>
      </w:pPr>
      <w:r w:rsidRPr="00F53FA6">
        <w:rPr>
          <w:rFonts w:ascii="Times New Roman" w:hAnsi="Times New Roman" w:cs="Times New Roman"/>
          <w:bCs/>
          <w:sz w:val="24"/>
          <w:szCs w:val="24"/>
        </w:rPr>
        <w:t xml:space="preserve"> -лыжная гонка «Лыжня России – 2019», прошедшая на лыжной базе. Желающих участвовать в гонке с каждым годом становится всё больше.  В этом году  на лыжи встали 105 человек, это люди разных возрастов — от малышей, до ветеранов. </w:t>
      </w:r>
    </w:p>
    <w:p w:rsidR="00F53FA6" w:rsidRPr="00F53FA6" w:rsidRDefault="00F53FA6" w:rsidP="00F53FA6">
      <w:pPr>
        <w:spacing w:after="0" w:line="240" w:lineRule="auto"/>
        <w:ind w:firstLine="720"/>
        <w:jc w:val="both"/>
        <w:rPr>
          <w:rFonts w:ascii="Times New Roman" w:hAnsi="Times New Roman" w:cs="Times New Roman"/>
          <w:bCs/>
          <w:sz w:val="24"/>
          <w:szCs w:val="24"/>
        </w:rPr>
      </w:pPr>
      <w:r w:rsidRPr="00F53FA6">
        <w:rPr>
          <w:rFonts w:ascii="Times New Roman" w:hAnsi="Times New Roman" w:cs="Times New Roman"/>
          <w:bCs/>
          <w:sz w:val="24"/>
          <w:szCs w:val="24"/>
        </w:rPr>
        <w:t>-Дню защитника Отечества были посвящены соревнования команд детских садов  «Весёлые старты».</w:t>
      </w:r>
    </w:p>
    <w:p w:rsidR="00F53FA6" w:rsidRPr="00F53FA6" w:rsidRDefault="00F53FA6" w:rsidP="00F53FA6">
      <w:pPr>
        <w:spacing w:after="0" w:line="240" w:lineRule="auto"/>
        <w:ind w:firstLine="720"/>
        <w:jc w:val="both"/>
        <w:rPr>
          <w:rFonts w:ascii="Times New Roman" w:hAnsi="Times New Roman" w:cs="Times New Roman"/>
          <w:bCs/>
          <w:sz w:val="24"/>
          <w:szCs w:val="24"/>
        </w:rPr>
      </w:pPr>
      <w:r w:rsidRPr="00F53FA6">
        <w:rPr>
          <w:rFonts w:ascii="Times New Roman" w:hAnsi="Times New Roman" w:cs="Times New Roman"/>
          <w:bCs/>
          <w:sz w:val="24"/>
          <w:szCs w:val="24"/>
        </w:rPr>
        <w:lastRenderedPageBreak/>
        <w:t>В начале марта  хоккеисты команды «Бирюса» принимали на своём льду хоккейные команды</w:t>
      </w:r>
      <w:r w:rsidR="009D6923">
        <w:rPr>
          <w:rFonts w:ascii="Times New Roman" w:hAnsi="Times New Roman" w:cs="Times New Roman"/>
          <w:bCs/>
          <w:sz w:val="24"/>
          <w:szCs w:val="24"/>
        </w:rPr>
        <w:t xml:space="preserve"> из</w:t>
      </w:r>
      <w:r w:rsidRPr="00F53FA6">
        <w:rPr>
          <w:rFonts w:ascii="Times New Roman" w:hAnsi="Times New Roman" w:cs="Times New Roman"/>
          <w:bCs/>
          <w:sz w:val="24"/>
          <w:szCs w:val="24"/>
        </w:rPr>
        <w:t>: Нижнеудинск</w:t>
      </w:r>
      <w:r w:rsidR="009D6923">
        <w:rPr>
          <w:rFonts w:ascii="Times New Roman" w:hAnsi="Times New Roman" w:cs="Times New Roman"/>
          <w:bCs/>
          <w:sz w:val="24"/>
          <w:szCs w:val="24"/>
        </w:rPr>
        <w:t>а</w:t>
      </w:r>
      <w:r w:rsidRPr="00F53FA6">
        <w:rPr>
          <w:rFonts w:ascii="Times New Roman" w:hAnsi="Times New Roman" w:cs="Times New Roman"/>
          <w:bCs/>
          <w:sz w:val="24"/>
          <w:szCs w:val="24"/>
        </w:rPr>
        <w:t>, Нижн</w:t>
      </w:r>
      <w:r w:rsidR="00F835F3">
        <w:rPr>
          <w:rFonts w:ascii="Times New Roman" w:hAnsi="Times New Roman" w:cs="Times New Roman"/>
          <w:bCs/>
          <w:sz w:val="24"/>
          <w:szCs w:val="24"/>
        </w:rPr>
        <w:t>ей</w:t>
      </w:r>
      <w:r w:rsidRPr="00F53FA6">
        <w:rPr>
          <w:rFonts w:ascii="Times New Roman" w:hAnsi="Times New Roman" w:cs="Times New Roman"/>
          <w:bCs/>
          <w:sz w:val="24"/>
          <w:szCs w:val="24"/>
        </w:rPr>
        <w:t xml:space="preserve"> Пойм</w:t>
      </w:r>
      <w:r w:rsidR="00F835F3">
        <w:rPr>
          <w:rFonts w:ascii="Times New Roman" w:hAnsi="Times New Roman" w:cs="Times New Roman"/>
          <w:bCs/>
          <w:sz w:val="24"/>
          <w:szCs w:val="24"/>
        </w:rPr>
        <w:t>ы</w:t>
      </w:r>
      <w:r w:rsidRPr="00F53FA6">
        <w:rPr>
          <w:rFonts w:ascii="Times New Roman" w:hAnsi="Times New Roman" w:cs="Times New Roman"/>
          <w:bCs/>
          <w:sz w:val="24"/>
          <w:szCs w:val="24"/>
        </w:rPr>
        <w:t>, Квитк</w:t>
      </w:r>
      <w:r w:rsidR="00F835F3">
        <w:rPr>
          <w:rFonts w:ascii="Times New Roman" w:hAnsi="Times New Roman" w:cs="Times New Roman"/>
          <w:bCs/>
          <w:sz w:val="24"/>
          <w:szCs w:val="24"/>
        </w:rPr>
        <w:t>а</w:t>
      </w:r>
      <w:r w:rsidRPr="00F53FA6">
        <w:rPr>
          <w:rFonts w:ascii="Times New Roman" w:hAnsi="Times New Roman" w:cs="Times New Roman"/>
          <w:bCs/>
          <w:sz w:val="24"/>
          <w:szCs w:val="24"/>
        </w:rPr>
        <w:t>, Новобирюсинск</w:t>
      </w:r>
      <w:r w:rsidR="00F835F3">
        <w:rPr>
          <w:rFonts w:ascii="Times New Roman" w:hAnsi="Times New Roman" w:cs="Times New Roman"/>
          <w:bCs/>
          <w:sz w:val="24"/>
          <w:szCs w:val="24"/>
        </w:rPr>
        <w:t>а</w:t>
      </w:r>
      <w:r w:rsidRPr="00F53FA6">
        <w:rPr>
          <w:rFonts w:ascii="Times New Roman" w:hAnsi="Times New Roman" w:cs="Times New Roman"/>
          <w:bCs/>
          <w:sz w:val="24"/>
          <w:szCs w:val="24"/>
        </w:rPr>
        <w:t xml:space="preserve">  на закрытии сезона по хоккею с шайбой.           </w:t>
      </w:r>
    </w:p>
    <w:p w:rsidR="00F53FA6" w:rsidRPr="00F53FA6" w:rsidRDefault="00F53FA6" w:rsidP="00F53FA6">
      <w:pPr>
        <w:spacing w:after="0" w:line="240" w:lineRule="auto"/>
        <w:ind w:firstLine="720"/>
        <w:jc w:val="both"/>
        <w:rPr>
          <w:rFonts w:ascii="Times New Roman" w:hAnsi="Times New Roman" w:cs="Times New Roman"/>
          <w:bCs/>
          <w:sz w:val="24"/>
          <w:szCs w:val="24"/>
        </w:rPr>
      </w:pPr>
      <w:r w:rsidRPr="00F53FA6">
        <w:rPr>
          <w:rFonts w:ascii="Times New Roman" w:hAnsi="Times New Roman" w:cs="Times New Roman"/>
          <w:bCs/>
          <w:sz w:val="24"/>
          <w:szCs w:val="24"/>
        </w:rPr>
        <w:t xml:space="preserve">17 марта 2019 года  </w:t>
      </w:r>
      <w:r w:rsidR="00190CD6">
        <w:rPr>
          <w:rFonts w:ascii="Times New Roman" w:hAnsi="Times New Roman" w:cs="Times New Roman"/>
          <w:bCs/>
          <w:sz w:val="24"/>
          <w:szCs w:val="24"/>
        </w:rPr>
        <w:t xml:space="preserve">на </w:t>
      </w:r>
      <w:r w:rsidRPr="00F53FA6">
        <w:rPr>
          <w:rFonts w:ascii="Times New Roman" w:hAnsi="Times New Roman" w:cs="Times New Roman"/>
          <w:bCs/>
          <w:sz w:val="24"/>
          <w:szCs w:val="24"/>
        </w:rPr>
        <w:t>лыжн</w:t>
      </w:r>
      <w:r w:rsidR="00190CD6">
        <w:rPr>
          <w:rFonts w:ascii="Times New Roman" w:hAnsi="Times New Roman" w:cs="Times New Roman"/>
          <w:bCs/>
          <w:sz w:val="24"/>
          <w:szCs w:val="24"/>
        </w:rPr>
        <w:t>ой</w:t>
      </w:r>
      <w:r w:rsidRPr="00F53FA6">
        <w:rPr>
          <w:rFonts w:ascii="Times New Roman" w:hAnsi="Times New Roman" w:cs="Times New Roman"/>
          <w:bCs/>
          <w:sz w:val="24"/>
          <w:szCs w:val="24"/>
        </w:rPr>
        <w:t xml:space="preserve"> баз</w:t>
      </w:r>
      <w:r w:rsidR="00190CD6">
        <w:rPr>
          <w:rFonts w:ascii="Times New Roman" w:hAnsi="Times New Roman" w:cs="Times New Roman"/>
          <w:bCs/>
          <w:sz w:val="24"/>
          <w:szCs w:val="24"/>
        </w:rPr>
        <w:t>е прошла</w:t>
      </w:r>
      <w:r w:rsidRPr="00F53FA6">
        <w:rPr>
          <w:rFonts w:ascii="Times New Roman" w:hAnsi="Times New Roman" w:cs="Times New Roman"/>
          <w:bCs/>
          <w:sz w:val="24"/>
          <w:szCs w:val="24"/>
        </w:rPr>
        <w:t xml:space="preserve">  I Зимн</w:t>
      </w:r>
      <w:r w:rsidR="00190CD6">
        <w:rPr>
          <w:rFonts w:ascii="Times New Roman" w:hAnsi="Times New Roman" w:cs="Times New Roman"/>
          <w:bCs/>
          <w:sz w:val="24"/>
          <w:szCs w:val="24"/>
        </w:rPr>
        <w:t>яя</w:t>
      </w:r>
      <w:r w:rsidRPr="00F53FA6">
        <w:rPr>
          <w:rFonts w:ascii="Times New Roman" w:hAnsi="Times New Roman" w:cs="Times New Roman"/>
          <w:bCs/>
          <w:sz w:val="24"/>
          <w:szCs w:val="24"/>
        </w:rPr>
        <w:t xml:space="preserve"> Спартакиад</w:t>
      </w:r>
      <w:r w:rsidR="00190CD6">
        <w:rPr>
          <w:rFonts w:ascii="Times New Roman" w:hAnsi="Times New Roman" w:cs="Times New Roman"/>
          <w:bCs/>
          <w:sz w:val="24"/>
          <w:szCs w:val="24"/>
        </w:rPr>
        <w:t>а</w:t>
      </w:r>
      <w:r w:rsidRPr="00F53FA6">
        <w:rPr>
          <w:rFonts w:ascii="Times New Roman" w:hAnsi="Times New Roman" w:cs="Times New Roman"/>
          <w:bCs/>
          <w:sz w:val="24"/>
          <w:szCs w:val="24"/>
        </w:rPr>
        <w:t xml:space="preserve"> среди трудовых коллективов города.  Соревновались команды   администрации г. Бирюсинска,  Городской больницы, </w:t>
      </w:r>
      <w:r w:rsidR="00190CD6">
        <w:rPr>
          <w:rFonts w:ascii="Times New Roman" w:hAnsi="Times New Roman" w:cs="Times New Roman"/>
          <w:bCs/>
          <w:sz w:val="24"/>
          <w:szCs w:val="24"/>
        </w:rPr>
        <w:t>школы</w:t>
      </w:r>
      <w:r w:rsidRPr="00F53FA6">
        <w:rPr>
          <w:rFonts w:ascii="Times New Roman" w:hAnsi="Times New Roman" w:cs="Times New Roman"/>
          <w:bCs/>
          <w:sz w:val="24"/>
          <w:szCs w:val="24"/>
        </w:rPr>
        <w:t xml:space="preserve"> № 6, ООО «ТрансТехРесурс» и пожарной части.</w:t>
      </w:r>
    </w:p>
    <w:p w:rsidR="00F53FA6" w:rsidRPr="00F53FA6" w:rsidRDefault="00F53FA6" w:rsidP="00F53FA6">
      <w:pPr>
        <w:spacing w:after="0" w:line="240" w:lineRule="auto"/>
        <w:ind w:firstLine="720"/>
        <w:jc w:val="both"/>
        <w:rPr>
          <w:rFonts w:ascii="Times New Roman" w:hAnsi="Times New Roman" w:cs="Times New Roman"/>
          <w:bCs/>
          <w:sz w:val="24"/>
          <w:szCs w:val="24"/>
        </w:rPr>
      </w:pPr>
      <w:r w:rsidRPr="00F53FA6">
        <w:rPr>
          <w:rFonts w:ascii="Times New Roman" w:hAnsi="Times New Roman" w:cs="Times New Roman"/>
          <w:bCs/>
          <w:sz w:val="24"/>
          <w:szCs w:val="24"/>
        </w:rPr>
        <w:t xml:space="preserve">Участники соревновались  в лыжной эстафете, метании копья, стрельбе из лука, перетягивании каната, командных стартах.  Победителем первой зимней  спартакиады стала команда </w:t>
      </w:r>
      <w:r w:rsidR="003251CA">
        <w:rPr>
          <w:rFonts w:ascii="Times New Roman" w:hAnsi="Times New Roman" w:cs="Times New Roman"/>
          <w:bCs/>
          <w:sz w:val="24"/>
          <w:szCs w:val="24"/>
        </w:rPr>
        <w:t xml:space="preserve">средней общеобразовательной школы </w:t>
      </w:r>
      <w:r w:rsidRPr="00F53FA6">
        <w:rPr>
          <w:rFonts w:ascii="Times New Roman" w:hAnsi="Times New Roman" w:cs="Times New Roman"/>
          <w:bCs/>
          <w:sz w:val="24"/>
          <w:szCs w:val="24"/>
        </w:rPr>
        <w:t xml:space="preserve">№6, второе место заняла команда администрации г.Бирюсинска, на третьем месте команда ООО «ТрансТехРесурс», дипломом «За волю к победе» была отмечена команда пожарной части.  </w:t>
      </w:r>
    </w:p>
    <w:p w:rsidR="00F53FA6" w:rsidRPr="00F53FA6" w:rsidRDefault="00F53FA6" w:rsidP="00F53FA6">
      <w:pPr>
        <w:spacing w:after="0" w:line="240" w:lineRule="auto"/>
        <w:ind w:firstLine="720"/>
        <w:jc w:val="both"/>
        <w:rPr>
          <w:rFonts w:ascii="Times New Roman" w:hAnsi="Times New Roman" w:cs="Times New Roman"/>
          <w:bCs/>
          <w:sz w:val="24"/>
          <w:szCs w:val="24"/>
        </w:rPr>
      </w:pPr>
      <w:r w:rsidRPr="00F53FA6">
        <w:rPr>
          <w:rFonts w:ascii="Times New Roman" w:hAnsi="Times New Roman" w:cs="Times New Roman"/>
          <w:bCs/>
          <w:sz w:val="24"/>
          <w:szCs w:val="24"/>
        </w:rPr>
        <w:t>В апреле   команды  дошкольных учреждений города  соревновались вместе с родителями  в спортивном зале  на семейных стартах  «Папа, мама, я – спортивная семья».</w:t>
      </w:r>
    </w:p>
    <w:p w:rsidR="00F53FA6" w:rsidRPr="00F53FA6" w:rsidRDefault="00F53FA6" w:rsidP="00F53FA6">
      <w:pPr>
        <w:spacing w:after="0" w:line="240" w:lineRule="auto"/>
        <w:ind w:firstLine="720"/>
        <w:jc w:val="both"/>
        <w:rPr>
          <w:rFonts w:ascii="Times New Roman" w:hAnsi="Times New Roman" w:cs="Times New Roman"/>
          <w:bCs/>
          <w:sz w:val="24"/>
          <w:szCs w:val="24"/>
        </w:rPr>
      </w:pPr>
      <w:r w:rsidRPr="00F53FA6">
        <w:rPr>
          <w:rFonts w:ascii="Times New Roman" w:hAnsi="Times New Roman" w:cs="Times New Roman"/>
          <w:bCs/>
          <w:sz w:val="24"/>
          <w:szCs w:val="24"/>
        </w:rPr>
        <w:t xml:space="preserve">   Накануне майских праздников состоялся  легкоатлетический кросс и соревнования по плаванию на призы Главы города среди юношей и девушек, посвященные Дню Победы в Великой Отечественной войне.     </w:t>
      </w:r>
    </w:p>
    <w:p w:rsidR="00F53FA6" w:rsidRPr="00F53FA6" w:rsidRDefault="00F53FA6" w:rsidP="00F53FA6">
      <w:pPr>
        <w:spacing w:after="0" w:line="240" w:lineRule="auto"/>
        <w:ind w:firstLine="720"/>
        <w:jc w:val="both"/>
        <w:rPr>
          <w:rFonts w:ascii="Times New Roman" w:hAnsi="Times New Roman" w:cs="Times New Roman"/>
          <w:bCs/>
          <w:sz w:val="24"/>
          <w:szCs w:val="24"/>
        </w:rPr>
      </w:pPr>
      <w:r w:rsidRPr="00F53FA6">
        <w:rPr>
          <w:rFonts w:ascii="Times New Roman" w:hAnsi="Times New Roman" w:cs="Times New Roman"/>
          <w:bCs/>
          <w:sz w:val="24"/>
          <w:szCs w:val="24"/>
        </w:rPr>
        <w:t>Проведение в Бирюсинске различных спартакиад с участием трудовых коллективов уже стало приятной традицией, каждое подобное мероприятие превращается в праздник физкультуры и спорта. Так было и на этот раз — мероприятие проводили не для галочки, организаторы превратили его в  настоящий праздник спортивного духа.</w:t>
      </w:r>
    </w:p>
    <w:p w:rsidR="00F53FA6" w:rsidRPr="00F53FA6" w:rsidRDefault="00F53FA6" w:rsidP="00F53FA6">
      <w:pPr>
        <w:spacing w:after="0" w:line="240" w:lineRule="auto"/>
        <w:ind w:firstLine="720"/>
        <w:jc w:val="both"/>
        <w:rPr>
          <w:rFonts w:ascii="Times New Roman" w:hAnsi="Times New Roman" w:cs="Times New Roman"/>
          <w:bCs/>
          <w:sz w:val="24"/>
          <w:szCs w:val="24"/>
        </w:rPr>
      </w:pPr>
      <w:r w:rsidRPr="00F53FA6">
        <w:rPr>
          <w:rFonts w:ascii="Times New Roman" w:hAnsi="Times New Roman" w:cs="Times New Roman"/>
          <w:bCs/>
          <w:sz w:val="24"/>
          <w:szCs w:val="24"/>
        </w:rPr>
        <w:t xml:space="preserve"> 20 июля в Бирюсинске прошла III  Летняя Спартакиада, в которой приняли участие команды предприятий и учреждений города</w:t>
      </w:r>
      <w:r w:rsidR="004578FA">
        <w:rPr>
          <w:rFonts w:ascii="Times New Roman" w:hAnsi="Times New Roman" w:cs="Times New Roman"/>
          <w:bCs/>
          <w:sz w:val="24"/>
          <w:szCs w:val="24"/>
        </w:rPr>
        <w:t>.</w:t>
      </w:r>
    </w:p>
    <w:p w:rsidR="00F53FA6" w:rsidRPr="00F53FA6" w:rsidRDefault="00F53FA6" w:rsidP="00F53FA6">
      <w:pPr>
        <w:spacing w:after="0" w:line="240" w:lineRule="auto"/>
        <w:ind w:firstLine="720"/>
        <w:jc w:val="both"/>
        <w:rPr>
          <w:rFonts w:ascii="Times New Roman" w:hAnsi="Times New Roman" w:cs="Times New Roman"/>
          <w:bCs/>
          <w:sz w:val="24"/>
          <w:szCs w:val="24"/>
        </w:rPr>
      </w:pPr>
      <w:r w:rsidRPr="00F53FA6">
        <w:rPr>
          <w:rFonts w:ascii="Times New Roman" w:hAnsi="Times New Roman" w:cs="Times New Roman"/>
          <w:bCs/>
          <w:sz w:val="24"/>
          <w:szCs w:val="24"/>
        </w:rPr>
        <w:t xml:space="preserve">  В программу спартакиады входили – пляжный волейбол, лёгкая атлетика, гиревой спорт, метание набивного мяча, распил бруса вручную на время, и, самый зрелищный вид соревнований, – перетягивание каната.</w:t>
      </w:r>
    </w:p>
    <w:p w:rsidR="00F53FA6" w:rsidRPr="00F53FA6" w:rsidRDefault="00F53FA6" w:rsidP="00F53FA6">
      <w:pPr>
        <w:spacing w:after="0" w:line="240" w:lineRule="auto"/>
        <w:ind w:firstLine="720"/>
        <w:jc w:val="both"/>
        <w:rPr>
          <w:rFonts w:ascii="Times New Roman" w:hAnsi="Times New Roman" w:cs="Times New Roman"/>
          <w:bCs/>
          <w:sz w:val="24"/>
          <w:szCs w:val="24"/>
        </w:rPr>
      </w:pPr>
      <w:r w:rsidRPr="00F53FA6">
        <w:rPr>
          <w:rFonts w:ascii="Times New Roman" w:hAnsi="Times New Roman" w:cs="Times New Roman"/>
          <w:bCs/>
          <w:sz w:val="24"/>
          <w:szCs w:val="24"/>
        </w:rPr>
        <w:t xml:space="preserve">   Завершилась Спартакиада вручением наград. Победители и  призеры в личных зачетах были награждены грамотами и медалями, а в командных зачетах – дипломами, медалями и кубками от администрации города.</w:t>
      </w:r>
    </w:p>
    <w:p w:rsidR="00F53FA6" w:rsidRPr="00F53FA6" w:rsidRDefault="00F53FA6" w:rsidP="00F53FA6">
      <w:pPr>
        <w:spacing w:after="0" w:line="240" w:lineRule="auto"/>
        <w:ind w:firstLine="720"/>
        <w:jc w:val="both"/>
        <w:rPr>
          <w:rFonts w:ascii="Times New Roman" w:hAnsi="Times New Roman" w:cs="Times New Roman"/>
          <w:bCs/>
          <w:sz w:val="24"/>
          <w:szCs w:val="24"/>
        </w:rPr>
      </w:pPr>
      <w:r w:rsidRPr="00F53FA6">
        <w:rPr>
          <w:rFonts w:ascii="Times New Roman" w:hAnsi="Times New Roman" w:cs="Times New Roman"/>
          <w:bCs/>
          <w:sz w:val="24"/>
          <w:szCs w:val="24"/>
        </w:rPr>
        <w:t>Вторая половина августа была богата спортивными событиями:</w:t>
      </w:r>
    </w:p>
    <w:p w:rsidR="00F53FA6" w:rsidRPr="00F53FA6" w:rsidRDefault="00F53FA6" w:rsidP="00F53FA6">
      <w:pPr>
        <w:spacing w:after="0" w:line="240" w:lineRule="auto"/>
        <w:ind w:firstLine="720"/>
        <w:jc w:val="both"/>
        <w:rPr>
          <w:rFonts w:ascii="Times New Roman" w:hAnsi="Times New Roman" w:cs="Times New Roman"/>
          <w:bCs/>
          <w:sz w:val="24"/>
          <w:szCs w:val="24"/>
        </w:rPr>
      </w:pPr>
      <w:r w:rsidRPr="00F53FA6">
        <w:rPr>
          <w:rFonts w:ascii="Times New Roman" w:hAnsi="Times New Roman" w:cs="Times New Roman"/>
          <w:bCs/>
          <w:sz w:val="24"/>
          <w:szCs w:val="24"/>
        </w:rPr>
        <w:t>-18 августа 2019 года состоялся открытый турнир по волейболу среди мужских команд, в котором принимали участие 4 команды:  г. Алзамая, г. Тайшета,   и две команды г. Бирюсинска. После проведенных встреч определились победители:</w:t>
      </w:r>
    </w:p>
    <w:p w:rsidR="00F53FA6" w:rsidRPr="00F53FA6" w:rsidRDefault="00F53FA6" w:rsidP="00F53FA6">
      <w:pPr>
        <w:spacing w:after="0" w:line="240" w:lineRule="auto"/>
        <w:ind w:firstLine="720"/>
        <w:jc w:val="both"/>
        <w:rPr>
          <w:rFonts w:ascii="Times New Roman" w:hAnsi="Times New Roman" w:cs="Times New Roman"/>
          <w:bCs/>
          <w:sz w:val="24"/>
          <w:szCs w:val="24"/>
        </w:rPr>
      </w:pPr>
      <w:r w:rsidRPr="00F53FA6">
        <w:rPr>
          <w:rFonts w:ascii="Times New Roman" w:hAnsi="Times New Roman" w:cs="Times New Roman"/>
          <w:bCs/>
          <w:sz w:val="24"/>
          <w:szCs w:val="24"/>
        </w:rPr>
        <w:t>команда г. Тайшета- 1 место, команда пос. Алзамай -2 место, команда «Молодежь» г. Бирюсинск -3 место.</w:t>
      </w:r>
    </w:p>
    <w:p w:rsidR="00F53FA6" w:rsidRPr="00F53FA6" w:rsidRDefault="00F53FA6" w:rsidP="00F53FA6">
      <w:pPr>
        <w:spacing w:after="0" w:line="240" w:lineRule="auto"/>
        <w:ind w:firstLine="720"/>
        <w:jc w:val="both"/>
        <w:rPr>
          <w:rFonts w:ascii="Times New Roman" w:hAnsi="Times New Roman" w:cs="Times New Roman"/>
          <w:bCs/>
          <w:sz w:val="24"/>
          <w:szCs w:val="24"/>
        </w:rPr>
      </w:pPr>
      <w:r w:rsidRPr="00F53FA6">
        <w:rPr>
          <w:rFonts w:ascii="Times New Roman" w:hAnsi="Times New Roman" w:cs="Times New Roman"/>
          <w:bCs/>
          <w:sz w:val="24"/>
          <w:szCs w:val="24"/>
        </w:rPr>
        <w:t xml:space="preserve"> </w:t>
      </w:r>
      <w:r w:rsidR="009A399F">
        <w:rPr>
          <w:rFonts w:ascii="Times New Roman" w:hAnsi="Times New Roman" w:cs="Times New Roman"/>
          <w:bCs/>
          <w:sz w:val="24"/>
          <w:szCs w:val="24"/>
        </w:rPr>
        <w:t>-</w:t>
      </w:r>
      <w:r w:rsidRPr="00F53FA6">
        <w:rPr>
          <w:rFonts w:ascii="Times New Roman" w:hAnsi="Times New Roman" w:cs="Times New Roman"/>
          <w:bCs/>
          <w:sz w:val="24"/>
          <w:szCs w:val="24"/>
        </w:rPr>
        <w:t xml:space="preserve"> 24 августа 2019 года  стадион  на ул.И.Бича встречал участников открытого турнира по футболу.  Соревновались 5 команд:  команды «Ветераны», «Коловик» из г.Тайшета, команды «Бирюса», «Старт» и «Юность» из Бирюсинска. Победителями стали: «Ветераны» (Тайшет) – 1 место, «Коловик» (Тайшет) – 2 место, «Юность» (Бирюсинск) – 3 место. </w:t>
      </w:r>
    </w:p>
    <w:p w:rsidR="00F53FA6" w:rsidRPr="00F53FA6" w:rsidRDefault="00F53FA6" w:rsidP="00F53FA6">
      <w:pPr>
        <w:spacing w:after="0" w:line="240" w:lineRule="auto"/>
        <w:ind w:firstLine="720"/>
        <w:jc w:val="both"/>
        <w:rPr>
          <w:rFonts w:ascii="Times New Roman" w:hAnsi="Times New Roman" w:cs="Times New Roman"/>
          <w:bCs/>
          <w:sz w:val="24"/>
          <w:szCs w:val="24"/>
        </w:rPr>
      </w:pPr>
      <w:r w:rsidRPr="00F53FA6">
        <w:rPr>
          <w:rFonts w:ascii="Times New Roman" w:hAnsi="Times New Roman" w:cs="Times New Roman"/>
          <w:bCs/>
          <w:sz w:val="24"/>
          <w:szCs w:val="24"/>
        </w:rPr>
        <w:t xml:space="preserve">  В целях формирования здорового образа жизни, воспитания интереса к участию в спортивно – массовых мероприятиях, укрепления уверенности  в своих силах, воспитания любви к спорту в сентябре  в городе  прошел   день здоровья для  учащихся школ города.</w:t>
      </w:r>
    </w:p>
    <w:p w:rsidR="00F53FA6" w:rsidRPr="00F53FA6" w:rsidRDefault="00F53FA6" w:rsidP="00F53FA6">
      <w:pPr>
        <w:spacing w:after="0" w:line="240" w:lineRule="auto"/>
        <w:ind w:firstLine="720"/>
        <w:jc w:val="both"/>
        <w:rPr>
          <w:rFonts w:ascii="Times New Roman" w:hAnsi="Times New Roman" w:cs="Times New Roman"/>
          <w:bCs/>
          <w:sz w:val="24"/>
          <w:szCs w:val="24"/>
        </w:rPr>
      </w:pPr>
      <w:r w:rsidRPr="00F53FA6">
        <w:rPr>
          <w:rFonts w:ascii="Times New Roman" w:hAnsi="Times New Roman" w:cs="Times New Roman"/>
          <w:bCs/>
          <w:sz w:val="24"/>
          <w:szCs w:val="24"/>
        </w:rPr>
        <w:t xml:space="preserve">  В октябре прошли  соревнования по классическому троеборью  среди спортивных школ Иркутской области. В шестой раз город Бирюсинск принимал на своей территории спортсменов до 18 лет из Тулуна, Нижнеудинска, Зимы, Байкальска, Тайшета. Первыми выступали девушки, затем юноши. В каждой категории   участники  выступали на пределе своих возможностей, зачастую устанавливая личные рекорды. Призовые места достались сильнейшим. </w:t>
      </w:r>
    </w:p>
    <w:p w:rsidR="00F53FA6" w:rsidRPr="00F53FA6" w:rsidRDefault="00F53FA6" w:rsidP="00F53FA6">
      <w:pPr>
        <w:spacing w:after="0" w:line="240" w:lineRule="auto"/>
        <w:ind w:firstLine="720"/>
        <w:jc w:val="both"/>
        <w:rPr>
          <w:rFonts w:ascii="Times New Roman" w:hAnsi="Times New Roman" w:cs="Times New Roman"/>
          <w:bCs/>
          <w:sz w:val="24"/>
          <w:szCs w:val="24"/>
        </w:rPr>
      </w:pPr>
      <w:r w:rsidRPr="00F53FA6">
        <w:rPr>
          <w:rFonts w:ascii="Times New Roman" w:hAnsi="Times New Roman" w:cs="Times New Roman"/>
          <w:bCs/>
          <w:sz w:val="24"/>
          <w:szCs w:val="24"/>
        </w:rPr>
        <w:t xml:space="preserve">21-22 декабря в Бирюсинске состоялся V открытый кубок главы Бирюсинского городского поселения по хоккею. Это первый хоккейный турнир, который прошел в новом многофункциональном спортивном комплексе «Бирюса». В этот раз в соревнованиях приняли участие команды: </w:t>
      </w:r>
      <w:r w:rsidR="00E641E2">
        <w:rPr>
          <w:rFonts w:ascii="Times New Roman" w:hAnsi="Times New Roman" w:cs="Times New Roman"/>
          <w:bCs/>
          <w:sz w:val="24"/>
          <w:szCs w:val="24"/>
        </w:rPr>
        <w:t xml:space="preserve">из </w:t>
      </w:r>
      <w:r w:rsidRPr="00F53FA6">
        <w:rPr>
          <w:rFonts w:ascii="Times New Roman" w:hAnsi="Times New Roman" w:cs="Times New Roman"/>
          <w:bCs/>
          <w:sz w:val="24"/>
          <w:szCs w:val="24"/>
        </w:rPr>
        <w:t>г.Бирюсинск, г.Вихоревка, г.Нижнеудинск,  г.Братск, пос.Ново – Бирюсинск, г.Саянск. Победу в турнире завоевала команда г.Саянск</w:t>
      </w:r>
      <w:r w:rsidR="00117E5D">
        <w:rPr>
          <w:rFonts w:ascii="Times New Roman" w:hAnsi="Times New Roman" w:cs="Times New Roman"/>
          <w:bCs/>
          <w:sz w:val="24"/>
          <w:szCs w:val="24"/>
        </w:rPr>
        <w:t>а</w:t>
      </w:r>
      <w:r w:rsidRPr="00F53FA6">
        <w:rPr>
          <w:rFonts w:ascii="Times New Roman" w:hAnsi="Times New Roman" w:cs="Times New Roman"/>
          <w:bCs/>
          <w:sz w:val="24"/>
          <w:szCs w:val="24"/>
        </w:rPr>
        <w:t xml:space="preserve">, </w:t>
      </w:r>
      <w:r w:rsidRPr="00F53FA6">
        <w:rPr>
          <w:rFonts w:ascii="Times New Roman" w:hAnsi="Times New Roman" w:cs="Times New Roman"/>
          <w:bCs/>
          <w:sz w:val="24"/>
          <w:szCs w:val="24"/>
        </w:rPr>
        <w:lastRenderedPageBreak/>
        <w:t xml:space="preserve">второе место заняла команда </w:t>
      </w:r>
      <w:r w:rsidR="00117E5D">
        <w:rPr>
          <w:rFonts w:ascii="Times New Roman" w:hAnsi="Times New Roman" w:cs="Times New Roman"/>
          <w:bCs/>
          <w:sz w:val="24"/>
          <w:szCs w:val="24"/>
        </w:rPr>
        <w:t xml:space="preserve">из </w:t>
      </w:r>
      <w:r w:rsidRPr="00F53FA6">
        <w:rPr>
          <w:rFonts w:ascii="Times New Roman" w:hAnsi="Times New Roman" w:cs="Times New Roman"/>
          <w:bCs/>
          <w:sz w:val="24"/>
          <w:szCs w:val="24"/>
        </w:rPr>
        <w:t>г.Вихоревк</w:t>
      </w:r>
      <w:r w:rsidR="00712F47">
        <w:rPr>
          <w:rFonts w:ascii="Times New Roman" w:hAnsi="Times New Roman" w:cs="Times New Roman"/>
          <w:bCs/>
          <w:sz w:val="24"/>
          <w:szCs w:val="24"/>
        </w:rPr>
        <w:t>и</w:t>
      </w:r>
      <w:r w:rsidRPr="00F53FA6">
        <w:rPr>
          <w:rFonts w:ascii="Times New Roman" w:hAnsi="Times New Roman" w:cs="Times New Roman"/>
          <w:bCs/>
          <w:sz w:val="24"/>
          <w:szCs w:val="24"/>
        </w:rPr>
        <w:t>, третье место -</w:t>
      </w:r>
      <w:r w:rsidR="00117E5D">
        <w:rPr>
          <w:rFonts w:ascii="Times New Roman" w:hAnsi="Times New Roman" w:cs="Times New Roman"/>
          <w:bCs/>
          <w:sz w:val="24"/>
          <w:szCs w:val="24"/>
        </w:rPr>
        <w:t xml:space="preserve"> </w:t>
      </w:r>
      <w:r w:rsidRPr="00F53FA6">
        <w:rPr>
          <w:rFonts w:ascii="Times New Roman" w:hAnsi="Times New Roman" w:cs="Times New Roman"/>
          <w:bCs/>
          <w:sz w:val="24"/>
          <w:szCs w:val="24"/>
        </w:rPr>
        <w:t xml:space="preserve">команда </w:t>
      </w:r>
      <w:r w:rsidR="00712F47">
        <w:rPr>
          <w:rFonts w:ascii="Times New Roman" w:hAnsi="Times New Roman" w:cs="Times New Roman"/>
          <w:bCs/>
          <w:sz w:val="24"/>
          <w:szCs w:val="24"/>
        </w:rPr>
        <w:t xml:space="preserve"> из </w:t>
      </w:r>
      <w:r w:rsidRPr="00F53FA6">
        <w:rPr>
          <w:rFonts w:ascii="Times New Roman" w:hAnsi="Times New Roman" w:cs="Times New Roman"/>
          <w:bCs/>
          <w:sz w:val="24"/>
          <w:szCs w:val="24"/>
        </w:rPr>
        <w:t>г.Бирюсинск</w:t>
      </w:r>
      <w:r w:rsidR="00712F47">
        <w:rPr>
          <w:rFonts w:ascii="Times New Roman" w:hAnsi="Times New Roman" w:cs="Times New Roman"/>
          <w:bCs/>
          <w:sz w:val="24"/>
          <w:szCs w:val="24"/>
        </w:rPr>
        <w:t>а</w:t>
      </w:r>
      <w:r w:rsidRPr="00F53FA6">
        <w:rPr>
          <w:rFonts w:ascii="Times New Roman" w:hAnsi="Times New Roman" w:cs="Times New Roman"/>
          <w:bCs/>
          <w:sz w:val="24"/>
          <w:szCs w:val="24"/>
        </w:rPr>
        <w:t>. Каждая команда вложила немало сил, чтобы показать достойную игру.</w:t>
      </w:r>
    </w:p>
    <w:p w:rsidR="00962F99" w:rsidRDefault="00962F99" w:rsidP="00A94172">
      <w:pPr>
        <w:spacing w:after="0"/>
        <w:jc w:val="center"/>
        <w:rPr>
          <w:rFonts w:ascii="Times New Roman" w:hAnsi="Times New Roman" w:cs="Times New Roman"/>
          <w:b/>
          <w:sz w:val="28"/>
          <w:szCs w:val="28"/>
        </w:rPr>
      </w:pPr>
    </w:p>
    <w:p w:rsidR="0048150C" w:rsidRPr="00326560" w:rsidRDefault="0048150C" w:rsidP="00A94172">
      <w:pPr>
        <w:spacing w:after="0"/>
        <w:jc w:val="center"/>
        <w:rPr>
          <w:rFonts w:ascii="Times New Roman" w:hAnsi="Times New Roman" w:cs="Times New Roman"/>
          <w:b/>
          <w:sz w:val="28"/>
          <w:szCs w:val="28"/>
        </w:rPr>
      </w:pPr>
      <w:r w:rsidRPr="00326560">
        <w:rPr>
          <w:rFonts w:ascii="Times New Roman" w:hAnsi="Times New Roman" w:cs="Times New Roman"/>
          <w:b/>
          <w:sz w:val="28"/>
          <w:szCs w:val="28"/>
        </w:rPr>
        <w:t>Организация ритуальных услуг и содержание мест захоронения</w:t>
      </w:r>
    </w:p>
    <w:p w:rsidR="009828BA" w:rsidRPr="00893565" w:rsidRDefault="009828BA" w:rsidP="00A94172">
      <w:pPr>
        <w:spacing w:after="0" w:line="240" w:lineRule="auto"/>
        <w:ind w:firstLine="708"/>
        <w:jc w:val="both"/>
        <w:rPr>
          <w:rFonts w:ascii="Times New Roman" w:hAnsi="Times New Roman" w:cs="Times New Roman"/>
          <w:sz w:val="24"/>
          <w:szCs w:val="24"/>
        </w:rPr>
      </w:pPr>
      <w:r w:rsidRPr="00893565">
        <w:rPr>
          <w:rFonts w:ascii="Times New Roman" w:hAnsi="Times New Roman" w:cs="Times New Roman"/>
          <w:sz w:val="24"/>
          <w:szCs w:val="24"/>
        </w:rPr>
        <w:t>В 2019 году для выполнения работы по содержанию муниципального кладбища заключен муниципальный контракт с ИП Ильина Н.И. на оказание услуг по содержанию мест захоронения, на общую сумму 150</w:t>
      </w:r>
      <w:r w:rsidR="00836EC1">
        <w:rPr>
          <w:rFonts w:ascii="Times New Roman" w:hAnsi="Times New Roman" w:cs="Times New Roman"/>
          <w:sz w:val="24"/>
          <w:szCs w:val="24"/>
        </w:rPr>
        <w:t>,</w:t>
      </w:r>
      <w:r w:rsidRPr="00893565">
        <w:rPr>
          <w:rFonts w:ascii="Times New Roman" w:hAnsi="Times New Roman" w:cs="Times New Roman"/>
          <w:sz w:val="24"/>
          <w:szCs w:val="24"/>
        </w:rPr>
        <w:t>007</w:t>
      </w:r>
      <w:r w:rsidR="00836EC1">
        <w:rPr>
          <w:rFonts w:ascii="Times New Roman" w:hAnsi="Times New Roman" w:cs="Times New Roman"/>
          <w:sz w:val="24"/>
          <w:szCs w:val="24"/>
        </w:rPr>
        <w:t xml:space="preserve"> тыс.</w:t>
      </w:r>
      <w:r w:rsidRPr="00893565">
        <w:rPr>
          <w:rFonts w:ascii="Times New Roman" w:hAnsi="Times New Roman" w:cs="Times New Roman"/>
          <w:sz w:val="24"/>
          <w:szCs w:val="24"/>
        </w:rPr>
        <w:t xml:space="preserve"> руб.</w:t>
      </w:r>
    </w:p>
    <w:p w:rsidR="009828BA" w:rsidRPr="00893565" w:rsidRDefault="009828BA" w:rsidP="0014601B">
      <w:pPr>
        <w:spacing w:after="0"/>
        <w:jc w:val="both"/>
        <w:rPr>
          <w:rFonts w:ascii="Times New Roman" w:hAnsi="Times New Roman" w:cs="Times New Roman"/>
          <w:sz w:val="24"/>
          <w:szCs w:val="24"/>
        </w:rPr>
      </w:pPr>
      <w:r w:rsidRPr="00893565">
        <w:rPr>
          <w:rFonts w:ascii="Times New Roman" w:hAnsi="Times New Roman" w:cs="Times New Roman"/>
          <w:sz w:val="24"/>
          <w:szCs w:val="24"/>
        </w:rPr>
        <w:tab/>
        <w:t>Согласно контракту выполн</w:t>
      </w:r>
      <w:r w:rsidR="004A697A">
        <w:rPr>
          <w:rFonts w:ascii="Times New Roman" w:hAnsi="Times New Roman" w:cs="Times New Roman"/>
          <w:sz w:val="24"/>
          <w:szCs w:val="24"/>
        </w:rPr>
        <w:t>ены</w:t>
      </w:r>
      <w:r w:rsidRPr="00893565">
        <w:rPr>
          <w:rFonts w:ascii="Times New Roman" w:hAnsi="Times New Roman" w:cs="Times New Roman"/>
          <w:sz w:val="24"/>
          <w:szCs w:val="24"/>
        </w:rPr>
        <w:t xml:space="preserve"> следующие работы по содержанию мест захоронений:</w:t>
      </w:r>
    </w:p>
    <w:p w:rsidR="009828BA" w:rsidRPr="00893565" w:rsidRDefault="00893565" w:rsidP="0014601B">
      <w:pPr>
        <w:numPr>
          <w:ilvl w:val="0"/>
          <w:numId w:val="3"/>
        </w:numPr>
        <w:spacing w:after="0" w:line="240" w:lineRule="auto"/>
        <w:ind w:left="720"/>
        <w:jc w:val="both"/>
        <w:rPr>
          <w:rFonts w:ascii="Times New Roman" w:hAnsi="Times New Roman" w:cs="Times New Roman"/>
          <w:sz w:val="24"/>
          <w:szCs w:val="24"/>
        </w:rPr>
      </w:pPr>
      <w:r w:rsidRPr="00893565">
        <w:rPr>
          <w:rFonts w:ascii="Times New Roman" w:hAnsi="Times New Roman" w:cs="Times New Roman"/>
          <w:sz w:val="24"/>
          <w:szCs w:val="24"/>
        </w:rPr>
        <w:t>у</w:t>
      </w:r>
      <w:r w:rsidR="009828BA" w:rsidRPr="00893565">
        <w:rPr>
          <w:rFonts w:ascii="Times New Roman" w:hAnsi="Times New Roman" w:cs="Times New Roman"/>
          <w:sz w:val="24"/>
          <w:szCs w:val="24"/>
        </w:rPr>
        <w:t>борк</w:t>
      </w:r>
      <w:r w:rsidR="004A697A">
        <w:rPr>
          <w:rFonts w:ascii="Times New Roman" w:hAnsi="Times New Roman" w:cs="Times New Roman"/>
          <w:sz w:val="24"/>
          <w:szCs w:val="24"/>
        </w:rPr>
        <w:t>а</w:t>
      </w:r>
      <w:r w:rsidR="009828BA" w:rsidRPr="00893565">
        <w:rPr>
          <w:rFonts w:ascii="Times New Roman" w:hAnsi="Times New Roman" w:cs="Times New Roman"/>
          <w:sz w:val="24"/>
          <w:szCs w:val="24"/>
        </w:rPr>
        <w:t xml:space="preserve"> территории</w:t>
      </w:r>
      <w:r w:rsidR="00836EC1">
        <w:rPr>
          <w:rFonts w:ascii="Times New Roman" w:hAnsi="Times New Roman" w:cs="Times New Roman"/>
          <w:sz w:val="24"/>
          <w:szCs w:val="24"/>
        </w:rPr>
        <w:t>,</w:t>
      </w:r>
      <w:r w:rsidR="009828BA" w:rsidRPr="00893565">
        <w:rPr>
          <w:rFonts w:ascii="Times New Roman" w:hAnsi="Times New Roman" w:cs="Times New Roman"/>
          <w:sz w:val="24"/>
          <w:szCs w:val="24"/>
        </w:rPr>
        <w:t xml:space="preserve"> прилегающей к контейнеру для сбора мусора, расположенного на территории кладбища</w:t>
      </w:r>
      <w:r w:rsidR="00B23846">
        <w:rPr>
          <w:rFonts w:ascii="Times New Roman" w:hAnsi="Times New Roman" w:cs="Times New Roman"/>
          <w:sz w:val="24"/>
          <w:szCs w:val="24"/>
        </w:rPr>
        <w:t>,</w:t>
      </w:r>
      <w:r w:rsidR="009828BA" w:rsidRPr="00893565">
        <w:rPr>
          <w:rFonts w:ascii="Times New Roman" w:hAnsi="Times New Roman" w:cs="Times New Roman"/>
          <w:sz w:val="24"/>
          <w:szCs w:val="24"/>
        </w:rPr>
        <w:t xml:space="preserve"> </w:t>
      </w:r>
    </w:p>
    <w:p w:rsidR="009828BA" w:rsidRPr="00893565" w:rsidRDefault="009828BA" w:rsidP="009828BA">
      <w:pPr>
        <w:numPr>
          <w:ilvl w:val="0"/>
          <w:numId w:val="3"/>
        </w:numPr>
        <w:tabs>
          <w:tab w:val="left" w:pos="426"/>
        </w:tabs>
        <w:spacing w:after="0" w:line="240" w:lineRule="auto"/>
        <w:ind w:left="720"/>
        <w:jc w:val="both"/>
        <w:rPr>
          <w:rFonts w:ascii="Times New Roman" w:hAnsi="Times New Roman" w:cs="Times New Roman"/>
          <w:sz w:val="24"/>
          <w:szCs w:val="24"/>
        </w:rPr>
      </w:pPr>
      <w:r w:rsidRPr="00893565">
        <w:rPr>
          <w:rFonts w:ascii="Times New Roman" w:hAnsi="Times New Roman" w:cs="Times New Roman"/>
          <w:sz w:val="24"/>
          <w:szCs w:val="24"/>
        </w:rPr>
        <w:t>вывоз крупногабаритного, строительного мусора, металлических конструкций</w:t>
      </w:r>
      <w:r w:rsidR="00B23846">
        <w:rPr>
          <w:rFonts w:ascii="Times New Roman" w:hAnsi="Times New Roman" w:cs="Times New Roman"/>
          <w:sz w:val="24"/>
          <w:szCs w:val="24"/>
        </w:rPr>
        <w:t>,</w:t>
      </w:r>
      <w:r w:rsidRPr="00893565">
        <w:rPr>
          <w:rFonts w:ascii="Times New Roman" w:hAnsi="Times New Roman" w:cs="Times New Roman"/>
          <w:sz w:val="24"/>
          <w:szCs w:val="24"/>
        </w:rPr>
        <w:t xml:space="preserve">  </w:t>
      </w:r>
    </w:p>
    <w:p w:rsidR="009828BA" w:rsidRPr="00893565" w:rsidRDefault="009828BA" w:rsidP="009828BA">
      <w:pPr>
        <w:numPr>
          <w:ilvl w:val="0"/>
          <w:numId w:val="3"/>
        </w:numPr>
        <w:tabs>
          <w:tab w:val="left" w:pos="426"/>
        </w:tabs>
        <w:spacing w:after="0" w:line="240" w:lineRule="auto"/>
        <w:ind w:left="720"/>
        <w:jc w:val="both"/>
        <w:rPr>
          <w:rFonts w:ascii="Times New Roman" w:hAnsi="Times New Roman" w:cs="Times New Roman"/>
          <w:sz w:val="24"/>
          <w:szCs w:val="24"/>
        </w:rPr>
      </w:pPr>
      <w:r w:rsidRPr="00893565">
        <w:rPr>
          <w:rFonts w:ascii="Times New Roman" w:hAnsi="Times New Roman" w:cs="Times New Roman"/>
          <w:sz w:val="24"/>
          <w:szCs w:val="24"/>
        </w:rPr>
        <w:t>благоустройств</w:t>
      </w:r>
      <w:r w:rsidR="004A697A">
        <w:rPr>
          <w:rFonts w:ascii="Times New Roman" w:hAnsi="Times New Roman" w:cs="Times New Roman"/>
          <w:sz w:val="24"/>
          <w:szCs w:val="24"/>
        </w:rPr>
        <w:t>о</w:t>
      </w:r>
      <w:r w:rsidRPr="00893565">
        <w:rPr>
          <w:rFonts w:ascii="Times New Roman" w:hAnsi="Times New Roman" w:cs="Times New Roman"/>
          <w:sz w:val="24"/>
          <w:szCs w:val="24"/>
        </w:rPr>
        <w:t xml:space="preserve"> кладбища, включая зимние и летние работы, а именно: систематическ</w:t>
      </w:r>
      <w:r w:rsidR="004A697A">
        <w:rPr>
          <w:rFonts w:ascii="Times New Roman" w:hAnsi="Times New Roman" w:cs="Times New Roman"/>
          <w:sz w:val="24"/>
          <w:szCs w:val="24"/>
        </w:rPr>
        <w:t>ая</w:t>
      </w:r>
      <w:r w:rsidRPr="00893565">
        <w:rPr>
          <w:rFonts w:ascii="Times New Roman" w:hAnsi="Times New Roman" w:cs="Times New Roman"/>
          <w:sz w:val="24"/>
          <w:szCs w:val="24"/>
        </w:rPr>
        <w:t xml:space="preserve"> уборк</w:t>
      </w:r>
      <w:r w:rsidR="004A697A">
        <w:rPr>
          <w:rFonts w:ascii="Times New Roman" w:hAnsi="Times New Roman" w:cs="Times New Roman"/>
          <w:sz w:val="24"/>
          <w:szCs w:val="24"/>
        </w:rPr>
        <w:t>а</w:t>
      </w:r>
      <w:r w:rsidRPr="00893565">
        <w:rPr>
          <w:rFonts w:ascii="Times New Roman" w:hAnsi="Times New Roman" w:cs="Times New Roman"/>
          <w:sz w:val="24"/>
          <w:szCs w:val="24"/>
        </w:rPr>
        <w:t xml:space="preserve"> мусора с дорог общего пользования и прилегающей к ним территории, уборк</w:t>
      </w:r>
      <w:r w:rsidR="005F19CA">
        <w:rPr>
          <w:rFonts w:ascii="Times New Roman" w:hAnsi="Times New Roman" w:cs="Times New Roman"/>
          <w:sz w:val="24"/>
          <w:szCs w:val="24"/>
        </w:rPr>
        <w:t>а</w:t>
      </w:r>
      <w:r w:rsidRPr="00893565">
        <w:rPr>
          <w:rFonts w:ascii="Times New Roman" w:hAnsi="Times New Roman" w:cs="Times New Roman"/>
          <w:sz w:val="24"/>
          <w:szCs w:val="24"/>
        </w:rPr>
        <w:t xml:space="preserve"> упавших и аварийных деревьев, кустарников, вырезк</w:t>
      </w:r>
      <w:r w:rsidR="005F19CA">
        <w:rPr>
          <w:rFonts w:ascii="Times New Roman" w:hAnsi="Times New Roman" w:cs="Times New Roman"/>
          <w:sz w:val="24"/>
          <w:szCs w:val="24"/>
        </w:rPr>
        <w:t>а</w:t>
      </w:r>
      <w:r w:rsidRPr="00893565">
        <w:rPr>
          <w:rFonts w:ascii="Times New Roman" w:hAnsi="Times New Roman" w:cs="Times New Roman"/>
          <w:sz w:val="24"/>
          <w:szCs w:val="24"/>
        </w:rPr>
        <w:t xml:space="preserve"> молодой поросли кустарников вдоль дорог общего пользования и прилегающей к ним территории и уборк</w:t>
      </w:r>
      <w:r w:rsidR="005F19CA">
        <w:rPr>
          <w:rFonts w:ascii="Times New Roman" w:hAnsi="Times New Roman" w:cs="Times New Roman"/>
          <w:sz w:val="24"/>
          <w:szCs w:val="24"/>
        </w:rPr>
        <w:t>а</w:t>
      </w:r>
      <w:r w:rsidRPr="00893565">
        <w:rPr>
          <w:rFonts w:ascii="Times New Roman" w:hAnsi="Times New Roman" w:cs="Times New Roman"/>
          <w:sz w:val="24"/>
          <w:szCs w:val="24"/>
        </w:rPr>
        <w:t xml:space="preserve"> несанкционированных навалов мусора</w:t>
      </w:r>
      <w:r w:rsidR="00F22987">
        <w:rPr>
          <w:rFonts w:ascii="Times New Roman" w:hAnsi="Times New Roman" w:cs="Times New Roman"/>
          <w:sz w:val="24"/>
          <w:szCs w:val="24"/>
        </w:rPr>
        <w:t>,</w:t>
      </w:r>
    </w:p>
    <w:p w:rsidR="009828BA" w:rsidRPr="00893565" w:rsidRDefault="00893565" w:rsidP="009828BA">
      <w:pPr>
        <w:numPr>
          <w:ilvl w:val="0"/>
          <w:numId w:val="3"/>
        </w:numPr>
        <w:tabs>
          <w:tab w:val="left" w:pos="426"/>
        </w:tabs>
        <w:spacing w:after="0" w:line="240" w:lineRule="auto"/>
        <w:ind w:left="720"/>
        <w:jc w:val="both"/>
        <w:rPr>
          <w:rFonts w:ascii="Times New Roman" w:hAnsi="Times New Roman" w:cs="Times New Roman"/>
          <w:sz w:val="24"/>
          <w:szCs w:val="24"/>
        </w:rPr>
      </w:pPr>
      <w:r w:rsidRPr="00893565">
        <w:rPr>
          <w:rFonts w:ascii="Times New Roman" w:hAnsi="Times New Roman" w:cs="Times New Roman"/>
          <w:sz w:val="24"/>
          <w:szCs w:val="24"/>
        </w:rPr>
        <w:t>с</w:t>
      </w:r>
      <w:r w:rsidR="009828BA" w:rsidRPr="00893565">
        <w:rPr>
          <w:rFonts w:ascii="Times New Roman" w:hAnsi="Times New Roman" w:cs="Times New Roman"/>
          <w:sz w:val="24"/>
          <w:szCs w:val="24"/>
        </w:rPr>
        <w:t>одержа</w:t>
      </w:r>
      <w:r w:rsidR="006519C0">
        <w:rPr>
          <w:rFonts w:ascii="Times New Roman" w:hAnsi="Times New Roman" w:cs="Times New Roman"/>
          <w:sz w:val="24"/>
          <w:szCs w:val="24"/>
        </w:rPr>
        <w:t>лись</w:t>
      </w:r>
      <w:r w:rsidR="009828BA" w:rsidRPr="00893565">
        <w:rPr>
          <w:rFonts w:ascii="Times New Roman" w:hAnsi="Times New Roman" w:cs="Times New Roman"/>
          <w:sz w:val="24"/>
          <w:szCs w:val="24"/>
        </w:rPr>
        <w:t xml:space="preserve"> в надлежащем </w:t>
      </w:r>
      <w:r w:rsidR="006519C0">
        <w:rPr>
          <w:rFonts w:ascii="Times New Roman" w:hAnsi="Times New Roman" w:cs="Times New Roman"/>
          <w:sz w:val="24"/>
          <w:szCs w:val="24"/>
        </w:rPr>
        <w:t>состоянии</w:t>
      </w:r>
      <w:r w:rsidR="009828BA" w:rsidRPr="00893565">
        <w:rPr>
          <w:rFonts w:ascii="Times New Roman" w:hAnsi="Times New Roman" w:cs="Times New Roman"/>
          <w:sz w:val="24"/>
          <w:szCs w:val="24"/>
        </w:rPr>
        <w:t xml:space="preserve"> дороги, подъезды на кладбище</w:t>
      </w:r>
      <w:r w:rsidR="006519C0">
        <w:rPr>
          <w:rFonts w:ascii="Times New Roman" w:hAnsi="Times New Roman" w:cs="Times New Roman"/>
          <w:sz w:val="24"/>
          <w:szCs w:val="24"/>
        </w:rPr>
        <w:t>,</w:t>
      </w:r>
      <w:r w:rsidR="009828BA" w:rsidRPr="00893565">
        <w:rPr>
          <w:rFonts w:ascii="Times New Roman" w:hAnsi="Times New Roman" w:cs="Times New Roman"/>
          <w:sz w:val="24"/>
          <w:szCs w:val="24"/>
        </w:rPr>
        <w:t xml:space="preserve"> выполня</w:t>
      </w:r>
      <w:r w:rsidR="006519C0">
        <w:rPr>
          <w:rFonts w:ascii="Times New Roman" w:hAnsi="Times New Roman" w:cs="Times New Roman"/>
          <w:sz w:val="24"/>
          <w:szCs w:val="24"/>
        </w:rPr>
        <w:t>лись</w:t>
      </w:r>
      <w:r w:rsidR="009828BA" w:rsidRPr="00893565">
        <w:rPr>
          <w:rFonts w:ascii="Times New Roman" w:hAnsi="Times New Roman" w:cs="Times New Roman"/>
          <w:sz w:val="24"/>
          <w:szCs w:val="24"/>
        </w:rPr>
        <w:t xml:space="preserve"> покосы травы по обочинам. </w:t>
      </w:r>
    </w:p>
    <w:p w:rsidR="009828BA" w:rsidRPr="00893565" w:rsidRDefault="009828BA" w:rsidP="009828BA">
      <w:pPr>
        <w:ind w:firstLine="708"/>
        <w:jc w:val="both"/>
        <w:rPr>
          <w:rFonts w:ascii="Times New Roman" w:hAnsi="Times New Roman" w:cs="Times New Roman"/>
          <w:sz w:val="24"/>
          <w:szCs w:val="24"/>
        </w:rPr>
      </w:pPr>
      <w:r w:rsidRPr="00893565">
        <w:rPr>
          <w:rFonts w:ascii="Times New Roman" w:hAnsi="Times New Roman" w:cs="Times New Roman"/>
          <w:sz w:val="24"/>
          <w:szCs w:val="24"/>
        </w:rPr>
        <w:t>ИП Владимиров, магазины которого расположены</w:t>
      </w:r>
      <w:r w:rsidR="00BE364D">
        <w:rPr>
          <w:rFonts w:ascii="Times New Roman" w:hAnsi="Times New Roman" w:cs="Times New Roman"/>
          <w:sz w:val="24"/>
          <w:szCs w:val="24"/>
        </w:rPr>
        <w:t xml:space="preserve"> по</w:t>
      </w:r>
      <w:r w:rsidRPr="00893565">
        <w:rPr>
          <w:rFonts w:ascii="Times New Roman" w:hAnsi="Times New Roman" w:cs="Times New Roman"/>
          <w:sz w:val="24"/>
          <w:szCs w:val="24"/>
        </w:rPr>
        <w:t xml:space="preserve"> ул.Фрунзе </w:t>
      </w:r>
      <w:r w:rsidR="00BE364D">
        <w:rPr>
          <w:rFonts w:ascii="Times New Roman" w:hAnsi="Times New Roman" w:cs="Times New Roman"/>
          <w:sz w:val="24"/>
          <w:szCs w:val="24"/>
        </w:rPr>
        <w:t>и</w:t>
      </w:r>
      <w:r w:rsidRPr="00893565">
        <w:rPr>
          <w:rFonts w:ascii="Times New Roman" w:hAnsi="Times New Roman" w:cs="Times New Roman"/>
          <w:sz w:val="24"/>
          <w:szCs w:val="24"/>
        </w:rPr>
        <w:t xml:space="preserve"> ул. Парижской Коммуны, 4, предоставлялись платные ритуальные услуги населению</w:t>
      </w:r>
      <w:r w:rsidR="00EF5119">
        <w:rPr>
          <w:rFonts w:ascii="Times New Roman" w:hAnsi="Times New Roman" w:cs="Times New Roman"/>
          <w:sz w:val="24"/>
          <w:szCs w:val="24"/>
        </w:rPr>
        <w:t>.</w:t>
      </w:r>
    </w:p>
    <w:p w:rsidR="0030160A" w:rsidRPr="00380B88" w:rsidRDefault="0030160A" w:rsidP="00A94172">
      <w:pPr>
        <w:spacing w:after="0" w:line="240" w:lineRule="auto"/>
        <w:ind w:left="-284" w:right="-340"/>
        <w:jc w:val="center"/>
        <w:rPr>
          <w:rFonts w:ascii="Times New Roman" w:hAnsi="Times New Roman" w:cs="Times New Roman"/>
          <w:b/>
          <w:sz w:val="28"/>
          <w:szCs w:val="28"/>
        </w:rPr>
      </w:pPr>
      <w:r w:rsidRPr="00380B88">
        <w:rPr>
          <w:rFonts w:ascii="Times New Roman" w:hAnsi="Times New Roman" w:cs="Times New Roman"/>
          <w:b/>
          <w:sz w:val="28"/>
          <w:szCs w:val="28"/>
        </w:rPr>
        <w:t>Участие в профилактике терроризма и экстремизма, в предупреждении и ликвидации последствий чрезвычайных ситуаций, обеспечение первичных мер пожарной безопасности</w:t>
      </w:r>
    </w:p>
    <w:p w:rsidR="00853429" w:rsidRDefault="0030160A" w:rsidP="00A94172">
      <w:pPr>
        <w:spacing w:after="0" w:line="240" w:lineRule="auto"/>
        <w:ind w:right="-340" w:firstLine="708"/>
        <w:jc w:val="both"/>
        <w:rPr>
          <w:rFonts w:ascii="Times New Roman" w:hAnsi="Times New Roman" w:cs="Times New Roman"/>
          <w:sz w:val="24"/>
          <w:szCs w:val="24"/>
        </w:rPr>
      </w:pPr>
      <w:r w:rsidRPr="00C0509B">
        <w:rPr>
          <w:rFonts w:ascii="Times New Roman" w:hAnsi="Times New Roman" w:cs="Times New Roman"/>
          <w:sz w:val="24"/>
          <w:szCs w:val="24"/>
        </w:rPr>
        <w:t xml:space="preserve">При администрации на постоянной основе работают комиссии по профилактике терроризма, экстремизма и по предупреждению и ликвидации чрезвычайных ситуаций. </w:t>
      </w:r>
    </w:p>
    <w:p w:rsidR="0030160A" w:rsidRPr="00C0509B" w:rsidRDefault="0030160A" w:rsidP="00C0509B">
      <w:pPr>
        <w:spacing w:after="0" w:line="240" w:lineRule="auto"/>
        <w:ind w:right="-340" w:firstLine="708"/>
        <w:jc w:val="both"/>
        <w:rPr>
          <w:rFonts w:ascii="Times New Roman" w:hAnsi="Times New Roman" w:cs="Times New Roman"/>
          <w:sz w:val="24"/>
          <w:szCs w:val="24"/>
        </w:rPr>
      </w:pPr>
      <w:r w:rsidRPr="00C0509B">
        <w:rPr>
          <w:rFonts w:ascii="Times New Roman" w:hAnsi="Times New Roman" w:cs="Times New Roman"/>
          <w:sz w:val="24"/>
          <w:szCs w:val="24"/>
        </w:rPr>
        <w:t>Во исполнение постановления Правительства Российской Федерации от 25.03.2015г. № 272 создана межведомственная комиссия по обследованию мест массового пребывания людей. В апреле 2019 года проведена проверка состояния защищенности объектов с массовым пребыванием людей – площадь «Победы» по ул. Советская 22 А и площадь «Праздничная» по ул. Заводская 2 В. По результатам проверки оба объекта соответствуют требованиям, предъявляемым к местам массового пребывания людей.</w:t>
      </w:r>
    </w:p>
    <w:p w:rsidR="0030160A" w:rsidRPr="00C0509B" w:rsidRDefault="0030160A" w:rsidP="00C0509B">
      <w:pPr>
        <w:pStyle w:val="a8"/>
        <w:widowControl w:val="0"/>
        <w:autoSpaceDE w:val="0"/>
        <w:autoSpaceDN w:val="0"/>
        <w:adjustRightInd w:val="0"/>
        <w:spacing w:after="0" w:line="240" w:lineRule="auto"/>
        <w:ind w:left="0" w:right="-340" w:firstLine="708"/>
        <w:jc w:val="both"/>
        <w:rPr>
          <w:rFonts w:ascii="Times New Roman" w:hAnsi="Times New Roman"/>
          <w:sz w:val="24"/>
          <w:szCs w:val="24"/>
        </w:rPr>
      </w:pPr>
      <w:r w:rsidRPr="00C0509B">
        <w:rPr>
          <w:rFonts w:ascii="Times New Roman" w:hAnsi="Times New Roman"/>
          <w:sz w:val="24"/>
          <w:szCs w:val="24"/>
        </w:rPr>
        <w:t>В целях организации населения по выработке правил действия, в паводковый период администрацией города:</w:t>
      </w:r>
    </w:p>
    <w:p w:rsidR="0030160A" w:rsidRPr="00C0509B" w:rsidRDefault="0030160A" w:rsidP="00C0509B">
      <w:pPr>
        <w:pStyle w:val="a8"/>
        <w:widowControl w:val="0"/>
        <w:autoSpaceDE w:val="0"/>
        <w:autoSpaceDN w:val="0"/>
        <w:adjustRightInd w:val="0"/>
        <w:spacing w:after="0" w:line="240" w:lineRule="auto"/>
        <w:ind w:left="0" w:right="-340" w:firstLine="708"/>
        <w:jc w:val="both"/>
        <w:rPr>
          <w:rFonts w:ascii="Times New Roman" w:hAnsi="Times New Roman"/>
          <w:sz w:val="24"/>
          <w:szCs w:val="24"/>
        </w:rPr>
      </w:pPr>
      <w:r w:rsidRPr="00C0509B">
        <w:rPr>
          <w:rFonts w:ascii="Times New Roman" w:hAnsi="Times New Roman"/>
          <w:sz w:val="24"/>
          <w:szCs w:val="24"/>
        </w:rPr>
        <w:t>-  утвержд</w:t>
      </w:r>
      <w:r w:rsidR="00C742E4">
        <w:rPr>
          <w:rFonts w:ascii="Times New Roman" w:hAnsi="Times New Roman"/>
          <w:sz w:val="24"/>
          <w:szCs w:val="24"/>
        </w:rPr>
        <w:t>ен</w:t>
      </w:r>
      <w:r w:rsidRPr="00C0509B">
        <w:rPr>
          <w:rFonts w:ascii="Times New Roman" w:hAnsi="Times New Roman"/>
          <w:sz w:val="24"/>
          <w:szCs w:val="24"/>
        </w:rPr>
        <w:t xml:space="preserve"> план мероприятий по предупреждению чрезвычайных ситуаций;</w:t>
      </w:r>
    </w:p>
    <w:p w:rsidR="0030160A" w:rsidRPr="00C0509B" w:rsidRDefault="0030160A" w:rsidP="00C0509B">
      <w:pPr>
        <w:pStyle w:val="a8"/>
        <w:widowControl w:val="0"/>
        <w:autoSpaceDE w:val="0"/>
        <w:autoSpaceDN w:val="0"/>
        <w:adjustRightInd w:val="0"/>
        <w:spacing w:after="0" w:line="240" w:lineRule="auto"/>
        <w:ind w:left="0" w:right="-340" w:firstLine="708"/>
        <w:jc w:val="both"/>
        <w:rPr>
          <w:rFonts w:ascii="Times New Roman" w:hAnsi="Times New Roman"/>
          <w:sz w:val="24"/>
          <w:szCs w:val="24"/>
        </w:rPr>
      </w:pPr>
      <w:r w:rsidRPr="00C0509B">
        <w:rPr>
          <w:rFonts w:ascii="Times New Roman" w:hAnsi="Times New Roman"/>
          <w:sz w:val="24"/>
          <w:szCs w:val="24"/>
        </w:rPr>
        <w:t>- созда</w:t>
      </w:r>
      <w:r w:rsidR="00C742E4">
        <w:rPr>
          <w:rFonts w:ascii="Times New Roman" w:hAnsi="Times New Roman"/>
          <w:sz w:val="24"/>
          <w:szCs w:val="24"/>
        </w:rPr>
        <w:t>на</w:t>
      </w:r>
      <w:r w:rsidRPr="00C0509B">
        <w:rPr>
          <w:rFonts w:ascii="Times New Roman" w:hAnsi="Times New Roman"/>
          <w:sz w:val="24"/>
          <w:szCs w:val="24"/>
        </w:rPr>
        <w:t xml:space="preserve"> оперативная группа из числа работников администрации и руководителей предприятий города для защиты населения и территорий от чрезвычайных ситуаций природного и техногенного характера; </w:t>
      </w:r>
    </w:p>
    <w:p w:rsidR="0030160A" w:rsidRPr="00C0509B" w:rsidRDefault="0030160A" w:rsidP="00C0509B">
      <w:pPr>
        <w:pStyle w:val="a8"/>
        <w:widowControl w:val="0"/>
        <w:autoSpaceDE w:val="0"/>
        <w:autoSpaceDN w:val="0"/>
        <w:adjustRightInd w:val="0"/>
        <w:spacing w:after="0" w:line="240" w:lineRule="auto"/>
        <w:ind w:left="0" w:right="-340" w:firstLine="708"/>
        <w:jc w:val="both"/>
        <w:rPr>
          <w:rFonts w:ascii="Times New Roman" w:hAnsi="Times New Roman"/>
          <w:sz w:val="24"/>
          <w:szCs w:val="24"/>
        </w:rPr>
      </w:pPr>
      <w:r w:rsidRPr="00C0509B">
        <w:rPr>
          <w:rFonts w:ascii="Times New Roman" w:hAnsi="Times New Roman"/>
          <w:sz w:val="24"/>
          <w:szCs w:val="24"/>
        </w:rPr>
        <w:t>- в целях контроля ледовой обстановки на реке Бирюса в период прохождения весеннего паводка организо</w:t>
      </w:r>
      <w:r w:rsidR="00C742E4">
        <w:rPr>
          <w:rFonts w:ascii="Times New Roman" w:hAnsi="Times New Roman"/>
          <w:sz w:val="24"/>
          <w:szCs w:val="24"/>
        </w:rPr>
        <w:t>вана</w:t>
      </w:r>
      <w:r w:rsidRPr="00C0509B">
        <w:rPr>
          <w:rFonts w:ascii="Times New Roman" w:hAnsi="Times New Roman"/>
          <w:sz w:val="24"/>
          <w:szCs w:val="24"/>
        </w:rPr>
        <w:t xml:space="preserve"> работа наблюдательных постов; </w:t>
      </w:r>
    </w:p>
    <w:p w:rsidR="0030160A" w:rsidRPr="00C0509B" w:rsidRDefault="0030160A" w:rsidP="00C0509B">
      <w:pPr>
        <w:pStyle w:val="a8"/>
        <w:widowControl w:val="0"/>
        <w:autoSpaceDE w:val="0"/>
        <w:autoSpaceDN w:val="0"/>
        <w:adjustRightInd w:val="0"/>
        <w:spacing w:after="0" w:line="240" w:lineRule="auto"/>
        <w:ind w:left="0" w:right="-340" w:firstLine="708"/>
        <w:jc w:val="both"/>
        <w:rPr>
          <w:rFonts w:ascii="Times New Roman" w:hAnsi="Times New Roman"/>
          <w:sz w:val="24"/>
          <w:szCs w:val="24"/>
        </w:rPr>
      </w:pPr>
      <w:r w:rsidRPr="00C0509B">
        <w:rPr>
          <w:rFonts w:ascii="Times New Roman" w:hAnsi="Times New Roman"/>
          <w:sz w:val="24"/>
          <w:szCs w:val="24"/>
        </w:rPr>
        <w:t xml:space="preserve">- ежегодно обновляются списки жителей, проживающих на территориях возможного подтопления (затопления) и нуждающихся в помощи при проведении эвакуации, как их самих, так и личного скота; </w:t>
      </w:r>
    </w:p>
    <w:p w:rsidR="0030160A" w:rsidRPr="00C0509B" w:rsidRDefault="0030160A" w:rsidP="00C0509B">
      <w:pPr>
        <w:pStyle w:val="a8"/>
        <w:widowControl w:val="0"/>
        <w:autoSpaceDE w:val="0"/>
        <w:autoSpaceDN w:val="0"/>
        <w:adjustRightInd w:val="0"/>
        <w:spacing w:after="0" w:line="240" w:lineRule="auto"/>
        <w:ind w:left="0" w:right="-340" w:firstLine="708"/>
        <w:jc w:val="both"/>
        <w:rPr>
          <w:rFonts w:ascii="Times New Roman" w:hAnsi="Times New Roman"/>
          <w:sz w:val="24"/>
          <w:szCs w:val="24"/>
        </w:rPr>
      </w:pPr>
      <w:r w:rsidRPr="00C0509B">
        <w:rPr>
          <w:rFonts w:ascii="Times New Roman" w:hAnsi="Times New Roman"/>
          <w:sz w:val="24"/>
          <w:szCs w:val="24"/>
        </w:rPr>
        <w:t xml:space="preserve">- путем распространения памяток «Действия населения при наводнении» проводится подготовка населения к действиям в условиях угрозы и возникновения чрезвычайной ситуации и правил поведения при наводнении; </w:t>
      </w:r>
    </w:p>
    <w:p w:rsidR="0030160A" w:rsidRPr="00C0509B" w:rsidRDefault="0030160A" w:rsidP="00C0509B">
      <w:pPr>
        <w:pStyle w:val="a8"/>
        <w:widowControl w:val="0"/>
        <w:autoSpaceDE w:val="0"/>
        <w:autoSpaceDN w:val="0"/>
        <w:adjustRightInd w:val="0"/>
        <w:spacing w:after="0" w:line="240" w:lineRule="auto"/>
        <w:ind w:left="0" w:right="-340" w:firstLine="708"/>
        <w:jc w:val="both"/>
        <w:rPr>
          <w:rFonts w:ascii="Times New Roman" w:hAnsi="Times New Roman"/>
          <w:sz w:val="24"/>
          <w:szCs w:val="24"/>
        </w:rPr>
      </w:pPr>
      <w:r w:rsidRPr="00C0509B">
        <w:rPr>
          <w:rFonts w:ascii="Times New Roman" w:hAnsi="Times New Roman"/>
          <w:sz w:val="24"/>
          <w:szCs w:val="24"/>
        </w:rPr>
        <w:t>- определен порядок экстренной информации граждан об угрозе затопления.</w:t>
      </w:r>
    </w:p>
    <w:p w:rsidR="0030160A" w:rsidRPr="00C0509B" w:rsidRDefault="0030160A" w:rsidP="00C0509B">
      <w:pPr>
        <w:spacing w:after="0" w:line="240" w:lineRule="auto"/>
        <w:ind w:firstLine="708"/>
        <w:jc w:val="both"/>
        <w:rPr>
          <w:rFonts w:ascii="Times New Roman" w:hAnsi="Times New Roman" w:cs="Times New Roman"/>
          <w:sz w:val="24"/>
          <w:szCs w:val="24"/>
        </w:rPr>
      </w:pPr>
      <w:r w:rsidRPr="00C0509B">
        <w:rPr>
          <w:rFonts w:ascii="Times New Roman" w:hAnsi="Times New Roman" w:cs="Times New Roman"/>
          <w:sz w:val="24"/>
          <w:szCs w:val="24"/>
        </w:rPr>
        <w:t xml:space="preserve">В 2019 году вследствие паводка, вызванного сильными дождями </w:t>
      </w:r>
      <w:r w:rsidR="003824CF">
        <w:rPr>
          <w:rFonts w:ascii="Times New Roman" w:hAnsi="Times New Roman" w:cs="Times New Roman"/>
          <w:sz w:val="24"/>
          <w:szCs w:val="24"/>
        </w:rPr>
        <w:t>в</w:t>
      </w:r>
      <w:r w:rsidRPr="00C0509B">
        <w:rPr>
          <w:rFonts w:ascii="Times New Roman" w:hAnsi="Times New Roman" w:cs="Times New Roman"/>
          <w:sz w:val="24"/>
          <w:szCs w:val="24"/>
        </w:rPr>
        <w:t xml:space="preserve"> Иркутс</w:t>
      </w:r>
      <w:r w:rsidR="00B8662D">
        <w:rPr>
          <w:rFonts w:ascii="Times New Roman" w:hAnsi="Times New Roman" w:cs="Times New Roman"/>
          <w:sz w:val="24"/>
          <w:szCs w:val="24"/>
        </w:rPr>
        <w:t xml:space="preserve">кой области в июне 2019 года </w:t>
      </w:r>
      <w:r w:rsidRPr="00C0509B">
        <w:rPr>
          <w:rFonts w:ascii="Times New Roman" w:hAnsi="Times New Roman" w:cs="Times New Roman"/>
          <w:sz w:val="24"/>
          <w:szCs w:val="24"/>
        </w:rPr>
        <w:t>были задействованы силы и средств</w:t>
      </w:r>
      <w:r w:rsidR="00BE69D5">
        <w:rPr>
          <w:rFonts w:ascii="Times New Roman" w:hAnsi="Times New Roman" w:cs="Times New Roman"/>
          <w:sz w:val="24"/>
          <w:szCs w:val="24"/>
        </w:rPr>
        <w:t>,</w:t>
      </w:r>
      <w:r w:rsidRPr="00C0509B">
        <w:rPr>
          <w:rFonts w:ascii="Times New Roman" w:hAnsi="Times New Roman" w:cs="Times New Roman"/>
          <w:sz w:val="24"/>
          <w:szCs w:val="24"/>
        </w:rPr>
        <w:t xml:space="preserve"> находящиеся на территории г.Бирюсинска. При повышении уровня воды в реке Бирюса проводились </w:t>
      </w:r>
      <w:r w:rsidRPr="00C0509B">
        <w:rPr>
          <w:rFonts w:ascii="Times New Roman" w:hAnsi="Times New Roman" w:cs="Times New Roman"/>
          <w:sz w:val="24"/>
          <w:szCs w:val="24"/>
        </w:rPr>
        <w:lastRenderedPageBreak/>
        <w:t xml:space="preserve">ежедневные заседания комиссии по предупреждению и ликвидации чрезвычайных ситуаций для проведения оповещения, эвакуации населения, организации спасательных работ, доставки гуманитарной помощи в районы затопления. </w:t>
      </w:r>
    </w:p>
    <w:p w:rsidR="0030160A" w:rsidRPr="00C0509B" w:rsidRDefault="0030160A" w:rsidP="00C0509B">
      <w:pPr>
        <w:spacing w:after="0" w:line="240" w:lineRule="auto"/>
        <w:ind w:firstLine="708"/>
        <w:jc w:val="both"/>
        <w:rPr>
          <w:rFonts w:ascii="Times New Roman" w:hAnsi="Times New Roman" w:cs="Times New Roman"/>
          <w:sz w:val="24"/>
          <w:szCs w:val="24"/>
        </w:rPr>
      </w:pPr>
      <w:r w:rsidRPr="00C0509B">
        <w:rPr>
          <w:rFonts w:ascii="Times New Roman" w:hAnsi="Times New Roman" w:cs="Times New Roman"/>
          <w:sz w:val="24"/>
          <w:szCs w:val="24"/>
        </w:rPr>
        <w:t>Эвакуация населения была начата заблаговременно до начала подтопления. 27.06.2019 автотранспортом Бирюсинской городской больницы вывезено и</w:t>
      </w:r>
      <w:r w:rsidR="00B8662D">
        <w:rPr>
          <w:rFonts w:ascii="Times New Roman" w:hAnsi="Times New Roman" w:cs="Times New Roman"/>
          <w:sz w:val="24"/>
          <w:szCs w:val="24"/>
        </w:rPr>
        <w:t>з</w:t>
      </w:r>
      <w:r w:rsidRPr="00C0509B">
        <w:rPr>
          <w:rFonts w:ascii="Times New Roman" w:hAnsi="Times New Roman" w:cs="Times New Roman"/>
          <w:sz w:val="24"/>
          <w:szCs w:val="24"/>
        </w:rPr>
        <w:t xml:space="preserve"> Нахаловки 16 детей и два инвалида колясочника. В Сполохе вывезено до подтопления 8 детей. Инвалиды выехали с родственниками – 2 чел. Всего 27.06.2019г. эвакуировано 28 человек. </w:t>
      </w:r>
    </w:p>
    <w:p w:rsidR="0030160A" w:rsidRPr="00C0509B" w:rsidRDefault="0030160A" w:rsidP="00C0509B">
      <w:pPr>
        <w:spacing w:after="0" w:line="240" w:lineRule="auto"/>
        <w:ind w:firstLine="708"/>
        <w:jc w:val="both"/>
        <w:rPr>
          <w:rFonts w:ascii="Times New Roman" w:hAnsi="Times New Roman" w:cs="Times New Roman"/>
          <w:sz w:val="24"/>
          <w:szCs w:val="24"/>
        </w:rPr>
      </w:pPr>
      <w:r w:rsidRPr="00C0509B">
        <w:rPr>
          <w:rFonts w:ascii="Times New Roman" w:hAnsi="Times New Roman" w:cs="Times New Roman"/>
          <w:sz w:val="24"/>
          <w:szCs w:val="24"/>
        </w:rPr>
        <w:t xml:space="preserve">28.06.2019 г. с 00:00 объявлен режим ЧС. </w:t>
      </w:r>
    </w:p>
    <w:p w:rsidR="0030160A" w:rsidRPr="00C0509B" w:rsidRDefault="0030160A" w:rsidP="00C0509B">
      <w:pPr>
        <w:spacing w:after="0" w:line="240" w:lineRule="auto"/>
        <w:ind w:firstLine="708"/>
        <w:jc w:val="both"/>
        <w:rPr>
          <w:rFonts w:ascii="Times New Roman" w:hAnsi="Times New Roman" w:cs="Times New Roman"/>
          <w:sz w:val="24"/>
          <w:szCs w:val="24"/>
        </w:rPr>
      </w:pPr>
      <w:r w:rsidRPr="00C0509B">
        <w:rPr>
          <w:rFonts w:ascii="Times New Roman" w:hAnsi="Times New Roman" w:cs="Times New Roman"/>
          <w:sz w:val="24"/>
          <w:szCs w:val="24"/>
        </w:rPr>
        <w:t>При подъеме уровня воды выше критической отметки эвакуация населения проводилась автотранспортом предприятий ПЧ-117, Школы №10, ПАО Ростелеком с привлечением работников данных предприятий. 28.06.2019г. с 01:00 до 03:00 эвакуировано 38 человек из них 30 человек самостоятельно, 8 человек привлеченными силами.  3 человека эвакуированы в больницу остальные размещены у родственников.</w:t>
      </w:r>
    </w:p>
    <w:p w:rsidR="0030160A" w:rsidRPr="00C0509B" w:rsidRDefault="0030160A" w:rsidP="00C0509B">
      <w:pPr>
        <w:spacing w:after="0" w:line="240" w:lineRule="auto"/>
        <w:ind w:firstLine="708"/>
        <w:jc w:val="both"/>
        <w:rPr>
          <w:rFonts w:ascii="Times New Roman" w:hAnsi="Times New Roman" w:cs="Times New Roman"/>
          <w:sz w:val="24"/>
          <w:szCs w:val="24"/>
        </w:rPr>
      </w:pPr>
      <w:r w:rsidRPr="00C0509B">
        <w:rPr>
          <w:rFonts w:ascii="Times New Roman" w:hAnsi="Times New Roman" w:cs="Times New Roman"/>
          <w:sz w:val="24"/>
          <w:szCs w:val="24"/>
        </w:rPr>
        <w:t>28.06.2019г. с 9:00 до 15:00 эвакуировано на плавсредствах 41 человек (из них: самостоятельно и с помощью родственников 24 человек</w:t>
      </w:r>
      <w:r w:rsidR="00AF1A6F">
        <w:rPr>
          <w:rFonts w:ascii="Times New Roman" w:hAnsi="Times New Roman" w:cs="Times New Roman"/>
          <w:sz w:val="24"/>
          <w:szCs w:val="24"/>
        </w:rPr>
        <w:t>а</w:t>
      </w:r>
      <w:r w:rsidRPr="00C0509B">
        <w:rPr>
          <w:rFonts w:ascii="Times New Roman" w:hAnsi="Times New Roman" w:cs="Times New Roman"/>
          <w:sz w:val="24"/>
          <w:szCs w:val="24"/>
        </w:rPr>
        <w:t xml:space="preserve"> и 17 человек привлеченными силами</w:t>
      </w:r>
      <w:r w:rsidR="00420204">
        <w:rPr>
          <w:rFonts w:ascii="Times New Roman" w:hAnsi="Times New Roman" w:cs="Times New Roman"/>
          <w:sz w:val="24"/>
          <w:szCs w:val="24"/>
        </w:rPr>
        <w:t>)</w:t>
      </w:r>
      <w:r w:rsidRPr="00C0509B">
        <w:rPr>
          <w:rFonts w:ascii="Times New Roman" w:hAnsi="Times New Roman" w:cs="Times New Roman"/>
          <w:sz w:val="24"/>
          <w:szCs w:val="24"/>
        </w:rPr>
        <w:t>. Помощь в эвакуации населения на своих моторных лодках оказывали Чипига Евгений Владимирович, Соловьев Семен Михайлович, Лутков Валерий Михайлович, Лебедев Виктор Владимирович.</w:t>
      </w:r>
    </w:p>
    <w:p w:rsidR="001A3F0F" w:rsidRDefault="004413E7" w:rsidP="004413E7">
      <w:pPr>
        <w:spacing w:after="0" w:line="240" w:lineRule="auto"/>
        <w:ind w:firstLine="567"/>
        <w:jc w:val="both"/>
        <w:rPr>
          <w:rFonts w:ascii="Times New Roman" w:hAnsi="Times New Roman"/>
          <w:sz w:val="24"/>
          <w:szCs w:val="24"/>
        </w:rPr>
      </w:pPr>
      <w:r w:rsidRPr="00205F8E">
        <w:rPr>
          <w:rFonts w:ascii="Times New Roman" w:hAnsi="Times New Roman"/>
          <w:sz w:val="24"/>
          <w:szCs w:val="24"/>
        </w:rPr>
        <w:t xml:space="preserve">Комиссией по определению ущерба и межведомственной комиссией обследовано 56 помещений (ИЖС – 54, МКД – 2). Подготовлено заключений 56 (на снос – 31, на капитальный ремонт – 21, на текущий ремонт – 4), выдано заключений 56. </w:t>
      </w:r>
    </w:p>
    <w:p w:rsidR="004413E7" w:rsidRPr="00205F8E" w:rsidRDefault="004413E7" w:rsidP="004413E7">
      <w:pPr>
        <w:spacing w:after="0" w:line="240" w:lineRule="auto"/>
        <w:ind w:firstLine="567"/>
        <w:jc w:val="both"/>
        <w:rPr>
          <w:rFonts w:ascii="Times New Roman" w:hAnsi="Times New Roman"/>
          <w:sz w:val="24"/>
          <w:szCs w:val="24"/>
        </w:rPr>
      </w:pPr>
      <w:r w:rsidRPr="00205F8E">
        <w:rPr>
          <w:rFonts w:ascii="Times New Roman" w:hAnsi="Times New Roman"/>
          <w:sz w:val="24"/>
          <w:szCs w:val="24"/>
        </w:rPr>
        <w:t xml:space="preserve">Выдано сертификатов </w:t>
      </w:r>
      <w:r>
        <w:rPr>
          <w:rFonts w:ascii="Times New Roman" w:hAnsi="Times New Roman"/>
          <w:sz w:val="24"/>
          <w:szCs w:val="24"/>
        </w:rPr>
        <w:t xml:space="preserve">Министерством социальной защиты </w:t>
      </w:r>
      <w:r w:rsidRPr="00205F8E">
        <w:rPr>
          <w:rFonts w:ascii="Times New Roman" w:hAnsi="Times New Roman"/>
          <w:sz w:val="24"/>
          <w:szCs w:val="24"/>
        </w:rPr>
        <w:t>на приобретение жилых помещений – 31, Минстро</w:t>
      </w:r>
      <w:r>
        <w:rPr>
          <w:rFonts w:ascii="Times New Roman" w:hAnsi="Times New Roman"/>
          <w:sz w:val="24"/>
          <w:szCs w:val="24"/>
        </w:rPr>
        <w:t>ем</w:t>
      </w:r>
      <w:r w:rsidRPr="00205F8E">
        <w:rPr>
          <w:rFonts w:ascii="Times New Roman" w:hAnsi="Times New Roman"/>
          <w:sz w:val="24"/>
          <w:szCs w:val="24"/>
        </w:rPr>
        <w:t xml:space="preserve"> – 16 (капитальный ремонт жилья).  3 семьи  письменно отказались от проведения капитального ремонта, </w:t>
      </w:r>
      <w:r w:rsidRPr="00561EC1">
        <w:rPr>
          <w:rFonts w:ascii="Times New Roman" w:hAnsi="Times New Roman"/>
          <w:color w:val="FF0000"/>
          <w:sz w:val="24"/>
          <w:szCs w:val="24"/>
        </w:rPr>
        <w:t>2</w:t>
      </w:r>
      <w:r w:rsidRPr="00205F8E">
        <w:rPr>
          <w:rFonts w:ascii="Times New Roman" w:hAnsi="Times New Roman"/>
          <w:sz w:val="24"/>
          <w:szCs w:val="24"/>
        </w:rPr>
        <w:t xml:space="preserve"> дела находятся на рассмотрении в суде.</w:t>
      </w:r>
    </w:p>
    <w:p w:rsidR="004413E7" w:rsidRPr="00205F8E" w:rsidRDefault="00561EC1" w:rsidP="004413E7">
      <w:pPr>
        <w:spacing w:after="0" w:line="240" w:lineRule="auto"/>
        <w:ind w:firstLine="567"/>
        <w:jc w:val="both"/>
        <w:rPr>
          <w:rFonts w:ascii="Times New Roman" w:hAnsi="Times New Roman"/>
          <w:sz w:val="24"/>
          <w:szCs w:val="24"/>
        </w:rPr>
      </w:pPr>
      <w:r w:rsidRPr="00205F8E">
        <w:rPr>
          <w:rFonts w:ascii="Times New Roman" w:hAnsi="Times New Roman"/>
          <w:sz w:val="24"/>
          <w:szCs w:val="24"/>
        </w:rPr>
        <w:t>16</w:t>
      </w:r>
      <w:r>
        <w:rPr>
          <w:rFonts w:ascii="Times New Roman" w:hAnsi="Times New Roman"/>
          <w:sz w:val="24"/>
          <w:szCs w:val="24"/>
        </w:rPr>
        <w:t xml:space="preserve"> домов, подлежащи</w:t>
      </w:r>
      <w:r w:rsidR="003C238E">
        <w:rPr>
          <w:rFonts w:ascii="Times New Roman" w:hAnsi="Times New Roman"/>
          <w:sz w:val="24"/>
          <w:szCs w:val="24"/>
        </w:rPr>
        <w:t>х</w:t>
      </w:r>
      <w:r>
        <w:rPr>
          <w:rFonts w:ascii="Times New Roman" w:hAnsi="Times New Roman"/>
          <w:sz w:val="24"/>
          <w:szCs w:val="24"/>
        </w:rPr>
        <w:t xml:space="preserve"> </w:t>
      </w:r>
      <w:r w:rsidR="004413E7" w:rsidRPr="00205F8E">
        <w:rPr>
          <w:rFonts w:ascii="Times New Roman" w:hAnsi="Times New Roman"/>
          <w:sz w:val="24"/>
          <w:szCs w:val="24"/>
        </w:rPr>
        <w:t xml:space="preserve"> капитальному ремонту  </w:t>
      </w:r>
      <w:r w:rsidR="003C238E">
        <w:rPr>
          <w:rFonts w:ascii="Times New Roman" w:hAnsi="Times New Roman"/>
          <w:sz w:val="24"/>
          <w:szCs w:val="24"/>
        </w:rPr>
        <w:t>выполняют или уже вып</w:t>
      </w:r>
      <w:r w:rsidR="00962F99">
        <w:rPr>
          <w:rFonts w:ascii="Times New Roman" w:hAnsi="Times New Roman"/>
          <w:sz w:val="24"/>
          <w:szCs w:val="24"/>
        </w:rPr>
        <w:t>о</w:t>
      </w:r>
      <w:r w:rsidR="003C238E">
        <w:rPr>
          <w:rFonts w:ascii="Times New Roman" w:hAnsi="Times New Roman"/>
          <w:sz w:val="24"/>
          <w:szCs w:val="24"/>
        </w:rPr>
        <w:t>лнили</w:t>
      </w:r>
      <w:r w:rsidR="004413E7" w:rsidRPr="00205F8E">
        <w:rPr>
          <w:rFonts w:ascii="Times New Roman" w:hAnsi="Times New Roman"/>
          <w:sz w:val="24"/>
          <w:szCs w:val="24"/>
        </w:rPr>
        <w:t xml:space="preserve"> ремонт самостоятельно. За капитальный ремонт выплачено 50% от сумм затрат – </w:t>
      </w:r>
      <w:r w:rsidR="004413E7" w:rsidRPr="00350E9B">
        <w:rPr>
          <w:rFonts w:ascii="Times New Roman" w:hAnsi="Times New Roman"/>
          <w:sz w:val="24"/>
          <w:szCs w:val="24"/>
        </w:rPr>
        <w:t>11</w:t>
      </w:r>
      <w:r w:rsidR="004413E7" w:rsidRPr="00205F8E">
        <w:rPr>
          <w:rFonts w:ascii="Times New Roman" w:hAnsi="Times New Roman"/>
          <w:sz w:val="24"/>
          <w:szCs w:val="24"/>
        </w:rPr>
        <w:t xml:space="preserve"> семьям, 100% - </w:t>
      </w:r>
      <w:r w:rsidR="004413E7" w:rsidRPr="00350E9B">
        <w:rPr>
          <w:rFonts w:ascii="Times New Roman" w:hAnsi="Times New Roman"/>
          <w:sz w:val="24"/>
          <w:szCs w:val="24"/>
        </w:rPr>
        <w:t>4</w:t>
      </w:r>
      <w:r w:rsidR="004413E7" w:rsidRPr="00205F8E">
        <w:rPr>
          <w:rFonts w:ascii="Times New Roman" w:hAnsi="Times New Roman"/>
          <w:sz w:val="24"/>
          <w:szCs w:val="24"/>
        </w:rPr>
        <w:t xml:space="preserve"> семьям.</w:t>
      </w:r>
    </w:p>
    <w:p w:rsidR="004413E7" w:rsidRPr="00205F8E" w:rsidRDefault="004413E7" w:rsidP="004413E7">
      <w:pPr>
        <w:spacing w:after="0" w:line="240" w:lineRule="auto"/>
        <w:ind w:firstLine="567"/>
        <w:jc w:val="both"/>
        <w:rPr>
          <w:rFonts w:ascii="Times New Roman" w:hAnsi="Times New Roman"/>
          <w:sz w:val="24"/>
          <w:szCs w:val="24"/>
        </w:rPr>
      </w:pPr>
      <w:r w:rsidRPr="00205F8E">
        <w:rPr>
          <w:rFonts w:ascii="Times New Roman" w:hAnsi="Times New Roman"/>
          <w:sz w:val="24"/>
          <w:szCs w:val="24"/>
        </w:rPr>
        <w:t xml:space="preserve">На подтопленной территории пострадало 67 личных подсобных хозяйств. Площадь поврежденных(погибших) сельскохозяйственных культур составила 4,46 га. Погибших сельскохозяйственных животных на подтопленной территории нет. </w:t>
      </w:r>
    </w:p>
    <w:p w:rsidR="004413E7" w:rsidRPr="00205F8E" w:rsidRDefault="004413E7" w:rsidP="004413E7">
      <w:pPr>
        <w:spacing w:after="0" w:line="240" w:lineRule="auto"/>
        <w:ind w:firstLine="567"/>
        <w:jc w:val="both"/>
        <w:rPr>
          <w:rFonts w:ascii="Times New Roman" w:hAnsi="Times New Roman"/>
          <w:color w:val="000000"/>
          <w:sz w:val="24"/>
          <w:szCs w:val="24"/>
          <w:shd w:val="clear" w:color="auto" w:fill="FFFFFF"/>
        </w:rPr>
      </w:pPr>
      <w:r w:rsidRPr="00205F8E">
        <w:rPr>
          <w:rFonts w:ascii="Times New Roman" w:hAnsi="Times New Roman"/>
          <w:sz w:val="24"/>
          <w:szCs w:val="24"/>
        </w:rPr>
        <w:t>В министерство сельского хозяйства Иркутской области для дальнейшей работы н</w:t>
      </w:r>
      <w:r w:rsidRPr="00205F8E">
        <w:rPr>
          <w:rFonts w:ascii="Times New Roman" w:hAnsi="Times New Roman"/>
          <w:color w:val="000000"/>
          <w:sz w:val="24"/>
          <w:szCs w:val="24"/>
          <w:shd w:val="clear" w:color="auto" w:fill="FFFFFF"/>
        </w:rPr>
        <w:t>аправлено 67 заявлений на получение субсидий. Выплаты за причинение ущерба личным подсобным хозяйствам перечислены в полном объеме.</w:t>
      </w:r>
    </w:p>
    <w:p w:rsidR="004413E7" w:rsidRPr="00205F8E" w:rsidRDefault="004413E7" w:rsidP="004413E7">
      <w:pPr>
        <w:spacing w:after="0" w:line="240" w:lineRule="auto"/>
        <w:ind w:firstLine="567"/>
        <w:jc w:val="both"/>
        <w:rPr>
          <w:rFonts w:ascii="Times New Roman" w:hAnsi="Times New Roman"/>
          <w:color w:val="000000"/>
          <w:sz w:val="24"/>
          <w:szCs w:val="24"/>
        </w:rPr>
      </w:pPr>
      <w:r w:rsidRPr="00205F8E">
        <w:rPr>
          <w:rFonts w:ascii="Times New Roman" w:hAnsi="Times New Roman"/>
          <w:color w:val="000000"/>
          <w:sz w:val="24"/>
          <w:szCs w:val="24"/>
        </w:rPr>
        <w:t xml:space="preserve">На территории </w:t>
      </w:r>
      <w:r w:rsidR="002A3C42">
        <w:rPr>
          <w:rFonts w:ascii="Times New Roman" w:hAnsi="Times New Roman"/>
          <w:color w:val="000000"/>
          <w:sz w:val="24"/>
          <w:szCs w:val="24"/>
        </w:rPr>
        <w:t>муниципального образования</w:t>
      </w:r>
      <w:r w:rsidRPr="00205F8E">
        <w:rPr>
          <w:rFonts w:ascii="Times New Roman" w:hAnsi="Times New Roman"/>
          <w:color w:val="000000"/>
          <w:sz w:val="24"/>
          <w:szCs w:val="24"/>
        </w:rPr>
        <w:t xml:space="preserve"> были повреждены автомобильные дороги по ул</w:t>
      </w:r>
      <w:r w:rsidR="00271E4D">
        <w:rPr>
          <w:rFonts w:ascii="Times New Roman" w:hAnsi="Times New Roman"/>
          <w:color w:val="000000"/>
          <w:sz w:val="24"/>
          <w:szCs w:val="24"/>
        </w:rPr>
        <w:t>ицам</w:t>
      </w:r>
      <w:r w:rsidRPr="00205F8E">
        <w:rPr>
          <w:rFonts w:ascii="Times New Roman" w:hAnsi="Times New Roman"/>
          <w:color w:val="000000"/>
          <w:sz w:val="24"/>
          <w:szCs w:val="24"/>
        </w:rPr>
        <w:t xml:space="preserve"> Свердлова,  Березовая,  Речная, 1-я, 2-я, 3-я Зеленые, подмыт и поврежден автомобильный мост через протоку Шипичная р.Бирюсы. </w:t>
      </w:r>
    </w:p>
    <w:p w:rsidR="004413E7" w:rsidRPr="00205F8E" w:rsidRDefault="004413E7" w:rsidP="004413E7">
      <w:pPr>
        <w:spacing w:after="0" w:line="240" w:lineRule="auto"/>
        <w:ind w:firstLine="567"/>
        <w:jc w:val="both"/>
        <w:rPr>
          <w:rFonts w:ascii="Times New Roman" w:hAnsi="Times New Roman"/>
          <w:color w:val="000000"/>
          <w:sz w:val="24"/>
          <w:szCs w:val="24"/>
        </w:rPr>
      </w:pPr>
      <w:r w:rsidRPr="00205F8E">
        <w:rPr>
          <w:rFonts w:ascii="Times New Roman" w:hAnsi="Times New Roman"/>
          <w:color w:val="000000"/>
          <w:sz w:val="24"/>
          <w:szCs w:val="24"/>
        </w:rPr>
        <w:t>В результате подъема уровня воды на 5,5 метров размыто 466,91 метров береговой линии реки Бирюса (район Сполох).</w:t>
      </w:r>
    </w:p>
    <w:p w:rsidR="004413E7" w:rsidRPr="00205F8E" w:rsidRDefault="004413E7" w:rsidP="004413E7">
      <w:pPr>
        <w:spacing w:after="0" w:line="240" w:lineRule="auto"/>
        <w:ind w:firstLine="567"/>
        <w:jc w:val="both"/>
        <w:rPr>
          <w:rFonts w:ascii="Times New Roman" w:hAnsi="Times New Roman"/>
          <w:color w:val="000000"/>
          <w:sz w:val="24"/>
          <w:szCs w:val="24"/>
        </w:rPr>
      </w:pPr>
      <w:r w:rsidRPr="00205F8E">
        <w:rPr>
          <w:rFonts w:ascii="Times New Roman" w:hAnsi="Times New Roman"/>
          <w:color w:val="000000"/>
          <w:sz w:val="24"/>
          <w:szCs w:val="24"/>
        </w:rPr>
        <w:t>Автомобильные дороги восстановлены</w:t>
      </w:r>
      <w:r w:rsidRPr="00205F8E">
        <w:rPr>
          <w:rFonts w:ascii="Times New Roman" w:hAnsi="Times New Roman"/>
          <w:sz w:val="24"/>
          <w:szCs w:val="24"/>
        </w:rPr>
        <w:t xml:space="preserve">. </w:t>
      </w:r>
      <w:r w:rsidR="006B4E0B">
        <w:rPr>
          <w:rFonts w:ascii="Times New Roman" w:hAnsi="Times New Roman"/>
          <w:sz w:val="24"/>
          <w:szCs w:val="24"/>
        </w:rPr>
        <w:t>Выполнена</w:t>
      </w:r>
      <w:r w:rsidRPr="00205F8E">
        <w:rPr>
          <w:rFonts w:ascii="Times New Roman" w:hAnsi="Times New Roman"/>
          <w:color w:val="000000"/>
          <w:sz w:val="24"/>
          <w:szCs w:val="24"/>
        </w:rPr>
        <w:t xml:space="preserve"> планировка откосов и полотна дорог. Восстанов</w:t>
      </w:r>
      <w:r w:rsidR="006B4E0B">
        <w:rPr>
          <w:rFonts w:ascii="Times New Roman" w:hAnsi="Times New Roman"/>
          <w:color w:val="000000"/>
          <w:sz w:val="24"/>
          <w:szCs w:val="24"/>
        </w:rPr>
        <w:t>лен</w:t>
      </w:r>
      <w:r w:rsidRPr="00205F8E">
        <w:rPr>
          <w:rFonts w:ascii="Times New Roman" w:hAnsi="Times New Roman"/>
          <w:color w:val="000000"/>
          <w:sz w:val="24"/>
          <w:szCs w:val="24"/>
        </w:rPr>
        <w:t xml:space="preserve"> поперечный профиль и ровность проезжей части дорог с щебеночным, гравийным и грунтовым покрытием. </w:t>
      </w:r>
    </w:p>
    <w:p w:rsidR="004413E7" w:rsidRPr="00205F8E" w:rsidRDefault="004413E7" w:rsidP="004413E7">
      <w:pPr>
        <w:spacing w:after="0" w:line="240" w:lineRule="auto"/>
        <w:ind w:firstLine="567"/>
        <w:jc w:val="both"/>
        <w:rPr>
          <w:rFonts w:ascii="Times New Roman" w:hAnsi="Times New Roman"/>
          <w:sz w:val="24"/>
          <w:szCs w:val="24"/>
        </w:rPr>
      </w:pPr>
      <w:r w:rsidRPr="00205F8E">
        <w:rPr>
          <w:rFonts w:ascii="Times New Roman" w:hAnsi="Times New Roman"/>
          <w:sz w:val="24"/>
          <w:szCs w:val="24"/>
        </w:rPr>
        <w:t>Береговая опора моста на реке Бирюса восстановлена. Проведены работы по восстановлению бетонного основания с заменой металлоконструкций опоры</w:t>
      </w:r>
      <w:r w:rsidR="00F44AD6">
        <w:rPr>
          <w:rFonts w:ascii="Times New Roman" w:hAnsi="Times New Roman"/>
          <w:sz w:val="24"/>
          <w:szCs w:val="24"/>
        </w:rPr>
        <w:t>,</w:t>
      </w:r>
      <w:r w:rsidRPr="00205F8E">
        <w:rPr>
          <w:rFonts w:ascii="Times New Roman" w:hAnsi="Times New Roman"/>
          <w:sz w:val="24"/>
          <w:szCs w:val="24"/>
        </w:rPr>
        <w:t xml:space="preserve"> укреплен берег скальными породами.  </w:t>
      </w:r>
    </w:p>
    <w:p w:rsidR="004413E7" w:rsidRPr="00205F8E" w:rsidRDefault="00C634A6" w:rsidP="004413E7">
      <w:pPr>
        <w:spacing w:after="0" w:line="240" w:lineRule="auto"/>
        <w:ind w:firstLine="567"/>
        <w:jc w:val="both"/>
        <w:rPr>
          <w:rFonts w:ascii="Times New Roman" w:hAnsi="Times New Roman"/>
          <w:sz w:val="24"/>
          <w:szCs w:val="24"/>
        </w:rPr>
      </w:pPr>
      <w:r>
        <w:rPr>
          <w:rFonts w:ascii="Times New Roman" w:hAnsi="Times New Roman"/>
          <w:color w:val="000000"/>
          <w:sz w:val="24"/>
          <w:szCs w:val="24"/>
        </w:rPr>
        <w:t>З</w:t>
      </w:r>
      <w:r w:rsidR="004413E7" w:rsidRPr="00205F8E">
        <w:rPr>
          <w:rFonts w:ascii="Times New Roman" w:hAnsi="Times New Roman"/>
          <w:color w:val="000000"/>
          <w:sz w:val="24"/>
          <w:szCs w:val="24"/>
        </w:rPr>
        <w:t>аключ</w:t>
      </w:r>
      <w:r w:rsidR="004413E7">
        <w:rPr>
          <w:rFonts w:ascii="Times New Roman" w:hAnsi="Times New Roman"/>
          <w:color w:val="000000"/>
          <w:sz w:val="24"/>
          <w:szCs w:val="24"/>
        </w:rPr>
        <w:t>ен</w:t>
      </w:r>
      <w:r w:rsidR="004413E7" w:rsidRPr="00205F8E">
        <w:rPr>
          <w:rFonts w:ascii="Times New Roman" w:hAnsi="Times New Roman"/>
          <w:color w:val="000000"/>
          <w:sz w:val="24"/>
          <w:szCs w:val="24"/>
        </w:rPr>
        <w:t xml:space="preserve"> контракт на приобретение, разгрузку, распиловку и доставку дров до дворов граждан на </w:t>
      </w:r>
      <w:r w:rsidR="004413E7">
        <w:rPr>
          <w:rFonts w:ascii="Times New Roman" w:hAnsi="Times New Roman"/>
          <w:color w:val="000000"/>
          <w:sz w:val="24"/>
          <w:szCs w:val="24"/>
        </w:rPr>
        <w:t>6</w:t>
      </w:r>
      <w:r w:rsidR="004413E7" w:rsidRPr="00205F8E">
        <w:rPr>
          <w:rFonts w:ascii="Times New Roman" w:hAnsi="Times New Roman"/>
          <w:color w:val="000000"/>
          <w:sz w:val="24"/>
          <w:szCs w:val="24"/>
        </w:rPr>
        <w:t xml:space="preserve"> адресов (объем 15</w:t>
      </w:r>
      <w:r w:rsidR="004413E7">
        <w:rPr>
          <w:rFonts w:ascii="Times New Roman" w:hAnsi="Times New Roman"/>
          <w:color w:val="000000"/>
          <w:sz w:val="24"/>
          <w:szCs w:val="24"/>
        </w:rPr>
        <w:t>0</w:t>
      </w:r>
      <w:r w:rsidR="004413E7" w:rsidRPr="00205F8E">
        <w:rPr>
          <w:rFonts w:ascii="Times New Roman" w:hAnsi="Times New Roman"/>
          <w:color w:val="000000"/>
          <w:sz w:val="24"/>
          <w:szCs w:val="24"/>
        </w:rPr>
        <w:t xml:space="preserve"> куб.м.). Дрова доставлены в объеме 25 куб.метров на каждый  адрес на общую сумму </w:t>
      </w:r>
      <w:r w:rsidR="004413E7">
        <w:rPr>
          <w:rFonts w:ascii="Times New Roman" w:hAnsi="Times New Roman"/>
          <w:color w:val="000000"/>
          <w:sz w:val="24"/>
          <w:szCs w:val="24"/>
        </w:rPr>
        <w:t>187136,40</w:t>
      </w:r>
      <w:r w:rsidR="004413E7" w:rsidRPr="00205F8E">
        <w:rPr>
          <w:rFonts w:ascii="Times New Roman" w:hAnsi="Times New Roman"/>
          <w:color w:val="000000"/>
          <w:sz w:val="24"/>
          <w:szCs w:val="24"/>
        </w:rPr>
        <w:t xml:space="preserve"> рублей.</w:t>
      </w:r>
    </w:p>
    <w:p w:rsidR="004413E7" w:rsidRPr="00205F8E" w:rsidRDefault="004413E7" w:rsidP="004413E7">
      <w:pPr>
        <w:spacing w:after="0" w:line="240" w:lineRule="auto"/>
        <w:ind w:firstLine="567"/>
        <w:jc w:val="both"/>
        <w:rPr>
          <w:rFonts w:ascii="Times New Roman" w:hAnsi="Times New Roman"/>
          <w:sz w:val="24"/>
          <w:szCs w:val="24"/>
        </w:rPr>
      </w:pPr>
      <w:r w:rsidRPr="00205F8E">
        <w:rPr>
          <w:rFonts w:ascii="Times New Roman" w:hAnsi="Times New Roman"/>
          <w:sz w:val="24"/>
          <w:szCs w:val="24"/>
        </w:rPr>
        <w:t>Произведено выплат:</w:t>
      </w:r>
    </w:p>
    <w:p w:rsidR="004413E7" w:rsidRPr="00205F8E" w:rsidRDefault="004413E7" w:rsidP="004413E7">
      <w:pPr>
        <w:spacing w:after="0" w:line="240" w:lineRule="auto"/>
        <w:ind w:firstLine="567"/>
        <w:jc w:val="both"/>
        <w:rPr>
          <w:rFonts w:ascii="Times New Roman" w:hAnsi="Times New Roman"/>
          <w:sz w:val="24"/>
          <w:szCs w:val="24"/>
        </w:rPr>
      </w:pPr>
      <w:r w:rsidRPr="00205F8E">
        <w:rPr>
          <w:rFonts w:ascii="Times New Roman" w:hAnsi="Times New Roman"/>
          <w:sz w:val="24"/>
          <w:szCs w:val="24"/>
        </w:rPr>
        <w:t>по 10 000 рублей – 197 гражданам (из них по суду 23);</w:t>
      </w:r>
    </w:p>
    <w:p w:rsidR="004413E7" w:rsidRPr="00205F8E" w:rsidRDefault="004413E7" w:rsidP="004413E7">
      <w:pPr>
        <w:spacing w:after="0" w:line="240" w:lineRule="auto"/>
        <w:ind w:firstLine="567"/>
        <w:jc w:val="both"/>
        <w:rPr>
          <w:rFonts w:ascii="Times New Roman" w:hAnsi="Times New Roman"/>
          <w:sz w:val="24"/>
          <w:szCs w:val="24"/>
        </w:rPr>
      </w:pPr>
      <w:r w:rsidRPr="00205F8E">
        <w:rPr>
          <w:rFonts w:ascii="Times New Roman" w:hAnsi="Times New Roman"/>
          <w:sz w:val="24"/>
          <w:szCs w:val="24"/>
        </w:rPr>
        <w:t>по 50 000 рублей - 37 гражданам (из них по суду 13);</w:t>
      </w:r>
    </w:p>
    <w:p w:rsidR="004413E7" w:rsidRPr="00205F8E" w:rsidRDefault="004413E7" w:rsidP="004413E7">
      <w:pPr>
        <w:spacing w:after="0" w:line="240" w:lineRule="auto"/>
        <w:ind w:firstLine="567"/>
        <w:jc w:val="both"/>
        <w:rPr>
          <w:rFonts w:ascii="Times New Roman" w:hAnsi="Times New Roman"/>
          <w:sz w:val="24"/>
          <w:szCs w:val="24"/>
        </w:rPr>
      </w:pPr>
      <w:r w:rsidRPr="00205F8E">
        <w:rPr>
          <w:rFonts w:ascii="Times New Roman" w:hAnsi="Times New Roman"/>
          <w:sz w:val="24"/>
          <w:szCs w:val="24"/>
        </w:rPr>
        <w:t>по 100 000 рублей – 31 гражданину (из них по суду 11).</w:t>
      </w:r>
    </w:p>
    <w:p w:rsidR="004413E7" w:rsidRPr="00205F8E" w:rsidRDefault="004413E7" w:rsidP="004413E7">
      <w:pPr>
        <w:spacing w:after="0" w:line="240" w:lineRule="auto"/>
        <w:ind w:firstLine="567"/>
        <w:jc w:val="both"/>
        <w:rPr>
          <w:rFonts w:ascii="Times New Roman" w:hAnsi="Times New Roman"/>
          <w:sz w:val="24"/>
          <w:szCs w:val="24"/>
        </w:rPr>
      </w:pPr>
      <w:r w:rsidRPr="00205F8E">
        <w:rPr>
          <w:rFonts w:ascii="Times New Roman" w:hAnsi="Times New Roman"/>
          <w:sz w:val="24"/>
          <w:szCs w:val="24"/>
        </w:rPr>
        <w:lastRenderedPageBreak/>
        <w:t>Родственникам погибших выплачена компенсация в размере 1 000 000 рублей на семью в равных долях на каждого члена семьи.</w:t>
      </w:r>
    </w:p>
    <w:p w:rsidR="00322350" w:rsidRDefault="00322350" w:rsidP="00C83455">
      <w:pPr>
        <w:ind w:left="-284" w:right="-340" w:firstLine="708"/>
        <w:jc w:val="both"/>
        <w:rPr>
          <w:rFonts w:ascii="Times New Roman" w:hAnsi="Times New Roman" w:cs="Times New Roman"/>
          <w:b/>
          <w:sz w:val="20"/>
          <w:szCs w:val="20"/>
        </w:rPr>
      </w:pPr>
    </w:p>
    <w:p w:rsidR="00C83455" w:rsidRPr="00EC3208" w:rsidRDefault="00C83455" w:rsidP="00A94172">
      <w:pPr>
        <w:spacing w:after="0"/>
        <w:ind w:left="-284" w:right="-340" w:firstLine="708"/>
        <w:jc w:val="both"/>
        <w:rPr>
          <w:rFonts w:ascii="Times New Roman" w:hAnsi="Times New Roman" w:cs="Times New Roman"/>
          <w:sz w:val="28"/>
          <w:szCs w:val="28"/>
        </w:rPr>
      </w:pPr>
      <w:r w:rsidRPr="00EC3208">
        <w:rPr>
          <w:rFonts w:ascii="Times New Roman" w:hAnsi="Times New Roman" w:cs="Times New Roman"/>
          <w:b/>
          <w:sz w:val="28"/>
          <w:szCs w:val="28"/>
        </w:rPr>
        <w:t>Полномочие по обеспечению первичных мер пожарной безопасности</w:t>
      </w:r>
      <w:r w:rsidRPr="00EC3208">
        <w:rPr>
          <w:rFonts w:ascii="Times New Roman" w:hAnsi="Times New Roman" w:cs="Times New Roman"/>
          <w:sz w:val="28"/>
          <w:szCs w:val="28"/>
        </w:rPr>
        <w:t xml:space="preserve"> </w:t>
      </w:r>
    </w:p>
    <w:p w:rsidR="00C83455" w:rsidRPr="00EC3208" w:rsidRDefault="00C83455" w:rsidP="00A94172">
      <w:pPr>
        <w:spacing w:after="0" w:line="240" w:lineRule="auto"/>
        <w:ind w:right="-340" w:firstLine="708"/>
        <w:jc w:val="both"/>
        <w:rPr>
          <w:rFonts w:ascii="Times New Roman" w:hAnsi="Times New Roman" w:cs="Times New Roman"/>
          <w:sz w:val="24"/>
          <w:szCs w:val="24"/>
        </w:rPr>
      </w:pPr>
      <w:r w:rsidRPr="00EC3208">
        <w:rPr>
          <w:rFonts w:ascii="Times New Roman" w:hAnsi="Times New Roman" w:cs="Times New Roman"/>
          <w:sz w:val="24"/>
          <w:szCs w:val="24"/>
        </w:rPr>
        <w:t>В целях обеспечения первичных мер пожарной безопасности выполнено следующее:</w:t>
      </w:r>
    </w:p>
    <w:p w:rsidR="00C83455" w:rsidRPr="00EC3208" w:rsidRDefault="00C83455" w:rsidP="00CD409E">
      <w:pPr>
        <w:spacing w:after="0" w:line="240" w:lineRule="auto"/>
        <w:ind w:right="-340"/>
        <w:jc w:val="both"/>
        <w:rPr>
          <w:rFonts w:ascii="Times New Roman" w:hAnsi="Times New Roman" w:cs="Times New Roman"/>
          <w:sz w:val="24"/>
          <w:szCs w:val="24"/>
        </w:rPr>
      </w:pPr>
      <w:r w:rsidRPr="00EC3208">
        <w:rPr>
          <w:rFonts w:ascii="Times New Roman" w:hAnsi="Times New Roman" w:cs="Times New Roman"/>
          <w:sz w:val="24"/>
          <w:szCs w:val="24"/>
        </w:rPr>
        <w:tab/>
        <w:t>- утвержден план проведения противопожарных мероприятий;</w:t>
      </w:r>
    </w:p>
    <w:p w:rsidR="00C83455" w:rsidRPr="00EC3208" w:rsidRDefault="00C83455" w:rsidP="00CD409E">
      <w:pPr>
        <w:spacing w:after="0" w:line="240" w:lineRule="auto"/>
        <w:ind w:right="-340" w:firstLine="708"/>
        <w:jc w:val="both"/>
        <w:rPr>
          <w:rFonts w:ascii="Times New Roman" w:hAnsi="Times New Roman" w:cs="Times New Roman"/>
          <w:sz w:val="24"/>
          <w:szCs w:val="24"/>
        </w:rPr>
      </w:pPr>
      <w:r w:rsidRPr="00EC3208">
        <w:rPr>
          <w:rFonts w:ascii="Times New Roman" w:hAnsi="Times New Roman" w:cs="Times New Roman"/>
          <w:sz w:val="24"/>
          <w:szCs w:val="24"/>
        </w:rPr>
        <w:t>-  руководителям предприятий, учреждений, организаций рекомендовано: совместно с общественностью принять меры по очистке территорий от сгораемого мусора, сухой растительности, отходов производственной деятельности;</w:t>
      </w:r>
    </w:p>
    <w:p w:rsidR="00C83455" w:rsidRPr="00EC3208" w:rsidRDefault="00C83455" w:rsidP="00CD409E">
      <w:pPr>
        <w:spacing w:after="0" w:line="240" w:lineRule="auto"/>
        <w:ind w:right="-340" w:firstLine="708"/>
        <w:jc w:val="both"/>
        <w:rPr>
          <w:rFonts w:ascii="Times New Roman" w:hAnsi="Times New Roman" w:cs="Times New Roman"/>
          <w:sz w:val="24"/>
          <w:szCs w:val="24"/>
        </w:rPr>
      </w:pPr>
      <w:r w:rsidRPr="00EC3208">
        <w:rPr>
          <w:rFonts w:ascii="Times New Roman" w:hAnsi="Times New Roman" w:cs="Times New Roman"/>
          <w:sz w:val="24"/>
          <w:szCs w:val="24"/>
        </w:rPr>
        <w:t>- запрещено сжигание мусора, сухой растительности, отходов производства на территории объектов хозяйствования;</w:t>
      </w:r>
    </w:p>
    <w:p w:rsidR="00C83455" w:rsidRPr="00EC3208" w:rsidRDefault="00C83455" w:rsidP="00CD409E">
      <w:pPr>
        <w:spacing w:after="0" w:line="240" w:lineRule="auto"/>
        <w:ind w:right="-340"/>
        <w:jc w:val="both"/>
        <w:rPr>
          <w:rFonts w:ascii="Times New Roman" w:hAnsi="Times New Roman" w:cs="Times New Roman"/>
          <w:sz w:val="24"/>
          <w:szCs w:val="24"/>
        </w:rPr>
      </w:pPr>
      <w:r w:rsidRPr="00EC3208">
        <w:rPr>
          <w:rFonts w:ascii="Times New Roman" w:hAnsi="Times New Roman" w:cs="Times New Roman"/>
          <w:color w:val="FF0000"/>
          <w:sz w:val="24"/>
          <w:szCs w:val="24"/>
        </w:rPr>
        <w:tab/>
      </w:r>
      <w:r w:rsidRPr="00EC3208">
        <w:rPr>
          <w:rFonts w:ascii="Times New Roman" w:hAnsi="Times New Roman" w:cs="Times New Roman"/>
          <w:sz w:val="24"/>
          <w:szCs w:val="24"/>
        </w:rPr>
        <w:t>- решением Думы Бирюсинско</w:t>
      </w:r>
      <w:r w:rsidR="00BB57FA">
        <w:rPr>
          <w:rFonts w:ascii="Times New Roman" w:hAnsi="Times New Roman" w:cs="Times New Roman"/>
          <w:sz w:val="24"/>
          <w:szCs w:val="24"/>
        </w:rPr>
        <w:t>го</w:t>
      </w:r>
      <w:r w:rsidRPr="00EC3208">
        <w:rPr>
          <w:rFonts w:ascii="Times New Roman" w:hAnsi="Times New Roman" w:cs="Times New Roman"/>
          <w:sz w:val="24"/>
          <w:szCs w:val="24"/>
        </w:rPr>
        <w:t xml:space="preserve"> городско</w:t>
      </w:r>
      <w:r w:rsidR="00B5079A">
        <w:rPr>
          <w:rFonts w:ascii="Times New Roman" w:hAnsi="Times New Roman" w:cs="Times New Roman"/>
          <w:sz w:val="24"/>
          <w:szCs w:val="24"/>
        </w:rPr>
        <w:t>го</w:t>
      </w:r>
      <w:r w:rsidRPr="00EC3208">
        <w:rPr>
          <w:rFonts w:ascii="Times New Roman" w:hAnsi="Times New Roman" w:cs="Times New Roman"/>
          <w:sz w:val="24"/>
          <w:szCs w:val="24"/>
        </w:rPr>
        <w:t xml:space="preserve"> поселени</w:t>
      </w:r>
      <w:r w:rsidR="00B5079A">
        <w:rPr>
          <w:rFonts w:ascii="Times New Roman" w:hAnsi="Times New Roman" w:cs="Times New Roman"/>
          <w:sz w:val="24"/>
          <w:szCs w:val="24"/>
        </w:rPr>
        <w:t>я</w:t>
      </w:r>
      <w:r w:rsidRPr="00EC3208">
        <w:rPr>
          <w:rFonts w:ascii="Times New Roman" w:hAnsi="Times New Roman" w:cs="Times New Roman"/>
          <w:sz w:val="24"/>
          <w:szCs w:val="24"/>
        </w:rPr>
        <w:t xml:space="preserve"> утверждены Правила благоустройства</w:t>
      </w:r>
      <w:r w:rsidR="00B5079A">
        <w:rPr>
          <w:rFonts w:ascii="Times New Roman" w:hAnsi="Times New Roman" w:cs="Times New Roman"/>
          <w:sz w:val="24"/>
          <w:szCs w:val="24"/>
        </w:rPr>
        <w:t>,</w:t>
      </w:r>
      <w:r w:rsidRPr="00EC3208">
        <w:rPr>
          <w:rFonts w:ascii="Times New Roman" w:hAnsi="Times New Roman" w:cs="Times New Roman"/>
          <w:sz w:val="24"/>
          <w:szCs w:val="24"/>
        </w:rPr>
        <w:t xml:space="preserve"> которые устанавливают общие параметры и рекомендуемые минимальные сочетания элементов благоустройства для формирования современной городской среды на территории города;</w:t>
      </w:r>
    </w:p>
    <w:p w:rsidR="00C83455" w:rsidRPr="00EC3208" w:rsidRDefault="00C83455" w:rsidP="00CD409E">
      <w:pPr>
        <w:spacing w:after="0" w:line="240" w:lineRule="auto"/>
        <w:ind w:right="-340" w:firstLine="367"/>
        <w:jc w:val="both"/>
        <w:rPr>
          <w:rFonts w:ascii="Times New Roman" w:hAnsi="Times New Roman" w:cs="Times New Roman"/>
          <w:sz w:val="24"/>
          <w:szCs w:val="24"/>
        </w:rPr>
      </w:pPr>
      <w:r w:rsidRPr="00EC3208">
        <w:rPr>
          <w:rFonts w:ascii="Times New Roman" w:hAnsi="Times New Roman" w:cs="Times New Roman"/>
          <w:color w:val="FF0000"/>
          <w:sz w:val="24"/>
          <w:szCs w:val="24"/>
        </w:rPr>
        <w:t xml:space="preserve">    </w:t>
      </w:r>
      <w:r w:rsidRPr="00EC3208">
        <w:rPr>
          <w:rFonts w:ascii="Times New Roman" w:hAnsi="Times New Roman" w:cs="Times New Roman"/>
          <w:sz w:val="24"/>
          <w:szCs w:val="24"/>
        </w:rPr>
        <w:t>- утвержден состав патрульных, патрульно-маневренных и маневренных</w:t>
      </w:r>
      <w:r w:rsidR="00EF0349">
        <w:rPr>
          <w:rFonts w:ascii="Times New Roman" w:hAnsi="Times New Roman" w:cs="Times New Roman"/>
          <w:sz w:val="24"/>
          <w:szCs w:val="24"/>
        </w:rPr>
        <w:t xml:space="preserve"> групп</w:t>
      </w:r>
      <w:r w:rsidRPr="00EC3208">
        <w:rPr>
          <w:rFonts w:ascii="Times New Roman" w:hAnsi="Times New Roman" w:cs="Times New Roman"/>
          <w:sz w:val="24"/>
          <w:szCs w:val="24"/>
        </w:rPr>
        <w:t xml:space="preserve">; </w:t>
      </w:r>
    </w:p>
    <w:p w:rsidR="00C83455" w:rsidRPr="00EC3208" w:rsidRDefault="00C83455" w:rsidP="00C634A6">
      <w:pPr>
        <w:spacing w:after="0" w:line="240" w:lineRule="auto"/>
        <w:ind w:right="-340"/>
        <w:jc w:val="both"/>
        <w:rPr>
          <w:rFonts w:ascii="Times New Roman" w:hAnsi="Times New Roman" w:cs="Times New Roman"/>
          <w:sz w:val="24"/>
          <w:szCs w:val="24"/>
        </w:rPr>
      </w:pPr>
      <w:r w:rsidRPr="00EC3208">
        <w:rPr>
          <w:rFonts w:ascii="Times New Roman" w:hAnsi="Times New Roman" w:cs="Times New Roman"/>
          <w:sz w:val="24"/>
          <w:szCs w:val="24"/>
        </w:rPr>
        <w:t xml:space="preserve">       - в рамках подготовки к пожароопасному периоду 2019 года выполнены работы по устройству противопожарных минерализованных полос в районах города, прилегающих к лесным массивам: на станции Тагул от улицы Марата вдоль огородов улицы Маяковского до улицы Комсомольская и до территории бывшего асфальтового завода, от улицы Марата за огородами жилых домов улиц</w:t>
      </w:r>
      <w:r w:rsidR="00D40D9C">
        <w:rPr>
          <w:rFonts w:ascii="Times New Roman" w:hAnsi="Times New Roman" w:cs="Times New Roman"/>
          <w:sz w:val="24"/>
          <w:szCs w:val="24"/>
        </w:rPr>
        <w:t>ы</w:t>
      </w:r>
      <w:r w:rsidRPr="00EC3208">
        <w:rPr>
          <w:rFonts w:ascii="Times New Roman" w:hAnsi="Times New Roman" w:cs="Times New Roman"/>
          <w:sz w:val="24"/>
          <w:szCs w:val="24"/>
        </w:rPr>
        <w:t xml:space="preserve"> Марата до улицы Транспортная в районе ПМС-67, общей протяженностью 3,1 км; в Сполохе вдоль огородов по улице Свердлова до улицы Березовая, протяженностью 1,3 км; от улицы Шушкевича до улицы Горького (новая лыжная база), протяженность 0,8 км. Работы проводились с привлечением автотракторной техники предприятий и индивидуальных предпринимателей, находящихся на территории г. Бирюсинска, в том числе территории которых располагаются на границах лесных массивов или в непосредственной близости от них</w:t>
      </w:r>
      <w:r w:rsidR="007969FC">
        <w:rPr>
          <w:rFonts w:ascii="Times New Roman" w:hAnsi="Times New Roman" w:cs="Times New Roman"/>
          <w:sz w:val="24"/>
          <w:szCs w:val="24"/>
        </w:rPr>
        <w:t>.</w:t>
      </w:r>
    </w:p>
    <w:p w:rsidR="00C83455" w:rsidRPr="00EC3208" w:rsidRDefault="00C83455" w:rsidP="00C634A6">
      <w:pPr>
        <w:spacing w:after="0" w:line="240" w:lineRule="auto"/>
        <w:ind w:right="-340"/>
        <w:jc w:val="both"/>
        <w:rPr>
          <w:rFonts w:ascii="Times New Roman" w:hAnsi="Times New Roman" w:cs="Times New Roman"/>
          <w:sz w:val="24"/>
          <w:szCs w:val="24"/>
        </w:rPr>
      </w:pPr>
      <w:r w:rsidRPr="00EC3208">
        <w:rPr>
          <w:rFonts w:ascii="Times New Roman" w:hAnsi="Times New Roman" w:cs="Times New Roman"/>
          <w:sz w:val="24"/>
          <w:szCs w:val="24"/>
        </w:rPr>
        <w:tab/>
        <w:t>В апреле 2019г. выполнены работы по устройству минерализованных полос в «Нахаловке» в районе улиц 1я Зеленая, 2я Зеленая, 3я Зеленая общей протяженностью 2,0 км., в районе ТУСМ</w:t>
      </w:r>
      <w:r w:rsidR="0023711A">
        <w:rPr>
          <w:rFonts w:ascii="Times New Roman" w:hAnsi="Times New Roman" w:cs="Times New Roman"/>
          <w:sz w:val="24"/>
          <w:szCs w:val="24"/>
        </w:rPr>
        <w:t>а</w:t>
      </w:r>
      <w:r w:rsidRPr="00EC3208">
        <w:rPr>
          <w:rFonts w:ascii="Times New Roman" w:hAnsi="Times New Roman" w:cs="Times New Roman"/>
          <w:sz w:val="24"/>
          <w:szCs w:val="24"/>
        </w:rPr>
        <w:t xml:space="preserve"> протяженностью 1,0 км., вокруг городской свалки;</w:t>
      </w:r>
    </w:p>
    <w:p w:rsidR="00C83455" w:rsidRPr="00EC3208" w:rsidRDefault="00C83455" w:rsidP="00C634A6">
      <w:pPr>
        <w:spacing w:after="0" w:line="240" w:lineRule="auto"/>
        <w:ind w:right="-340"/>
        <w:jc w:val="both"/>
        <w:rPr>
          <w:rFonts w:ascii="Times New Roman" w:hAnsi="Times New Roman" w:cs="Times New Roman"/>
          <w:sz w:val="24"/>
          <w:szCs w:val="24"/>
        </w:rPr>
      </w:pPr>
      <w:r w:rsidRPr="00EC3208">
        <w:rPr>
          <w:rFonts w:ascii="Times New Roman" w:hAnsi="Times New Roman" w:cs="Times New Roman"/>
          <w:sz w:val="24"/>
          <w:szCs w:val="24"/>
        </w:rPr>
        <w:tab/>
        <w:t>- в качестве дополнительной защиты жилищного фонда от лесных пожаров используются автодороги, лесные дороги, просеки линий электропередач, просеки подземных линий связи, пахотные земли сельскохозяйственных угодий;</w:t>
      </w:r>
    </w:p>
    <w:p w:rsidR="00C83455" w:rsidRPr="00EC3208" w:rsidRDefault="00C83455" w:rsidP="00C634A6">
      <w:pPr>
        <w:spacing w:after="0" w:line="240" w:lineRule="auto"/>
        <w:ind w:right="-340"/>
        <w:jc w:val="both"/>
        <w:rPr>
          <w:rFonts w:ascii="Times New Roman" w:hAnsi="Times New Roman" w:cs="Times New Roman"/>
          <w:sz w:val="24"/>
          <w:szCs w:val="24"/>
        </w:rPr>
      </w:pPr>
      <w:r w:rsidRPr="00EC3208">
        <w:rPr>
          <w:rFonts w:ascii="Times New Roman" w:hAnsi="Times New Roman" w:cs="Times New Roman"/>
          <w:sz w:val="24"/>
          <w:szCs w:val="24"/>
        </w:rPr>
        <w:tab/>
        <w:t xml:space="preserve">- разработан и утвержден паспорт пожарной безопасности населенного пункта, подверженного угрозе лесных пожаров; </w:t>
      </w:r>
    </w:p>
    <w:p w:rsidR="00C83455" w:rsidRPr="00EC3208" w:rsidRDefault="00C83455" w:rsidP="00C634A6">
      <w:pPr>
        <w:spacing w:after="0" w:line="240" w:lineRule="auto"/>
        <w:ind w:right="-340"/>
        <w:jc w:val="both"/>
        <w:rPr>
          <w:rFonts w:ascii="Times New Roman" w:hAnsi="Times New Roman" w:cs="Times New Roman"/>
          <w:sz w:val="24"/>
          <w:szCs w:val="24"/>
        </w:rPr>
      </w:pPr>
      <w:r w:rsidRPr="00EC3208">
        <w:rPr>
          <w:rFonts w:ascii="Times New Roman" w:hAnsi="Times New Roman" w:cs="Times New Roman"/>
          <w:color w:val="FF0000"/>
          <w:sz w:val="24"/>
          <w:szCs w:val="24"/>
        </w:rPr>
        <w:tab/>
      </w:r>
      <w:r w:rsidRPr="00EC3208">
        <w:rPr>
          <w:rFonts w:ascii="Times New Roman" w:hAnsi="Times New Roman" w:cs="Times New Roman"/>
          <w:sz w:val="24"/>
          <w:szCs w:val="24"/>
        </w:rPr>
        <w:t>- проводится совместная проверка технического состояния наружного  противопожарного водоснабжения в которой участвуют представители ПЧ-117, администрации города, обслуживающей организации ООО «ТрансТехРесурс»;</w:t>
      </w:r>
    </w:p>
    <w:p w:rsidR="00C83455" w:rsidRPr="00EC3208" w:rsidRDefault="00C83455" w:rsidP="00C634A6">
      <w:pPr>
        <w:spacing w:after="0" w:line="240" w:lineRule="auto"/>
        <w:ind w:right="-340"/>
        <w:jc w:val="both"/>
        <w:rPr>
          <w:rFonts w:ascii="Times New Roman" w:hAnsi="Times New Roman" w:cs="Times New Roman"/>
          <w:sz w:val="24"/>
          <w:szCs w:val="24"/>
        </w:rPr>
      </w:pPr>
      <w:r w:rsidRPr="00EC3208">
        <w:rPr>
          <w:rFonts w:ascii="Times New Roman" w:hAnsi="Times New Roman" w:cs="Times New Roman"/>
          <w:sz w:val="24"/>
          <w:szCs w:val="24"/>
        </w:rPr>
        <w:tab/>
        <w:t xml:space="preserve">- в технически исправном состоянии находятся пожарные автомобили, приспособленная техника для пожаротушения; все автомобили и приспособленная техника для пожаротушения находятся в теплых боксах и за ними закреплены ответственные водители; </w:t>
      </w:r>
    </w:p>
    <w:p w:rsidR="00C83455" w:rsidRPr="00EC3208" w:rsidRDefault="00C83455" w:rsidP="00C634A6">
      <w:pPr>
        <w:spacing w:after="0" w:line="240" w:lineRule="auto"/>
        <w:ind w:right="-340" w:firstLine="708"/>
        <w:jc w:val="both"/>
        <w:rPr>
          <w:rFonts w:ascii="Times New Roman" w:hAnsi="Times New Roman" w:cs="Times New Roman"/>
          <w:sz w:val="24"/>
          <w:szCs w:val="24"/>
        </w:rPr>
      </w:pPr>
      <w:r w:rsidRPr="00EC3208">
        <w:rPr>
          <w:rFonts w:ascii="Times New Roman" w:hAnsi="Times New Roman" w:cs="Times New Roman"/>
          <w:sz w:val="24"/>
          <w:szCs w:val="24"/>
        </w:rPr>
        <w:t>- проводится профилактическая работа с населением по усилению пожарной безопасности в лесных массивах, частного жилого фонда. Работниками администрации и привлеченными лицами из службы занятости населения проводятся подворовые обходы, противопожарные инструктажи, вручаются памятки по пожарной безопасности. Выдаются Предупреждения об уборке с придомовых территорий отходов лесопиления (горбыль, срезка), в случаях неисполнения сроков уборки придомовых территорий от горючих отходов составляются протоколы об административной ответственности за нарушения в сфере благоустройства.</w:t>
      </w:r>
    </w:p>
    <w:p w:rsidR="00C83455" w:rsidRPr="00EC3208" w:rsidRDefault="00C83455" w:rsidP="00CD409E">
      <w:pPr>
        <w:pStyle w:val="ae"/>
        <w:ind w:firstLine="708"/>
        <w:jc w:val="both"/>
      </w:pPr>
      <w:r w:rsidRPr="00EC3208">
        <w:t>Мероприятия по обеспечению первичных мер пожарной безопасности исполнял</w:t>
      </w:r>
      <w:r w:rsidR="009C0634">
        <w:t>и</w:t>
      </w:r>
      <w:r w:rsidRPr="00EC3208">
        <w:t>сь в соответствии с утвержденной программой «</w:t>
      </w:r>
      <w:r w:rsidRPr="00EC3208">
        <w:rPr>
          <w:bCs/>
        </w:rPr>
        <w:t xml:space="preserve">Обеспечение комплексных мер </w:t>
      </w:r>
      <w:r w:rsidRPr="00EC3208">
        <w:rPr>
          <w:bCs/>
        </w:rPr>
        <w:lastRenderedPageBreak/>
        <w:t>противодействия  чрезвычайным ситуациям природного и техногенного характера на территории Бирюсинского городского поселения</w:t>
      </w:r>
      <w:r w:rsidRPr="00EC3208">
        <w:t xml:space="preserve">» на 2019-2024 годы. </w:t>
      </w:r>
    </w:p>
    <w:p w:rsidR="00C83455" w:rsidRPr="00EC3208" w:rsidRDefault="00C83455" w:rsidP="00CD409E">
      <w:pPr>
        <w:pStyle w:val="a8"/>
        <w:widowControl w:val="0"/>
        <w:autoSpaceDE w:val="0"/>
        <w:autoSpaceDN w:val="0"/>
        <w:adjustRightInd w:val="0"/>
        <w:spacing w:after="0" w:line="240" w:lineRule="auto"/>
        <w:ind w:left="0" w:right="18" w:firstLine="708"/>
        <w:jc w:val="both"/>
        <w:rPr>
          <w:rFonts w:ascii="Times New Roman" w:hAnsi="Times New Roman"/>
          <w:sz w:val="24"/>
          <w:szCs w:val="24"/>
        </w:rPr>
      </w:pPr>
      <w:r w:rsidRPr="00EC3208">
        <w:rPr>
          <w:rFonts w:ascii="Times New Roman" w:hAnsi="Times New Roman"/>
          <w:sz w:val="24"/>
          <w:szCs w:val="24"/>
        </w:rPr>
        <w:t>Количество пожаров в 2019 году в жилом секторе составило 8 случаев. По отношению к 2013 году снизилось на два случая. В 2019 году в приказ № 714 МЧС России внесены изменения на основании которых,  официальному статистическому учету подлежат все пожары, для ликвидации которых привлекались подразделения пожарной охраны, а также пожары, в ликвидации которых подразделения пожарной охраны не участвовали, но информация о которых поступила от граждан и юридических лиц (загорания сухой травы, мусора и т.п.).</w:t>
      </w:r>
    </w:p>
    <w:p w:rsidR="00C83455" w:rsidRPr="006E6EFD" w:rsidRDefault="00C83455" w:rsidP="00C83455">
      <w:pPr>
        <w:pStyle w:val="a8"/>
        <w:widowControl w:val="0"/>
        <w:autoSpaceDE w:val="0"/>
        <w:autoSpaceDN w:val="0"/>
        <w:adjustRightInd w:val="0"/>
        <w:ind w:left="0" w:firstLine="360"/>
        <w:jc w:val="center"/>
        <w:rPr>
          <w:rFonts w:ascii="Times New Roman" w:hAnsi="Times New Roman"/>
          <w:b/>
          <w:i/>
          <w:sz w:val="24"/>
          <w:szCs w:val="24"/>
        </w:rPr>
      </w:pPr>
      <w:r w:rsidRPr="006E6EFD">
        <w:rPr>
          <w:rFonts w:ascii="Times New Roman" w:hAnsi="Times New Roman"/>
          <w:b/>
          <w:i/>
          <w:sz w:val="24"/>
          <w:szCs w:val="24"/>
        </w:rPr>
        <w:t>Диаграмма.</w:t>
      </w:r>
      <w:r w:rsidRPr="006E6EFD">
        <w:rPr>
          <w:b/>
          <w:sz w:val="24"/>
          <w:szCs w:val="24"/>
        </w:rPr>
        <w:t xml:space="preserve"> </w:t>
      </w:r>
      <w:r w:rsidRPr="006E6EFD">
        <w:rPr>
          <w:rFonts w:ascii="Times New Roman" w:hAnsi="Times New Roman"/>
          <w:b/>
          <w:i/>
          <w:sz w:val="24"/>
          <w:szCs w:val="24"/>
        </w:rPr>
        <w:t>Количество пожаров, произошедших на территории г. Бирюсинска                            за период 2013 – 2019 годы. Количество погибших на пожарах.                                       Количество возгораний сухой травы и мусора.</w:t>
      </w:r>
    </w:p>
    <w:p w:rsidR="00C83455" w:rsidRPr="00544304" w:rsidRDefault="00C83455" w:rsidP="00C83455">
      <w:pPr>
        <w:pStyle w:val="a8"/>
        <w:widowControl w:val="0"/>
        <w:autoSpaceDE w:val="0"/>
        <w:autoSpaceDN w:val="0"/>
        <w:adjustRightInd w:val="0"/>
        <w:ind w:left="0" w:firstLine="360"/>
        <w:jc w:val="center"/>
        <w:rPr>
          <w:rFonts w:ascii="Times New Roman" w:hAnsi="Times New Roman"/>
          <w:b/>
          <w:i/>
          <w:sz w:val="24"/>
          <w:szCs w:val="24"/>
        </w:rPr>
      </w:pPr>
    </w:p>
    <w:p w:rsidR="00C83455" w:rsidRPr="004D04B4" w:rsidRDefault="00C83455" w:rsidP="00C83455">
      <w:pPr>
        <w:pStyle w:val="a8"/>
        <w:widowControl w:val="0"/>
        <w:autoSpaceDE w:val="0"/>
        <w:autoSpaceDN w:val="0"/>
        <w:adjustRightInd w:val="0"/>
        <w:ind w:left="0" w:firstLine="360"/>
        <w:jc w:val="both"/>
        <w:rPr>
          <w:rFonts w:ascii="Times New Roman" w:hAnsi="Times New Roman"/>
          <w:color w:val="FF0000"/>
          <w:sz w:val="24"/>
          <w:szCs w:val="24"/>
        </w:rPr>
      </w:pPr>
      <w:r w:rsidRPr="000675CC">
        <w:rPr>
          <w:rFonts w:ascii="Times New Roman" w:hAnsi="Times New Roman"/>
          <w:noProof/>
          <w:color w:val="FF0000"/>
          <w:sz w:val="24"/>
          <w:szCs w:val="24"/>
          <w:lang w:eastAsia="ru-RU"/>
        </w:rPr>
        <w:drawing>
          <wp:inline distT="0" distB="0" distL="0" distR="0" wp14:anchorId="3350FC3A" wp14:editId="44E91868">
            <wp:extent cx="5334000" cy="31432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83455" w:rsidRDefault="00C83455" w:rsidP="00C83455">
      <w:pPr>
        <w:pStyle w:val="a8"/>
        <w:widowControl w:val="0"/>
        <w:autoSpaceDE w:val="0"/>
        <w:autoSpaceDN w:val="0"/>
        <w:adjustRightInd w:val="0"/>
        <w:ind w:left="-426" w:right="283" w:firstLine="568"/>
        <w:jc w:val="both"/>
        <w:rPr>
          <w:rFonts w:ascii="Times New Roman" w:hAnsi="Times New Roman"/>
          <w:color w:val="FF0000"/>
          <w:sz w:val="24"/>
          <w:szCs w:val="24"/>
        </w:rPr>
      </w:pPr>
    </w:p>
    <w:p w:rsidR="00C83455" w:rsidRPr="00AD0A83" w:rsidRDefault="00C83455" w:rsidP="00FB7349">
      <w:pPr>
        <w:pStyle w:val="a8"/>
        <w:widowControl w:val="0"/>
        <w:autoSpaceDE w:val="0"/>
        <w:autoSpaceDN w:val="0"/>
        <w:adjustRightInd w:val="0"/>
        <w:spacing w:after="0" w:line="240" w:lineRule="auto"/>
        <w:ind w:left="0" w:right="-2" w:firstLine="568"/>
        <w:jc w:val="both"/>
        <w:rPr>
          <w:rFonts w:ascii="Times New Roman" w:hAnsi="Times New Roman"/>
          <w:sz w:val="24"/>
          <w:szCs w:val="24"/>
        </w:rPr>
      </w:pPr>
      <w:r w:rsidRPr="00AD0A83">
        <w:rPr>
          <w:rFonts w:ascii="Times New Roman" w:hAnsi="Times New Roman"/>
          <w:sz w:val="24"/>
          <w:szCs w:val="24"/>
        </w:rPr>
        <w:t xml:space="preserve">Необходимо отметить, что причинами возникновения пожаров являются нарушения правил пожарной безопасности и неосторожное обращение с огнем со стороны жильцов. </w:t>
      </w:r>
      <w:r w:rsidRPr="00AD0A83">
        <w:rPr>
          <w:rFonts w:ascii="Times New Roman" w:hAnsi="Times New Roman"/>
          <w:sz w:val="24"/>
          <w:szCs w:val="24"/>
        </w:rPr>
        <w:tab/>
        <w:t>Населением зачастую игнорируются правила пожарной безопасности, что и приводит к пожарам. Для проверки навыков при тушении пожаров совместно с представителями пожарной части №117 проводятся пожарно-технические учения в образовательных   учреждениях и организациях города.</w:t>
      </w:r>
    </w:p>
    <w:p w:rsidR="00C0509B" w:rsidRDefault="00C83455" w:rsidP="00FB7349">
      <w:pPr>
        <w:pStyle w:val="a8"/>
        <w:widowControl w:val="0"/>
        <w:autoSpaceDE w:val="0"/>
        <w:autoSpaceDN w:val="0"/>
        <w:adjustRightInd w:val="0"/>
        <w:ind w:left="-426" w:right="-2" w:firstLine="568"/>
        <w:jc w:val="both"/>
        <w:rPr>
          <w:rFonts w:ascii="Times New Roman" w:hAnsi="Times New Roman"/>
          <w:b/>
          <w:i/>
          <w:color w:val="FF0000"/>
          <w:sz w:val="24"/>
          <w:szCs w:val="24"/>
        </w:rPr>
      </w:pPr>
      <w:r>
        <w:rPr>
          <w:rFonts w:ascii="Times New Roman" w:hAnsi="Times New Roman"/>
          <w:b/>
          <w:i/>
          <w:color w:val="FF0000"/>
          <w:sz w:val="24"/>
          <w:szCs w:val="24"/>
        </w:rPr>
        <w:t xml:space="preserve">  </w:t>
      </w:r>
    </w:p>
    <w:p w:rsidR="00C0509B" w:rsidRPr="00B223D9" w:rsidRDefault="00C0509B" w:rsidP="00FB7349">
      <w:pPr>
        <w:pStyle w:val="a8"/>
        <w:widowControl w:val="0"/>
        <w:autoSpaceDE w:val="0"/>
        <w:autoSpaceDN w:val="0"/>
        <w:adjustRightInd w:val="0"/>
        <w:spacing w:after="0" w:line="240" w:lineRule="auto"/>
        <w:ind w:left="-426" w:right="-2" w:firstLine="568"/>
        <w:jc w:val="center"/>
        <w:rPr>
          <w:rFonts w:ascii="Bell MT" w:hAnsi="Bell MT"/>
          <w:b/>
          <w:sz w:val="28"/>
          <w:szCs w:val="28"/>
        </w:rPr>
      </w:pPr>
      <w:r w:rsidRPr="00B223D9">
        <w:rPr>
          <w:rFonts w:ascii="Cambria" w:hAnsi="Cambria" w:cs="Cambria"/>
          <w:b/>
          <w:sz w:val="28"/>
          <w:szCs w:val="28"/>
        </w:rPr>
        <w:t>Создание</w:t>
      </w:r>
      <w:r w:rsidRPr="00B223D9">
        <w:rPr>
          <w:rFonts w:ascii="Bell MT" w:hAnsi="Bell MT"/>
          <w:b/>
          <w:sz w:val="28"/>
          <w:szCs w:val="28"/>
        </w:rPr>
        <w:t xml:space="preserve"> </w:t>
      </w:r>
      <w:r w:rsidRPr="00B223D9">
        <w:rPr>
          <w:rFonts w:ascii="Cambria" w:hAnsi="Cambria" w:cs="Cambria"/>
          <w:b/>
          <w:sz w:val="28"/>
          <w:szCs w:val="28"/>
        </w:rPr>
        <w:t>и</w:t>
      </w:r>
      <w:r w:rsidRPr="00B223D9">
        <w:rPr>
          <w:rFonts w:ascii="Bell MT" w:hAnsi="Bell MT"/>
          <w:b/>
          <w:sz w:val="28"/>
          <w:szCs w:val="28"/>
        </w:rPr>
        <w:t xml:space="preserve"> </w:t>
      </w:r>
      <w:r w:rsidRPr="00B223D9">
        <w:rPr>
          <w:rFonts w:ascii="Cambria" w:hAnsi="Cambria" w:cs="Cambria"/>
          <w:b/>
          <w:sz w:val="28"/>
          <w:szCs w:val="28"/>
        </w:rPr>
        <w:t>организация</w:t>
      </w:r>
      <w:r w:rsidRPr="00B223D9">
        <w:rPr>
          <w:rFonts w:ascii="Bell MT" w:hAnsi="Bell MT"/>
          <w:b/>
          <w:sz w:val="28"/>
          <w:szCs w:val="28"/>
        </w:rPr>
        <w:t xml:space="preserve"> </w:t>
      </w:r>
      <w:r w:rsidRPr="00B223D9">
        <w:rPr>
          <w:rFonts w:ascii="Cambria" w:hAnsi="Cambria" w:cs="Cambria"/>
          <w:b/>
          <w:sz w:val="28"/>
          <w:szCs w:val="28"/>
        </w:rPr>
        <w:t>деятельности</w:t>
      </w:r>
      <w:r w:rsidRPr="00B223D9">
        <w:rPr>
          <w:rFonts w:ascii="Bell MT" w:hAnsi="Bell MT"/>
          <w:b/>
          <w:sz w:val="28"/>
          <w:szCs w:val="28"/>
        </w:rPr>
        <w:t xml:space="preserve"> </w:t>
      </w:r>
      <w:r w:rsidRPr="00B223D9">
        <w:rPr>
          <w:rFonts w:ascii="Cambria" w:hAnsi="Cambria" w:cs="Cambria"/>
          <w:b/>
          <w:sz w:val="28"/>
          <w:szCs w:val="28"/>
        </w:rPr>
        <w:t>аварийно</w:t>
      </w:r>
      <w:r w:rsidRPr="00B223D9">
        <w:rPr>
          <w:rFonts w:ascii="Bell MT" w:hAnsi="Bell MT"/>
          <w:b/>
          <w:sz w:val="28"/>
          <w:szCs w:val="28"/>
        </w:rPr>
        <w:t xml:space="preserve"> </w:t>
      </w:r>
      <w:r w:rsidRPr="00B223D9">
        <w:rPr>
          <w:rFonts w:ascii="Bell MT" w:hAnsi="Bell MT" w:cs="Bell MT"/>
          <w:b/>
          <w:sz w:val="28"/>
          <w:szCs w:val="28"/>
        </w:rPr>
        <w:t>–</w:t>
      </w:r>
      <w:r w:rsidRPr="00B223D9">
        <w:rPr>
          <w:rFonts w:ascii="Bell MT" w:hAnsi="Bell MT"/>
          <w:b/>
          <w:sz w:val="28"/>
          <w:szCs w:val="28"/>
        </w:rPr>
        <w:t xml:space="preserve"> </w:t>
      </w:r>
      <w:r w:rsidRPr="00B223D9">
        <w:rPr>
          <w:rFonts w:ascii="Cambria" w:hAnsi="Cambria" w:cs="Cambria"/>
          <w:b/>
          <w:sz w:val="28"/>
          <w:szCs w:val="28"/>
        </w:rPr>
        <w:t>спасательных</w:t>
      </w:r>
      <w:r w:rsidRPr="00B223D9">
        <w:rPr>
          <w:rFonts w:ascii="Bell MT" w:hAnsi="Bell MT"/>
          <w:b/>
          <w:sz w:val="28"/>
          <w:szCs w:val="28"/>
        </w:rPr>
        <w:t xml:space="preserve"> </w:t>
      </w:r>
      <w:r w:rsidRPr="00B223D9">
        <w:rPr>
          <w:rFonts w:ascii="Cambria" w:hAnsi="Cambria" w:cs="Cambria"/>
          <w:b/>
          <w:sz w:val="28"/>
          <w:szCs w:val="28"/>
        </w:rPr>
        <w:t>служб</w:t>
      </w:r>
      <w:r w:rsidRPr="00B223D9">
        <w:rPr>
          <w:rFonts w:ascii="Bell MT" w:hAnsi="Bell MT"/>
          <w:b/>
          <w:sz w:val="28"/>
          <w:szCs w:val="28"/>
        </w:rPr>
        <w:t xml:space="preserve"> </w:t>
      </w:r>
      <w:r w:rsidRPr="00B223D9">
        <w:rPr>
          <w:rFonts w:ascii="Cambria" w:hAnsi="Cambria" w:cs="Cambria"/>
          <w:b/>
          <w:sz w:val="28"/>
          <w:szCs w:val="28"/>
        </w:rPr>
        <w:t>и</w:t>
      </w:r>
      <w:r w:rsidRPr="00B223D9">
        <w:rPr>
          <w:rFonts w:ascii="Bell MT" w:hAnsi="Bell MT"/>
          <w:b/>
          <w:sz w:val="28"/>
          <w:szCs w:val="28"/>
        </w:rPr>
        <w:t xml:space="preserve"> </w:t>
      </w:r>
      <w:r w:rsidRPr="00B223D9">
        <w:rPr>
          <w:rFonts w:ascii="Cambria" w:hAnsi="Cambria" w:cs="Cambria"/>
          <w:b/>
          <w:sz w:val="28"/>
          <w:szCs w:val="28"/>
        </w:rPr>
        <w:t>аварийно</w:t>
      </w:r>
      <w:r w:rsidRPr="00B223D9">
        <w:rPr>
          <w:rFonts w:ascii="Bell MT" w:hAnsi="Bell MT"/>
          <w:b/>
          <w:sz w:val="28"/>
          <w:szCs w:val="28"/>
        </w:rPr>
        <w:t xml:space="preserve"> </w:t>
      </w:r>
      <w:r w:rsidRPr="00B223D9">
        <w:rPr>
          <w:rFonts w:ascii="Bell MT" w:hAnsi="Bell MT" w:cs="Bell MT"/>
          <w:b/>
          <w:sz w:val="28"/>
          <w:szCs w:val="28"/>
        </w:rPr>
        <w:t>–</w:t>
      </w:r>
      <w:r w:rsidRPr="00B223D9">
        <w:rPr>
          <w:rFonts w:ascii="Bell MT" w:hAnsi="Bell MT"/>
          <w:b/>
          <w:sz w:val="28"/>
          <w:szCs w:val="28"/>
        </w:rPr>
        <w:t xml:space="preserve"> </w:t>
      </w:r>
      <w:r w:rsidRPr="00B223D9">
        <w:rPr>
          <w:rFonts w:ascii="Cambria" w:hAnsi="Cambria" w:cs="Cambria"/>
          <w:b/>
          <w:sz w:val="28"/>
          <w:szCs w:val="28"/>
        </w:rPr>
        <w:t>спасательных</w:t>
      </w:r>
      <w:r w:rsidRPr="00B223D9">
        <w:rPr>
          <w:rFonts w:ascii="Bell MT" w:hAnsi="Bell MT"/>
          <w:b/>
          <w:sz w:val="28"/>
          <w:szCs w:val="28"/>
        </w:rPr>
        <w:t xml:space="preserve"> </w:t>
      </w:r>
      <w:r w:rsidRPr="00B223D9">
        <w:rPr>
          <w:rFonts w:ascii="Cambria" w:hAnsi="Cambria" w:cs="Cambria"/>
          <w:b/>
          <w:sz w:val="28"/>
          <w:szCs w:val="28"/>
        </w:rPr>
        <w:t>формирований</w:t>
      </w:r>
    </w:p>
    <w:p w:rsidR="00C0509B" w:rsidRPr="00B223D9" w:rsidRDefault="00C0509B" w:rsidP="00FB7349">
      <w:pPr>
        <w:spacing w:after="0" w:line="240" w:lineRule="auto"/>
        <w:ind w:right="-2" w:firstLine="708"/>
        <w:jc w:val="both"/>
        <w:rPr>
          <w:rFonts w:ascii="Times New Roman" w:hAnsi="Times New Roman" w:cs="Times New Roman"/>
          <w:sz w:val="24"/>
          <w:szCs w:val="24"/>
        </w:rPr>
      </w:pPr>
      <w:r w:rsidRPr="00B223D9">
        <w:rPr>
          <w:rFonts w:ascii="Times New Roman" w:hAnsi="Times New Roman" w:cs="Times New Roman"/>
          <w:sz w:val="24"/>
          <w:szCs w:val="24"/>
        </w:rPr>
        <w:t>В целях своевременного проведения аварийно – восстановительных работ, создана объединенная аварийная бригада, за которой на период ликвидации возможных аварий закреплен автотранспорт и необходимое оборудование. Разработана схема  взаимодействия с организациями при чрезвычайных ситуациях на объектах ЖКХ и социальной сферы.</w:t>
      </w:r>
    </w:p>
    <w:p w:rsidR="00C0509B" w:rsidRPr="00B223D9" w:rsidRDefault="00C0509B" w:rsidP="00FB7349">
      <w:pPr>
        <w:spacing w:after="0" w:line="240" w:lineRule="auto"/>
        <w:ind w:right="-2" w:firstLine="708"/>
        <w:jc w:val="both"/>
        <w:rPr>
          <w:rFonts w:ascii="Times New Roman" w:hAnsi="Times New Roman" w:cs="Times New Roman"/>
          <w:sz w:val="24"/>
          <w:szCs w:val="24"/>
        </w:rPr>
      </w:pPr>
      <w:r w:rsidRPr="00B223D9">
        <w:rPr>
          <w:rFonts w:ascii="Times New Roman" w:hAnsi="Times New Roman" w:cs="Times New Roman"/>
          <w:sz w:val="24"/>
          <w:szCs w:val="24"/>
        </w:rPr>
        <w:t>Разработан и утвержден постановлением администрации План действий по ликвидации последствий аварийных ситуаций на системах теплоснабжения.</w:t>
      </w:r>
    </w:p>
    <w:p w:rsidR="00114285" w:rsidRPr="00BA2B6E" w:rsidRDefault="00114285" w:rsidP="009F038D">
      <w:pPr>
        <w:spacing w:after="0" w:line="240" w:lineRule="auto"/>
        <w:ind w:firstLine="709"/>
        <w:jc w:val="center"/>
        <w:rPr>
          <w:rFonts w:ascii="Times New Roman" w:hAnsi="Times New Roman" w:cs="Times New Roman"/>
          <w:b/>
          <w:color w:val="FF0000"/>
          <w:sz w:val="24"/>
          <w:szCs w:val="24"/>
        </w:rPr>
      </w:pPr>
    </w:p>
    <w:p w:rsidR="00B36D5F" w:rsidRDefault="00B36D5F" w:rsidP="009F038D">
      <w:pPr>
        <w:spacing w:after="0" w:line="240" w:lineRule="auto"/>
        <w:ind w:firstLine="709"/>
        <w:jc w:val="center"/>
        <w:rPr>
          <w:rFonts w:ascii="Times New Roman" w:hAnsi="Times New Roman" w:cs="Times New Roman"/>
          <w:b/>
          <w:sz w:val="28"/>
          <w:szCs w:val="28"/>
        </w:rPr>
      </w:pPr>
    </w:p>
    <w:p w:rsidR="00B36D5F" w:rsidRDefault="00B36D5F" w:rsidP="009F038D">
      <w:pPr>
        <w:spacing w:after="0" w:line="240" w:lineRule="auto"/>
        <w:ind w:firstLine="709"/>
        <w:jc w:val="center"/>
        <w:rPr>
          <w:rFonts w:ascii="Times New Roman" w:hAnsi="Times New Roman" w:cs="Times New Roman"/>
          <w:b/>
          <w:sz w:val="28"/>
          <w:szCs w:val="28"/>
        </w:rPr>
      </w:pPr>
    </w:p>
    <w:p w:rsidR="009E430D" w:rsidRPr="00870FC2" w:rsidRDefault="006F3740" w:rsidP="009F038D">
      <w:pPr>
        <w:spacing w:after="0" w:line="240" w:lineRule="auto"/>
        <w:ind w:firstLine="709"/>
        <w:jc w:val="center"/>
        <w:rPr>
          <w:rFonts w:ascii="Times New Roman" w:hAnsi="Times New Roman" w:cs="Times New Roman"/>
          <w:b/>
          <w:sz w:val="28"/>
          <w:szCs w:val="28"/>
        </w:rPr>
      </w:pPr>
      <w:r w:rsidRPr="00870FC2">
        <w:rPr>
          <w:rFonts w:ascii="Times New Roman" w:hAnsi="Times New Roman" w:cs="Times New Roman"/>
          <w:b/>
          <w:sz w:val="28"/>
          <w:szCs w:val="28"/>
        </w:rPr>
        <w:lastRenderedPageBreak/>
        <w:t>Правовая работа</w:t>
      </w:r>
    </w:p>
    <w:p w:rsidR="00A91022" w:rsidRDefault="00870FC2" w:rsidP="00187D46">
      <w:pPr>
        <w:pStyle w:val="ConsPlusNormal"/>
        <w:ind w:firstLine="540"/>
        <w:jc w:val="both"/>
        <w:outlineLvl w:val="2"/>
        <w:rPr>
          <w:rFonts w:ascii="Times New Roman" w:hAnsi="Times New Roman" w:cs="Times New Roman"/>
          <w:sz w:val="24"/>
          <w:szCs w:val="24"/>
        </w:rPr>
      </w:pPr>
      <w:r w:rsidRPr="00854741">
        <w:rPr>
          <w:rFonts w:ascii="Times New Roman" w:hAnsi="Times New Roman" w:cs="Times New Roman"/>
          <w:sz w:val="24"/>
          <w:szCs w:val="24"/>
        </w:rPr>
        <w:t xml:space="preserve">За 2019 год </w:t>
      </w:r>
      <w:r w:rsidR="00187D46" w:rsidRPr="00854741">
        <w:rPr>
          <w:rFonts w:ascii="Times New Roman" w:hAnsi="Times New Roman" w:cs="Times New Roman"/>
          <w:sz w:val="24"/>
          <w:szCs w:val="24"/>
        </w:rPr>
        <w:t xml:space="preserve">администрация </w:t>
      </w:r>
      <w:r w:rsidRPr="00854741">
        <w:rPr>
          <w:rFonts w:ascii="Times New Roman" w:hAnsi="Times New Roman" w:cs="Times New Roman"/>
          <w:sz w:val="24"/>
          <w:szCs w:val="24"/>
        </w:rPr>
        <w:t xml:space="preserve"> муниципального образования участвовала в  рассмотрении 92 гражданских дел, </w:t>
      </w:r>
      <w:r w:rsidR="00734B43">
        <w:rPr>
          <w:rFonts w:ascii="Times New Roman" w:hAnsi="Times New Roman" w:cs="Times New Roman"/>
          <w:sz w:val="24"/>
          <w:szCs w:val="24"/>
        </w:rPr>
        <w:t>принимала участие</w:t>
      </w:r>
      <w:r w:rsidRPr="00854741">
        <w:rPr>
          <w:rFonts w:ascii="Times New Roman" w:hAnsi="Times New Roman" w:cs="Times New Roman"/>
          <w:sz w:val="24"/>
          <w:szCs w:val="24"/>
        </w:rPr>
        <w:t xml:space="preserve"> более чем в 300 судебных заседаниях в мировых, районных, областных, краевых, арбитражных судах Иркутской области и Красноярского края. До момента подачи исковых заявлений в суд проводится претензионная работа со всеми гражданами и юридическими лицами. </w:t>
      </w:r>
    </w:p>
    <w:p w:rsidR="00A91022" w:rsidRDefault="00870FC2" w:rsidP="00187D46">
      <w:pPr>
        <w:pStyle w:val="ConsPlusNormal"/>
        <w:ind w:firstLine="540"/>
        <w:jc w:val="both"/>
        <w:outlineLvl w:val="2"/>
        <w:rPr>
          <w:rFonts w:ascii="Times New Roman" w:hAnsi="Times New Roman" w:cs="Times New Roman"/>
          <w:sz w:val="24"/>
          <w:szCs w:val="24"/>
        </w:rPr>
      </w:pPr>
      <w:r w:rsidRPr="00854741">
        <w:rPr>
          <w:rFonts w:ascii="Times New Roman" w:hAnsi="Times New Roman" w:cs="Times New Roman"/>
          <w:sz w:val="24"/>
          <w:szCs w:val="24"/>
        </w:rPr>
        <w:t>За  прошедший год</w:t>
      </w:r>
      <w:r w:rsidR="00A91022">
        <w:rPr>
          <w:rFonts w:ascii="Times New Roman" w:hAnsi="Times New Roman" w:cs="Times New Roman"/>
          <w:sz w:val="24"/>
          <w:szCs w:val="24"/>
        </w:rPr>
        <w:t>:</w:t>
      </w:r>
    </w:p>
    <w:p w:rsidR="00A91022" w:rsidRDefault="00870FC2" w:rsidP="00A16524">
      <w:pPr>
        <w:pStyle w:val="ConsPlusNormal"/>
        <w:numPr>
          <w:ilvl w:val="0"/>
          <w:numId w:val="13"/>
        </w:numPr>
        <w:ind w:left="0" w:firstLine="709"/>
        <w:jc w:val="both"/>
        <w:outlineLvl w:val="2"/>
        <w:rPr>
          <w:rFonts w:ascii="Times New Roman" w:hAnsi="Times New Roman" w:cs="Times New Roman"/>
          <w:sz w:val="24"/>
          <w:szCs w:val="24"/>
        </w:rPr>
      </w:pPr>
      <w:r w:rsidRPr="00854741">
        <w:rPr>
          <w:rFonts w:ascii="Times New Roman" w:hAnsi="Times New Roman" w:cs="Times New Roman"/>
          <w:sz w:val="24"/>
          <w:szCs w:val="24"/>
        </w:rPr>
        <w:t>были рассмотрены и удовлетворены 2 иска о взыскании неосновательного обогащения за пользование земельными участками на сумму 200</w:t>
      </w:r>
      <w:r w:rsidR="0088046A" w:rsidRPr="00854741">
        <w:rPr>
          <w:rFonts w:ascii="Times New Roman" w:hAnsi="Times New Roman" w:cs="Times New Roman"/>
          <w:sz w:val="24"/>
          <w:szCs w:val="24"/>
        </w:rPr>
        <w:t xml:space="preserve"> </w:t>
      </w:r>
      <w:r w:rsidR="007201E8" w:rsidRPr="00854741">
        <w:rPr>
          <w:rFonts w:ascii="Times New Roman" w:hAnsi="Times New Roman" w:cs="Times New Roman"/>
          <w:sz w:val="24"/>
          <w:szCs w:val="24"/>
        </w:rPr>
        <w:t>тыс.</w:t>
      </w:r>
      <w:r w:rsidRPr="00854741">
        <w:rPr>
          <w:rFonts w:ascii="Times New Roman" w:hAnsi="Times New Roman" w:cs="Times New Roman"/>
          <w:sz w:val="24"/>
          <w:szCs w:val="24"/>
        </w:rPr>
        <w:t xml:space="preserve">руб.; </w:t>
      </w:r>
    </w:p>
    <w:p w:rsidR="00A91022" w:rsidRDefault="00870FC2" w:rsidP="00A16524">
      <w:pPr>
        <w:pStyle w:val="ConsPlusNormal"/>
        <w:numPr>
          <w:ilvl w:val="0"/>
          <w:numId w:val="13"/>
        </w:numPr>
        <w:ind w:left="0" w:firstLine="709"/>
        <w:jc w:val="both"/>
        <w:outlineLvl w:val="2"/>
        <w:rPr>
          <w:rFonts w:ascii="Times New Roman" w:hAnsi="Times New Roman" w:cs="Times New Roman"/>
          <w:sz w:val="24"/>
          <w:szCs w:val="24"/>
        </w:rPr>
      </w:pPr>
      <w:r w:rsidRPr="00854741">
        <w:rPr>
          <w:rFonts w:ascii="Times New Roman" w:hAnsi="Times New Roman" w:cs="Times New Roman"/>
          <w:sz w:val="24"/>
          <w:szCs w:val="24"/>
        </w:rPr>
        <w:t>удовлетворен 1 иск по взысканию платежей за аренду земли в размере 240 </w:t>
      </w:r>
      <w:r w:rsidR="007201E8" w:rsidRPr="00854741">
        <w:rPr>
          <w:rFonts w:ascii="Times New Roman" w:hAnsi="Times New Roman" w:cs="Times New Roman"/>
          <w:sz w:val="24"/>
          <w:szCs w:val="24"/>
        </w:rPr>
        <w:t>тыс.</w:t>
      </w:r>
      <w:r w:rsidRPr="00854741">
        <w:rPr>
          <w:rFonts w:ascii="Times New Roman" w:hAnsi="Times New Roman" w:cs="Times New Roman"/>
          <w:sz w:val="24"/>
          <w:szCs w:val="24"/>
        </w:rPr>
        <w:t>руб.,</w:t>
      </w:r>
    </w:p>
    <w:p w:rsidR="00A91022" w:rsidRDefault="00870FC2" w:rsidP="00A16524">
      <w:pPr>
        <w:pStyle w:val="ConsPlusNormal"/>
        <w:numPr>
          <w:ilvl w:val="0"/>
          <w:numId w:val="13"/>
        </w:numPr>
        <w:ind w:left="0" w:firstLine="709"/>
        <w:jc w:val="both"/>
        <w:outlineLvl w:val="2"/>
        <w:rPr>
          <w:rFonts w:ascii="Times New Roman" w:hAnsi="Times New Roman" w:cs="Times New Roman"/>
          <w:sz w:val="24"/>
          <w:szCs w:val="24"/>
        </w:rPr>
      </w:pPr>
      <w:r w:rsidRPr="00854741">
        <w:rPr>
          <w:rFonts w:ascii="Times New Roman" w:hAnsi="Times New Roman" w:cs="Times New Roman"/>
          <w:sz w:val="24"/>
          <w:szCs w:val="24"/>
        </w:rPr>
        <w:t>рассмотрено и удовлетворено 10 исков о взыскании платы за на</w:t>
      </w:r>
      <w:r w:rsidR="008302F1" w:rsidRPr="00854741">
        <w:rPr>
          <w:rFonts w:ascii="Times New Roman" w:hAnsi="Times New Roman" w:cs="Times New Roman"/>
          <w:sz w:val="24"/>
          <w:szCs w:val="24"/>
        </w:rPr>
        <w:t>е</w:t>
      </w:r>
      <w:r w:rsidRPr="00854741">
        <w:rPr>
          <w:rFonts w:ascii="Times New Roman" w:hAnsi="Times New Roman" w:cs="Times New Roman"/>
          <w:sz w:val="24"/>
          <w:szCs w:val="24"/>
        </w:rPr>
        <w:t xml:space="preserve">м муниципального жилья на сумму 21 </w:t>
      </w:r>
      <w:r w:rsidR="0088046A" w:rsidRPr="00854741">
        <w:rPr>
          <w:rFonts w:ascii="Times New Roman" w:hAnsi="Times New Roman" w:cs="Times New Roman"/>
          <w:sz w:val="24"/>
          <w:szCs w:val="24"/>
        </w:rPr>
        <w:t>тыс.</w:t>
      </w:r>
      <w:r w:rsidRPr="00854741">
        <w:rPr>
          <w:rFonts w:ascii="Times New Roman" w:hAnsi="Times New Roman" w:cs="Times New Roman"/>
          <w:sz w:val="24"/>
          <w:szCs w:val="24"/>
        </w:rPr>
        <w:t xml:space="preserve">руб.; </w:t>
      </w:r>
    </w:p>
    <w:p w:rsidR="00A91022" w:rsidRDefault="00870FC2" w:rsidP="00A16524">
      <w:pPr>
        <w:pStyle w:val="ConsPlusNormal"/>
        <w:numPr>
          <w:ilvl w:val="0"/>
          <w:numId w:val="13"/>
        </w:numPr>
        <w:ind w:left="0" w:firstLine="709"/>
        <w:jc w:val="both"/>
        <w:outlineLvl w:val="2"/>
        <w:rPr>
          <w:rFonts w:ascii="Times New Roman" w:hAnsi="Times New Roman" w:cs="Times New Roman"/>
          <w:sz w:val="24"/>
          <w:szCs w:val="24"/>
        </w:rPr>
      </w:pPr>
      <w:r w:rsidRPr="00854741">
        <w:rPr>
          <w:rFonts w:ascii="Times New Roman" w:hAnsi="Times New Roman" w:cs="Times New Roman"/>
          <w:sz w:val="24"/>
          <w:szCs w:val="24"/>
        </w:rPr>
        <w:t>удовлетворены 2 иска о возмещении ущерба, нанесенного муниципальному образованию на сумму 550 </w:t>
      </w:r>
      <w:r w:rsidR="0088046A" w:rsidRPr="00854741">
        <w:rPr>
          <w:rFonts w:ascii="Times New Roman" w:hAnsi="Times New Roman" w:cs="Times New Roman"/>
          <w:sz w:val="24"/>
          <w:szCs w:val="24"/>
        </w:rPr>
        <w:t>тыс.</w:t>
      </w:r>
      <w:r w:rsidRPr="00854741">
        <w:rPr>
          <w:rFonts w:ascii="Times New Roman" w:hAnsi="Times New Roman" w:cs="Times New Roman"/>
          <w:sz w:val="24"/>
          <w:szCs w:val="24"/>
        </w:rPr>
        <w:t xml:space="preserve">руб.; </w:t>
      </w:r>
    </w:p>
    <w:p w:rsidR="00A16524" w:rsidRDefault="00870FC2" w:rsidP="00A16524">
      <w:pPr>
        <w:pStyle w:val="ConsPlusNormal"/>
        <w:numPr>
          <w:ilvl w:val="0"/>
          <w:numId w:val="13"/>
        </w:numPr>
        <w:ind w:left="0" w:firstLine="709"/>
        <w:jc w:val="both"/>
        <w:outlineLvl w:val="2"/>
        <w:rPr>
          <w:rFonts w:ascii="Times New Roman" w:hAnsi="Times New Roman" w:cs="Times New Roman"/>
          <w:sz w:val="24"/>
          <w:szCs w:val="24"/>
        </w:rPr>
      </w:pPr>
      <w:r w:rsidRPr="00854741">
        <w:rPr>
          <w:rFonts w:ascii="Times New Roman" w:hAnsi="Times New Roman" w:cs="Times New Roman"/>
          <w:sz w:val="24"/>
          <w:szCs w:val="24"/>
        </w:rPr>
        <w:t xml:space="preserve">удовлетворены 5 исков о признании жилых домов выморочным имуществом, которые в дальнейшем будут оформлены в муниципальную собственность и распределены гражданам, признанным нуждающимися в жилых помещениях; </w:t>
      </w:r>
    </w:p>
    <w:p w:rsidR="00A16524" w:rsidRDefault="00870FC2" w:rsidP="00A16524">
      <w:pPr>
        <w:pStyle w:val="ConsPlusNormal"/>
        <w:numPr>
          <w:ilvl w:val="0"/>
          <w:numId w:val="13"/>
        </w:numPr>
        <w:ind w:left="0" w:firstLine="709"/>
        <w:jc w:val="both"/>
        <w:outlineLvl w:val="2"/>
        <w:rPr>
          <w:rFonts w:ascii="Times New Roman" w:hAnsi="Times New Roman" w:cs="Times New Roman"/>
          <w:sz w:val="24"/>
          <w:szCs w:val="24"/>
        </w:rPr>
      </w:pPr>
      <w:r w:rsidRPr="00854741">
        <w:rPr>
          <w:rFonts w:ascii="Times New Roman" w:hAnsi="Times New Roman" w:cs="Times New Roman"/>
          <w:sz w:val="24"/>
          <w:szCs w:val="24"/>
        </w:rPr>
        <w:t xml:space="preserve">удовлетворены 13 исков о выселении граждан и признании их утратившими право пользования жилым помещением, 5 освободившихся по решению суда квартир, распределены гражданам, состоящим на учете граждан, нуждающихся в предоставлении жилых помещений; </w:t>
      </w:r>
    </w:p>
    <w:p w:rsidR="00A16524" w:rsidRDefault="00870FC2" w:rsidP="00A16524">
      <w:pPr>
        <w:pStyle w:val="ConsPlusNormal"/>
        <w:numPr>
          <w:ilvl w:val="0"/>
          <w:numId w:val="13"/>
        </w:numPr>
        <w:ind w:left="0" w:firstLine="709"/>
        <w:jc w:val="both"/>
        <w:outlineLvl w:val="2"/>
        <w:rPr>
          <w:rFonts w:ascii="Times New Roman" w:hAnsi="Times New Roman" w:cs="Times New Roman"/>
          <w:sz w:val="24"/>
          <w:szCs w:val="24"/>
        </w:rPr>
      </w:pPr>
      <w:r w:rsidRPr="00854741">
        <w:rPr>
          <w:rFonts w:ascii="Times New Roman" w:hAnsi="Times New Roman" w:cs="Times New Roman"/>
          <w:sz w:val="24"/>
          <w:szCs w:val="24"/>
        </w:rPr>
        <w:t xml:space="preserve">удовлетворен 1 иск о признании имущества бесхозяйным; </w:t>
      </w:r>
    </w:p>
    <w:p w:rsidR="00870FC2" w:rsidRDefault="00870FC2" w:rsidP="00A16524">
      <w:pPr>
        <w:pStyle w:val="ConsPlusNormal"/>
        <w:numPr>
          <w:ilvl w:val="0"/>
          <w:numId w:val="13"/>
        </w:numPr>
        <w:ind w:left="0" w:firstLine="709"/>
        <w:jc w:val="both"/>
        <w:outlineLvl w:val="2"/>
        <w:rPr>
          <w:rFonts w:ascii="Times New Roman" w:hAnsi="Times New Roman" w:cs="Times New Roman"/>
          <w:sz w:val="24"/>
          <w:szCs w:val="24"/>
        </w:rPr>
      </w:pPr>
      <w:r w:rsidRPr="00854741">
        <w:rPr>
          <w:rFonts w:ascii="Times New Roman" w:hAnsi="Times New Roman" w:cs="Times New Roman"/>
          <w:sz w:val="24"/>
          <w:szCs w:val="24"/>
        </w:rPr>
        <w:t>удовлетворен 1 иск по взысканию штрафа за неисполнение обязательств по муниципальному контракту.</w:t>
      </w:r>
    </w:p>
    <w:p w:rsidR="009165C5" w:rsidRPr="00854741" w:rsidRDefault="009165C5" w:rsidP="00E8625B">
      <w:pPr>
        <w:pStyle w:val="ConsPlusNormal"/>
        <w:ind w:hanging="284"/>
        <w:jc w:val="both"/>
        <w:outlineLvl w:val="2"/>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562725" cy="484822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70FC2" w:rsidRPr="00E51CB7" w:rsidRDefault="00870FC2" w:rsidP="006403DA">
      <w:pPr>
        <w:spacing w:line="240" w:lineRule="auto"/>
        <w:ind w:firstLine="709"/>
        <w:jc w:val="both"/>
        <w:rPr>
          <w:rFonts w:ascii="Times New Roman" w:hAnsi="Times New Roman" w:cs="Times New Roman"/>
          <w:sz w:val="26"/>
          <w:szCs w:val="26"/>
        </w:rPr>
      </w:pPr>
      <w:r w:rsidRPr="00854741">
        <w:rPr>
          <w:rFonts w:ascii="Times New Roman" w:hAnsi="Times New Roman" w:cs="Times New Roman"/>
          <w:sz w:val="24"/>
          <w:szCs w:val="24"/>
        </w:rPr>
        <w:lastRenderedPageBreak/>
        <w:t xml:space="preserve"> Администрация в судах представляет не только интересы  Истца, но и  выступает  в роли Ответчика и третьего лица по исковым заявлениям граждан о признании права собственности на наследственное имущество, на приобретение недвижимого имущества в силу приобретательной давности, при рассмотрении трудовых и иных  споров. В связи с чрезвычайной ситуацией, сложившейся вследствие паводка, вызванного сильными дождями, прошедшими на территории Иркутской области в июне 2019 года, Тайшетским городским судом Иркутской области было рассмотрено </w:t>
      </w:r>
      <w:r w:rsidR="00547A46" w:rsidRPr="00854741">
        <w:rPr>
          <w:rFonts w:ascii="Times New Roman" w:hAnsi="Times New Roman" w:cs="Times New Roman"/>
          <w:sz w:val="24"/>
          <w:szCs w:val="24"/>
        </w:rPr>
        <w:t>большое</w:t>
      </w:r>
      <w:r w:rsidRPr="00854741">
        <w:rPr>
          <w:rFonts w:ascii="Times New Roman" w:hAnsi="Times New Roman" w:cs="Times New Roman"/>
          <w:sz w:val="24"/>
          <w:szCs w:val="24"/>
        </w:rPr>
        <w:t xml:space="preserve"> количество исковых заявлений граждан, пострадавших в результате паводка, при рассмотрении которых администрация выступала одной из сторон гражданских разбирательств. В целях удовлетворения судом  требований граждан о признании права собственности на пострадавшие  помещения, для дальнейшего получения социальной выплаты на приобретение нового жилья, администрация оказывала содействие  в сборе документов, помогала составлять заявления, информировала граждан об их правах на получение выплат. Работа проведена </w:t>
      </w:r>
      <w:r w:rsidR="00301356" w:rsidRPr="00854741">
        <w:rPr>
          <w:rFonts w:ascii="Times New Roman" w:hAnsi="Times New Roman" w:cs="Times New Roman"/>
          <w:sz w:val="24"/>
          <w:szCs w:val="24"/>
        </w:rPr>
        <w:t>серьезная</w:t>
      </w:r>
      <w:r w:rsidRPr="00854741">
        <w:rPr>
          <w:rFonts w:ascii="Times New Roman" w:hAnsi="Times New Roman" w:cs="Times New Roman"/>
          <w:sz w:val="24"/>
          <w:szCs w:val="24"/>
        </w:rPr>
        <w:t>,  результат очевиден и граждане, имеющие право на получение социальных выплат</w:t>
      </w:r>
      <w:r w:rsidR="00301356" w:rsidRPr="00854741">
        <w:rPr>
          <w:rFonts w:ascii="Times New Roman" w:hAnsi="Times New Roman" w:cs="Times New Roman"/>
          <w:sz w:val="24"/>
          <w:szCs w:val="24"/>
        </w:rPr>
        <w:t xml:space="preserve"> </w:t>
      </w:r>
      <w:r w:rsidRPr="00854741">
        <w:rPr>
          <w:rFonts w:ascii="Times New Roman" w:hAnsi="Times New Roman" w:cs="Times New Roman"/>
          <w:sz w:val="24"/>
          <w:szCs w:val="24"/>
        </w:rPr>
        <w:t xml:space="preserve">- получили положенные выплаты и приобрели жилые помещения, взамен </w:t>
      </w:r>
      <w:r w:rsidRPr="0091766D">
        <w:rPr>
          <w:rFonts w:ascii="Times New Roman" w:hAnsi="Times New Roman" w:cs="Times New Roman"/>
          <w:sz w:val="24"/>
          <w:szCs w:val="24"/>
        </w:rPr>
        <w:t>утраченных.</w:t>
      </w:r>
      <w:r w:rsidRPr="00E51CB7">
        <w:rPr>
          <w:rFonts w:ascii="Times New Roman" w:hAnsi="Times New Roman" w:cs="Times New Roman"/>
          <w:sz w:val="26"/>
          <w:szCs w:val="26"/>
        </w:rPr>
        <w:t xml:space="preserve"> </w:t>
      </w:r>
    </w:p>
    <w:p w:rsidR="00E5123D" w:rsidRPr="00FB7349" w:rsidRDefault="00E5123D" w:rsidP="009F038D">
      <w:pPr>
        <w:spacing w:after="0" w:line="240" w:lineRule="auto"/>
        <w:ind w:firstLine="709"/>
        <w:jc w:val="center"/>
        <w:rPr>
          <w:rFonts w:ascii="Times New Roman" w:eastAsia="Times New Roman" w:hAnsi="Times New Roman" w:cs="Times New Roman"/>
          <w:b/>
          <w:color w:val="FF0000"/>
          <w:sz w:val="28"/>
          <w:szCs w:val="28"/>
          <w:lang w:eastAsia="ru-RU"/>
        </w:rPr>
      </w:pPr>
      <w:r w:rsidRPr="00FB7349">
        <w:rPr>
          <w:rFonts w:ascii="Times New Roman" w:eastAsia="Times New Roman" w:hAnsi="Times New Roman" w:cs="Times New Roman"/>
          <w:b/>
          <w:sz w:val="28"/>
          <w:szCs w:val="28"/>
          <w:lang w:eastAsia="ru-RU"/>
        </w:rPr>
        <w:t>Противодействие коррупции</w:t>
      </w:r>
    </w:p>
    <w:p w:rsidR="00831DE6" w:rsidRPr="0019011A" w:rsidRDefault="00831DE6" w:rsidP="0019011A">
      <w:pPr>
        <w:pStyle w:val="a3"/>
        <w:shd w:val="clear" w:color="auto" w:fill="FFFFFF"/>
        <w:spacing w:before="0" w:beforeAutospacing="0" w:after="0" w:afterAutospacing="0"/>
        <w:ind w:firstLine="709"/>
        <w:jc w:val="both"/>
        <w:textAlignment w:val="baseline"/>
        <w:rPr>
          <w:color w:val="000000"/>
        </w:rPr>
      </w:pPr>
      <w:r w:rsidRPr="0019011A">
        <w:rPr>
          <w:color w:val="000000"/>
        </w:rPr>
        <w:t>Важнейшим направлением деятельности для администрации считаем разработку нормативно-правовой базы, направленную на противодействие коррупции.</w:t>
      </w:r>
    </w:p>
    <w:p w:rsidR="00437263" w:rsidRPr="0019011A" w:rsidRDefault="00831DE6" w:rsidP="0019011A">
      <w:pPr>
        <w:pStyle w:val="a3"/>
        <w:shd w:val="clear" w:color="auto" w:fill="FFFFFF"/>
        <w:spacing w:before="0" w:beforeAutospacing="0" w:after="0" w:afterAutospacing="0"/>
        <w:ind w:firstLine="709"/>
        <w:jc w:val="both"/>
        <w:textAlignment w:val="baseline"/>
        <w:rPr>
          <w:color w:val="000000"/>
        </w:rPr>
      </w:pPr>
      <w:r w:rsidRPr="0019011A">
        <w:rPr>
          <w:color w:val="000000"/>
        </w:rPr>
        <w:t xml:space="preserve">Жалоб и обращений граждан о фактах проявления коррупции в администрацию не поступало. </w:t>
      </w:r>
    </w:p>
    <w:p w:rsidR="00831DE6" w:rsidRPr="0019011A" w:rsidRDefault="00831DE6" w:rsidP="0019011A">
      <w:pPr>
        <w:pStyle w:val="a3"/>
        <w:shd w:val="clear" w:color="auto" w:fill="FFFFFF"/>
        <w:spacing w:before="0" w:beforeAutospacing="0" w:after="0" w:afterAutospacing="0"/>
        <w:ind w:firstLine="709"/>
        <w:jc w:val="both"/>
        <w:textAlignment w:val="baseline"/>
        <w:rPr>
          <w:color w:val="000000"/>
        </w:rPr>
      </w:pPr>
      <w:r w:rsidRPr="0019011A">
        <w:rPr>
          <w:color w:val="000000"/>
        </w:rPr>
        <w:t>В администрации городского поселения работа</w:t>
      </w:r>
      <w:r w:rsidR="00437263" w:rsidRPr="0019011A">
        <w:rPr>
          <w:color w:val="000000"/>
        </w:rPr>
        <w:t>е</w:t>
      </w:r>
      <w:r w:rsidRPr="0019011A">
        <w:rPr>
          <w:color w:val="000000"/>
        </w:rPr>
        <w:t>т комиссия по соблюдению требований к служебному поведению муниципальных служащих и урегулированию конфликта интересов. Утверждены нормативно-правовые акты по противодействию коррупции и соблюдению требований к служебному поведению и урегулированию конфликта интересов в соответствии с законодательством, вносятся необходимые изменения и дополнения.</w:t>
      </w:r>
    </w:p>
    <w:p w:rsidR="00831DE6" w:rsidRPr="0019011A" w:rsidRDefault="00831DE6" w:rsidP="0019011A">
      <w:pPr>
        <w:pStyle w:val="a3"/>
        <w:shd w:val="clear" w:color="auto" w:fill="FFFFFF"/>
        <w:spacing w:before="0" w:beforeAutospacing="0" w:after="0" w:afterAutospacing="0"/>
        <w:ind w:firstLine="709"/>
        <w:jc w:val="both"/>
        <w:textAlignment w:val="baseline"/>
        <w:rPr>
          <w:color w:val="000000"/>
        </w:rPr>
      </w:pPr>
      <w:r w:rsidRPr="0019011A">
        <w:rPr>
          <w:color w:val="000000"/>
        </w:rPr>
        <w:t>За 201</w:t>
      </w:r>
      <w:r w:rsidR="00281BF3" w:rsidRPr="0019011A">
        <w:rPr>
          <w:color w:val="000000"/>
        </w:rPr>
        <w:t>9</w:t>
      </w:r>
      <w:r w:rsidRPr="0019011A">
        <w:rPr>
          <w:color w:val="000000"/>
        </w:rPr>
        <w:t xml:space="preserve"> год была проведена антикоррупционная экспертиза:</w:t>
      </w:r>
    </w:p>
    <w:p w:rsidR="00831DE6" w:rsidRPr="0019011A" w:rsidRDefault="00831DE6" w:rsidP="0019011A">
      <w:pPr>
        <w:pStyle w:val="a3"/>
        <w:shd w:val="clear" w:color="auto" w:fill="FFFFFF"/>
        <w:spacing w:before="0" w:beforeAutospacing="0" w:after="0" w:afterAutospacing="0"/>
        <w:ind w:firstLine="709"/>
        <w:jc w:val="both"/>
        <w:textAlignment w:val="baseline"/>
        <w:rPr>
          <w:color w:val="000000"/>
        </w:rPr>
      </w:pPr>
      <w:r w:rsidRPr="0019011A">
        <w:rPr>
          <w:color w:val="000000"/>
        </w:rPr>
        <w:t xml:space="preserve">• </w:t>
      </w:r>
      <w:r w:rsidR="00F748CB" w:rsidRPr="0019011A">
        <w:rPr>
          <w:color w:val="000000"/>
        </w:rPr>
        <w:t>н</w:t>
      </w:r>
      <w:r w:rsidRPr="0019011A">
        <w:rPr>
          <w:color w:val="000000"/>
        </w:rPr>
        <w:t>ормативно-правовых актов администрации городского поселения</w:t>
      </w:r>
      <w:r w:rsidR="00BE41F4" w:rsidRPr="0019011A">
        <w:rPr>
          <w:color w:val="000000"/>
        </w:rPr>
        <w:t xml:space="preserve"> </w:t>
      </w:r>
      <w:r w:rsidRPr="0019011A">
        <w:rPr>
          <w:color w:val="000000"/>
        </w:rPr>
        <w:t xml:space="preserve">— </w:t>
      </w:r>
      <w:r w:rsidR="00D66F14">
        <w:rPr>
          <w:color w:val="000000"/>
        </w:rPr>
        <w:t>54</w:t>
      </w:r>
      <w:r w:rsidRPr="0019011A">
        <w:rPr>
          <w:color w:val="000000"/>
        </w:rPr>
        <w:t>;</w:t>
      </w:r>
    </w:p>
    <w:p w:rsidR="00831DE6" w:rsidRPr="0019011A" w:rsidRDefault="00831DE6" w:rsidP="0019011A">
      <w:pPr>
        <w:pStyle w:val="a3"/>
        <w:shd w:val="clear" w:color="auto" w:fill="FFFFFF"/>
        <w:spacing w:before="0" w:beforeAutospacing="0" w:after="0" w:afterAutospacing="0"/>
        <w:ind w:firstLine="709"/>
        <w:jc w:val="both"/>
        <w:textAlignment w:val="baseline"/>
        <w:rPr>
          <w:color w:val="000000"/>
        </w:rPr>
      </w:pPr>
      <w:r w:rsidRPr="0019011A">
        <w:rPr>
          <w:color w:val="000000"/>
        </w:rPr>
        <w:t>• нормативных правовых актов Думы городского поселения</w:t>
      </w:r>
      <w:r w:rsidR="00BE41F4" w:rsidRPr="0019011A">
        <w:rPr>
          <w:color w:val="000000"/>
        </w:rPr>
        <w:t xml:space="preserve"> </w:t>
      </w:r>
      <w:r w:rsidRPr="0019011A">
        <w:rPr>
          <w:color w:val="000000"/>
        </w:rPr>
        <w:t xml:space="preserve">— </w:t>
      </w:r>
      <w:r w:rsidR="00E8122B">
        <w:rPr>
          <w:color w:val="000000"/>
        </w:rPr>
        <w:t>35</w:t>
      </w:r>
      <w:r w:rsidRPr="0019011A">
        <w:rPr>
          <w:color w:val="000000"/>
        </w:rPr>
        <w:t>;</w:t>
      </w:r>
    </w:p>
    <w:p w:rsidR="00831DE6" w:rsidRPr="0019011A" w:rsidRDefault="00831DE6" w:rsidP="0019011A">
      <w:pPr>
        <w:pStyle w:val="a3"/>
        <w:shd w:val="clear" w:color="auto" w:fill="FFFFFF"/>
        <w:spacing w:before="0" w:beforeAutospacing="0" w:after="0" w:afterAutospacing="0"/>
        <w:ind w:firstLine="709"/>
        <w:jc w:val="both"/>
        <w:textAlignment w:val="baseline"/>
        <w:rPr>
          <w:color w:val="000000"/>
        </w:rPr>
      </w:pPr>
      <w:r w:rsidRPr="0019011A">
        <w:rPr>
          <w:color w:val="000000"/>
        </w:rPr>
        <w:t xml:space="preserve">Администрацией своевременно предоставляются нормативно-правовые акты администрации и Думы в отдел по ведению регистра нормативно-правовых актов и в прокуратуру для проведения экспертиз. Ведется учет поступающих заключений, представлений, протестов на </w:t>
      </w:r>
      <w:r w:rsidR="00F748CB">
        <w:rPr>
          <w:color w:val="000000"/>
        </w:rPr>
        <w:t>нормативные правовые акты</w:t>
      </w:r>
      <w:r w:rsidRPr="0019011A">
        <w:rPr>
          <w:color w:val="000000"/>
        </w:rPr>
        <w:t>.</w:t>
      </w:r>
    </w:p>
    <w:p w:rsidR="00831DE6" w:rsidRPr="0019011A" w:rsidRDefault="00831DE6" w:rsidP="0019011A">
      <w:pPr>
        <w:pStyle w:val="a3"/>
        <w:shd w:val="clear" w:color="auto" w:fill="FFFFFF"/>
        <w:spacing w:before="0" w:beforeAutospacing="0" w:after="0" w:afterAutospacing="0"/>
        <w:ind w:firstLine="709"/>
        <w:jc w:val="both"/>
        <w:textAlignment w:val="baseline"/>
        <w:rPr>
          <w:color w:val="000000"/>
        </w:rPr>
      </w:pPr>
      <w:r w:rsidRPr="0019011A">
        <w:rPr>
          <w:color w:val="000000"/>
        </w:rPr>
        <w:t xml:space="preserve">В результате проведения экспертизы </w:t>
      </w:r>
      <w:r w:rsidR="0073098A" w:rsidRPr="0019011A">
        <w:rPr>
          <w:color w:val="000000"/>
        </w:rPr>
        <w:t xml:space="preserve">нормативных правовых актов </w:t>
      </w:r>
      <w:r w:rsidRPr="0019011A">
        <w:rPr>
          <w:color w:val="000000"/>
        </w:rPr>
        <w:t>за 201</w:t>
      </w:r>
      <w:r w:rsidR="00730695" w:rsidRPr="0019011A">
        <w:rPr>
          <w:color w:val="000000"/>
        </w:rPr>
        <w:t>9</w:t>
      </w:r>
      <w:r w:rsidRPr="0019011A">
        <w:rPr>
          <w:color w:val="000000"/>
        </w:rPr>
        <w:t xml:space="preserve"> год прокуратурой в наш адрес</w:t>
      </w:r>
      <w:r w:rsidR="00730695" w:rsidRPr="0019011A">
        <w:rPr>
          <w:color w:val="000000"/>
        </w:rPr>
        <w:t xml:space="preserve"> не</w:t>
      </w:r>
      <w:r w:rsidRPr="0019011A">
        <w:rPr>
          <w:color w:val="000000"/>
        </w:rPr>
        <w:t xml:space="preserve"> был</w:t>
      </w:r>
      <w:r w:rsidR="00730695" w:rsidRPr="0019011A">
        <w:rPr>
          <w:color w:val="000000"/>
        </w:rPr>
        <w:t>о</w:t>
      </w:r>
      <w:r w:rsidRPr="0019011A">
        <w:rPr>
          <w:color w:val="000000"/>
        </w:rPr>
        <w:t xml:space="preserve"> </w:t>
      </w:r>
      <w:r w:rsidR="00E75099">
        <w:rPr>
          <w:color w:val="000000"/>
        </w:rPr>
        <w:t xml:space="preserve">направлено </w:t>
      </w:r>
      <w:r w:rsidRPr="0019011A">
        <w:rPr>
          <w:color w:val="000000"/>
        </w:rPr>
        <w:t>протест</w:t>
      </w:r>
      <w:r w:rsidR="00730695" w:rsidRPr="0019011A">
        <w:rPr>
          <w:color w:val="000000"/>
        </w:rPr>
        <w:t>ов</w:t>
      </w:r>
      <w:r w:rsidRPr="0019011A">
        <w:rPr>
          <w:color w:val="000000"/>
        </w:rPr>
        <w:t xml:space="preserve"> о несоответствии законодательству.</w:t>
      </w:r>
    </w:p>
    <w:p w:rsidR="00831DE6" w:rsidRPr="0019011A" w:rsidRDefault="00831DE6" w:rsidP="0019011A">
      <w:pPr>
        <w:pStyle w:val="a3"/>
        <w:shd w:val="clear" w:color="auto" w:fill="FFFFFF"/>
        <w:spacing w:before="0" w:beforeAutospacing="0" w:after="0" w:afterAutospacing="0"/>
        <w:ind w:firstLine="709"/>
        <w:jc w:val="both"/>
        <w:textAlignment w:val="baseline"/>
        <w:rPr>
          <w:color w:val="000000"/>
        </w:rPr>
      </w:pPr>
      <w:r w:rsidRPr="0019011A">
        <w:rPr>
          <w:color w:val="000000"/>
        </w:rPr>
        <w:t>В результате проведения экспертизы Аппаратом Губернатора Иркутской области и Правительства Иркутской области за 201</w:t>
      </w:r>
      <w:r w:rsidR="00556F26">
        <w:rPr>
          <w:color w:val="000000"/>
        </w:rPr>
        <w:t>9</w:t>
      </w:r>
      <w:r w:rsidRPr="0019011A">
        <w:rPr>
          <w:color w:val="000000"/>
        </w:rPr>
        <w:t xml:space="preserve"> год в наш адрес направлено </w:t>
      </w:r>
      <w:r w:rsidRPr="00373565">
        <w:t>1</w:t>
      </w:r>
      <w:r w:rsidR="00373565" w:rsidRPr="00373565">
        <w:t>9</w:t>
      </w:r>
      <w:r w:rsidRPr="0019011A">
        <w:rPr>
          <w:color w:val="000000"/>
        </w:rPr>
        <w:t xml:space="preserve"> экспертных заключений о приведении в соответствие </w:t>
      </w:r>
      <w:r w:rsidR="002C2B0E" w:rsidRPr="0019011A">
        <w:rPr>
          <w:color w:val="000000"/>
        </w:rPr>
        <w:t>нормативно- правовых актов</w:t>
      </w:r>
      <w:r w:rsidRPr="0019011A">
        <w:rPr>
          <w:color w:val="000000"/>
        </w:rPr>
        <w:t>.</w:t>
      </w:r>
    </w:p>
    <w:p w:rsidR="00831DE6" w:rsidRPr="0019011A" w:rsidRDefault="00556F26" w:rsidP="0019011A">
      <w:pPr>
        <w:pStyle w:val="a3"/>
        <w:shd w:val="clear" w:color="auto" w:fill="FFFFFF"/>
        <w:spacing w:before="0" w:beforeAutospacing="0" w:after="0" w:afterAutospacing="0"/>
        <w:ind w:firstLine="709"/>
        <w:jc w:val="both"/>
        <w:textAlignment w:val="baseline"/>
        <w:rPr>
          <w:color w:val="000000"/>
        </w:rPr>
      </w:pPr>
      <w:r>
        <w:rPr>
          <w:color w:val="000000"/>
        </w:rPr>
        <w:t>Минюстом не выявлены нормати</w:t>
      </w:r>
      <w:r w:rsidR="00E75099">
        <w:rPr>
          <w:color w:val="000000"/>
        </w:rPr>
        <w:t>в</w:t>
      </w:r>
      <w:r>
        <w:rPr>
          <w:color w:val="000000"/>
        </w:rPr>
        <w:t>ны</w:t>
      </w:r>
      <w:r w:rsidR="00BA1FF2">
        <w:rPr>
          <w:color w:val="000000"/>
        </w:rPr>
        <w:t>е</w:t>
      </w:r>
      <w:r>
        <w:rPr>
          <w:color w:val="000000"/>
        </w:rPr>
        <w:t xml:space="preserve"> правовы</w:t>
      </w:r>
      <w:r w:rsidR="00BA1FF2">
        <w:rPr>
          <w:color w:val="000000"/>
        </w:rPr>
        <w:t>е</w:t>
      </w:r>
      <w:r>
        <w:rPr>
          <w:color w:val="000000"/>
        </w:rPr>
        <w:t xml:space="preserve"> акт</w:t>
      </w:r>
      <w:r w:rsidR="00BA1FF2">
        <w:rPr>
          <w:color w:val="000000"/>
        </w:rPr>
        <w:t>ы</w:t>
      </w:r>
      <w:r w:rsidR="00831DE6" w:rsidRPr="0019011A">
        <w:rPr>
          <w:color w:val="000000"/>
        </w:rPr>
        <w:t>, способствующие проявлению коррупциогенности.</w:t>
      </w:r>
    </w:p>
    <w:p w:rsidR="00831DE6" w:rsidRPr="0019011A" w:rsidRDefault="00831DE6" w:rsidP="0019011A">
      <w:pPr>
        <w:pStyle w:val="a3"/>
        <w:shd w:val="clear" w:color="auto" w:fill="FFFFFF"/>
        <w:spacing w:before="0" w:beforeAutospacing="0" w:after="0" w:afterAutospacing="0"/>
        <w:ind w:firstLine="709"/>
        <w:jc w:val="both"/>
        <w:textAlignment w:val="baseline"/>
        <w:rPr>
          <w:color w:val="000000"/>
        </w:rPr>
      </w:pPr>
      <w:r w:rsidRPr="0019011A">
        <w:rPr>
          <w:color w:val="000000"/>
        </w:rPr>
        <w:t>Уведомления о конфликте интересов не поступали.</w:t>
      </w:r>
    </w:p>
    <w:p w:rsidR="00E5123D" w:rsidRPr="00F83EDB" w:rsidRDefault="0093384A" w:rsidP="00E5123D">
      <w:pPr>
        <w:spacing w:after="0" w:line="240" w:lineRule="auto"/>
        <w:ind w:firstLine="709"/>
        <w:jc w:val="both"/>
        <w:rPr>
          <w:rFonts w:ascii="Times New Roman" w:eastAsia="Times New Roman" w:hAnsi="Times New Roman" w:cs="Times New Roman"/>
          <w:sz w:val="24"/>
          <w:szCs w:val="24"/>
          <w:lang w:eastAsia="ru-RU"/>
        </w:rPr>
      </w:pPr>
      <w:r w:rsidRPr="00F83EDB">
        <w:rPr>
          <w:rFonts w:ascii="Times New Roman" w:hAnsi="Times New Roman" w:cs="Times New Roman"/>
          <w:sz w:val="24"/>
          <w:szCs w:val="24"/>
          <w:shd w:val="clear" w:color="auto" w:fill="FFFFFF"/>
        </w:rPr>
        <w:t xml:space="preserve">В соответствии </w:t>
      </w:r>
      <w:r w:rsidR="00E903E2" w:rsidRPr="00F83EDB">
        <w:rPr>
          <w:rFonts w:ascii="Times New Roman" w:hAnsi="Times New Roman" w:cs="Times New Roman"/>
          <w:sz w:val="24"/>
          <w:szCs w:val="24"/>
          <w:shd w:val="clear" w:color="auto" w:fill="FFFFFF"/>
        </w:rPr>
        <w:t xml:space="preserve"> </w:t>
      </w:r>
      <w:r w:rsidRPr="00F83EDB">
        <w:rPr>
          <w:rFonts w:ascii="Times New Roman" w:hAnsi="Times New Roman" w:cs="Times New Roman"/>
          <w:sz w:val="24"/>
          <w:szCs w:val="24"/>
          <w:shd w:val="clear" w:color="auto" w:fill="FFFFFF"/>
        </w:rPr>
        <w:t>с требованиями, установленными Федеральным законом №273-ФЗ «О противодействии коррупции</w:t>
      </w:r>
      <w:r w:rsidR="00C8692E" w:rsidRPr="00F83EDB">
        <w:rPr>
          <w:rFonts w:ascii="Times New Roman" w:hAnsi="Times New Roman" w:cs="Times New Roman"/>
          <w:sz w:val="24"/>
          <w:szCs w:val="24"/>
          <w:shd w:val="clear" w:color="auto" w:fill="FFFFFF"/>
        </w:rPr>
        <w:t xml:space="preserve">» все муниципальные служащие администрации </w:t>
      </w:r>
      <w:r w:rsidR="00F476B5" w:rsidRPr="00F83EDB">
        <w:rPr>
          <w:rFonts w:ascii="Times New Roman" w:hAnsi="Times New Roman" w:cs="Times New Roman"/>
          <w:sz w:val="24"/>
          <w:szCs w:val="24"/>
          <w:shd w:val="clear" w:color="auto" w:fill="FFFFFF"/>
        </w:rPr>
        <w:t xml:space="preserve">и депутаты Думы Бирюсинского городского поселения </w:t>
      </w:r>
      <w:r w:rsidR="00C8692E" w:rsidRPr="00F83EDB">
        <w:rPr>
          <w:rFonts w:ascii="Times New Roman" w:hAnsi="Times New Roman" w:cs="Times New Roman"/>
          <w:sz w:val="24"/>
          <w:szCs w:val="24"/>
          <w:shd w:val="clear" w:color="auto" w:fill="FFFFFF"/>
        </w:rPr>
        <w:t xml:space="preserve">в установленные сроки предоставили сведения о своих доходах, об имуществе и обязательствах </w:t>
      </w:r>
      <w:r w:rsidR="002C0C11" w:rsidRPr="00F83EDB">
        <w:rPr>
          <w:rFonts w:ascii="Times New Roman" w:hAnsi="Times New Roman" w:cs="Times New Roman"/>
          <w:sz w:val="24"/>
          <w:szCs w:val="24"/>
          <w:shd w:val="clear" w:color="auto" w:fill="FFFFFF"/>
        </w:rPr>
        <w:t>имущественного характера, а также супругов и несовершеннолетних детей.</w:t>
      </w:r>
      <w:r w:rsidR="00F476B5" w:rsidRPr="00F83EDB">
        <w:rPr>
          <w:rFonts w:ascii="Times New Roman" w:hAnsi="Times New Roman" w:cs="Times New Roman"/>
          <w:sz w:val="24"/>
          <w:szCs w:val="24"/>
          <w:shd w:val="clear" w:color="auto" w:fill="FFFFFF"/>
        </w:rPr>
        <w:t xml:space="preserve"> Информация размещена на официальном сайте администрации.</w:t>
      </w:r>
    </w:p>
    <w:p w:rsidR="00D873B0" w:rsidRPr="00BA2B6E" w:rsidRDefault="00D873B0" w:rsidP="009F038D">
      <w:pPr>
        <w:spacing w:after="0" w:line="240" w:lineRule="auto"/>
        <w:ind w:firstLine="709"/>
        <w:jc w:val="center"/>
        <w:rPr>
          <w:rFonts w:ascii="Times New Roman" w:eastAsia="Times New Roman" w:hAnsi="Times New Roman" w:cs="Times New Roman"/>
          <w:b/>
          <w:color w:val="FF0000"/>
          <w:sz w:val="24"/>
          <w:szCs w:val="24"/>
          <w:lang w:eastAsia="ru-RU"/>
        </w:rPr>
      </w:pPr>
    </w:p>
    <w:p w:rsidR="00627062" w:rsidRDefault="00627062" w:rsidP="00987E52">
      <w:pPr>
        <w:spacing w:after="0" w:line="240" w:lineRule="auto"/>
        <w:ind w:firstLine="709"/>
        <w:jc w:val="center"/>
        <w:rPr>
          <w:rFonts w:ascii="Times New Roman" w:eastAsia="Times New Roman" w:hAnsi="Times New Roman" w:cs="Times New Roman"/>
          <w:b/>
          <w:sz w:val="28"/>
          <w:szCs w:val="28"/>
          <w:lang w:eastAsia="ru-RU"/>
        </w:rPr>
      </w:pPr>
    </w:p>
    <w:p w:rsidR="00CF2282" w:rsidRPr="009D3CF4" w:rsidRDefault="00D1373A" w:rsidP="00987E52">
      <w:pPr>
        <w:spacing w:after="0" w:line="240" w:lineRule="auto"/>
        <w:ind w:firstLine="709"/>
        <w:jc w:val="center"/>
        <w:rPr>
          <w:rFonts w:ascii="Times New Roman" w:eastAsia="Times New Roman" w:hAnsi="Times New Roman" w:cs="Times New Roman"/>
          <w:b/>
          <w:sz w:val="28"/>
          <w:szCs w:val="28"/>
          <w:lang w:eastAsia="ru-RU"/>
        </w:rPr>
      </w:pPr>
      <w:r w:rsidRPr="009D3CF4">
        <w:rPr>
          <w:rFonts w:ascii="Times New Roman" w:eastAsia="Times New Roman" w:hAnsi="Times New Roman" w:cs="Times New Roman"/>
          <w:b/>
          <w:sz w:val="28"/>
          <w:szCs w:val="28"/>
          <w:lang w:eastAsia="ru-RU"/>
        </w:rPr>
        <w:lastRenderedPageBreak/>
        <w:t xml:space="preserve">Об исполнении государственного полномочия </w:t>
      </w:r>
      <w:r w:rsidR="00145986" w:rsidRPr="009D3CF4">
        <w:rPr>
          <w:rFonts w:ascii="Times New Roman" w:eastAsia="Times New Roman" w:hAnsi="Times New Roman" w:cs="Times New Roman"/>
          <w:b/>
          <w:sz w:val="28"/>
          <w:szCs w:val="28"/>
          <w:lang w:eastAsia="ru-RU"/>
        </w:rPr>
        <w:t>по организации и осуществлению первичного воинского учета</w:t>
      </w:r>
    </w:p>
    <w:p w:rsidR="00770EE8" w:rsidRPr="00770EE8" w:rsidRDefault="00770EE8" w:rsidP="002A50C1">
      <w:pPr>
        <w:spacing w:after="0" w:line="240" w:lineRule="auto"/>
        <w:ind w:firstLine="709"/>
        <w:jc w:val="both"/>
        <w:rPr>
          <w:rFonts w:ascii="Times New Roman" w:hAnsi="Times New Roman" w:cs="Times New Roman"/>
          <w:sz w:val="24"/>
          <w:szCs w:val="24"/>
        </w:rPr>
      </w:pPr>
      <w:r w:rsidRPr="00770EE8">
        <w:rPr>
          <w:rFonts w:ascii="Times New Roman" w:hAnsi="Times New Roman" w:cs="Times New Roman"/>
          <w:sz w:val="24"/>
          <w:szCs w:val="24"/>
        </w:rPr>
        <w:t xml:space="preserve">     На общем воинском учете в 2019 году состояло  1756 человек. Из них: 189 человек граждан</w:t>
      </w:r>
      <w:r w:rsidR="00217AA3">
        <w:rPr>
          <w:rFonts w:ascii="Times New Roman" w:hAnsi="Times New Roman" w:cs="Times New Roman"/>
          <w:sz w:val="24"/>
          <w:szCs w:val="24"/>
        </w:rPr>
        <w:t>,</w:t>
      </w:r>
      <w:r w:rsidRPr="00770EE8">
        <w:rPr>
          <w:rFonts w:ascii="Times New Roman" w:hAnsi="Times New Roman" w:cs="Times New Roman"/>
          <w:sz w:val="24"/>
          <w:szCs w:val="24"/>
        </w:rPr>
        <w:t xml:space="preserve"> подлежащих первоначальной постановке на воинский учет, </w:t>
      </w:r>
      <w:r w:rsidR="00987E52" w:rsidRPr="00770EE8">
        <w:rPr>
          <w:rFonts w:ascii="Times New Roman" w:hAnsi="Times New Roman" w:cs="Times New Roman"/>
          <w:sz w:val="24"/>
          <w:szCs w:val="24"/>
        </w:rPr>
        <w:t>о</w:t>
      </w:r>
      <w:r w:rsidRPr="00770EE8">
        <w:rPr>
          <w:rFonts w:ascii="Times New Roman" w:hAnsi="Times New Roman" w:cs="Times New Roman"/>
          <w:sz w:val="24"/>
          <w:szCs w:val="24"/>
        </w:rPr>
        <w:t>фицеров запаса 67</w:t>
      </w:r>
      <w:r w:rsidR="00987E52">
        <w:rPr>
          <w:rFonts w:ascii="Times New Roman" w:hAnsi="Times New Roman" w:cs="Times New Roman"/>
          <w:sz w:val="24"/>
          <w:szCs w:val="24"/>
        </w:rPr>
        <w:t xml:space="preserve"> </w:t>
      </w:r>
      <w:r w:rsidRPr="00770EE8">
        <w:rPr>
          <w:rFonts w:ascii="Times New Roman" w:hAnsi="Times New Roman" w:cs="Times New Roman"/>
          <w:sz w:val="24"/>
          <w:szCs w:val="24"/>
        </w:rPr>
        <w:t>человек, солдат</w:t>
      </w:r>
      <w:r w:rsidR="004F5259">
        <w:rPr>
          <w:rFonts w:ascii="Times New Roman" w:hAnsi="Times New Roman" w:cs="Times New Roman"/>
          <w:sz w:val="24"/>
          <w:szCs w:val="24"/>
        </w:rPr>
        <w:t>,</w:t>
      </w:r>
      <w:r w:rsidRPr="00770EE8">
        <w:rPr>
          <w:rFonts w:ascii="Times New Roman" w:hAnsi="Times New Roman" w:cs="Times New Roman"/>
          <w:sz w:val="24"/>
          <w:szCs w:val="24"/>
        </w:rPr>
        <w:t xml:space="preserve"> прапорщиков, старшин,</w:t>
      </w:r>
      <w:r w:rsidR="00217AA3">
        <w:rPr>
          <w:rFonts w:ascii="Times New Roman" w:hAnsi="Times New Roman" w:cs="Times New Roman"/>
          <w:sz w:val="24"/>
          <w:szCs w:val="24"/>
        </w:rPr>
        <w:t xml:space="preserve"> </w:t>
      </w:r>
      <w:r w:rsidRPr="00770EE8">
        <w:rPr>
          <w:rFonts w:ascii="Times New Roman" w:hAnsi="Times New Roman" w:cs="Times New Roman"/>
          <w:sz w:val="24"/>
          <w:szCs w:val="24"/>
        </w:rPr>
        <w:t>мичманов, матросов 1295 человек, на специальном воинском учете состо</w:t>
      </w:r>
      <w:r w:rsidR="00A75D67">
        <w:rPr>
          <w:rFonts w:ascii="Times New Roman" w:hAnsi="Times New Roman" w:cs="Times New Roman"/>
          <w:sz w:val="24"/>
          <w:szCs w:val="24"/>
        </w:rPr>
        <w:t>яло</w:t>
      </w:r>
      <w:r w:rsidRPr="00770EE8">
        <w:rPr>
          <w:rFonts w:ascii="Times New Roman" w:hAnsi="Times New Roman" w:cs="Times New Roman"/>
          <w:sz w:val="24"/>
          <w:szCs w:val="24"/>
        </w:rPr>
        <w:t xml:space="preserve"> 138 человек, </w:t>
      </w:r>
      <w:r w:rsidR="0005620B">
        <w:rPr>
          <w:rFonts w:ascii="Times New Roman" w:hAnsi="Times New Roman" w:cs="Times New Roman"/>
          <w:sz w:val="24"/>
          <w:szCs w:val="24"/>
        </w:rPr>
        <w:t xml:space="preserve">в </w:t>
      </w:r>
      <w:r w:rsidRPr="00770EE8">
        <w:rPr>
          <w:rFonts w:ascii="Times New Roman" w:hAnsi="Times New Roman" w:cs="Times New Roman"/>
          <w:sz w:val="24"/>
          <w:szCs w:val="24"/>
        </w:rPr>
        <w:t>противопожарн</w:t>
      </w:r>
      <w:r w:rsidR="0005620B">
        <w:rPr>
          <w:rFonts w:ascii="Times New Roman" w:hAnsi="Times New Roman" w:cs="Times New Roman"/>
          <w:sz w:val="24"/>
          <w:szCs w:val="24"/>
        </w:rPr>
        <w:t>ой</w:t>
      </w:r>
      <w:r w:rsidRPr="00770EE8">
        <w:rPr>
          <w:rFonts w:ascii="Times New Roman" w:hAnsi="Times New Roman" w:cs="Times New Roman"/>
          <w:sz w:val="24"/>
          <w:szCs w:val="24"/>
        </w:rPr>
        <w:t xml:space="preserve"> служб</w:t>
      </w:r>
      <w:r w:rsidR="0005620B">
        <w:rPr>
          <w:rFonts w:ascii="Times New Roman" w:hAnsi="Times New Roman" w:cs="Times New Roman"/>
          <w:sz w:val="24"/>
          <w:szCs w:val="24"/>
        </w:rPr>
        <w:t>е</w:t>
      </w:r>
      <w:r w:rsidRPr="00770EE8">
        <w:rPr>
          <w:rFonts w:ascii="Times New Roman" w:hAnsi="Times New Roman" w:cs="Times New Roman"/>
          <w:sz w:val="24"/>
          <w:szCs w:val="24"/>
        </w:rPr>
        <w:t>, в органа</w:t>
      </w:r>
      <w:r w:rsidR="004F5259">
        <w:rPr>
          <w:rFonts w:ascii="Times New Roman" w:hAnsi="Times New Roman" w:cs="Times New Roman"/>
          <w:sz w:val="24"/>
          <w:szCs w:val="24"/>
        </w:rPr>
        <w:t>х</w:t>
      </w:r>
      <w:r w:rsidRPr="00770EE8">
        <w:rPr>
          <w:rFonts w:ascii="Times New Roman" w:hAnsi="Times New Roman" w:cs="Times New Roman"/>
          <w:sz w:val="24"/>
          <w:szCs w:val="24"/>
        </w:rPr>
        <w:t xml:space="preserve"> уголовно исполнительной системы</w:t>
      </w:r>
      <w:r w:rsidR="0005620B">
        <w:rPr>
          <w:rFonts w:ascii="Times New Roman" w:hAnsi="Times New Roman" w:cs="Times New Roman"/>
          <w:sz w:val="24"/>
          <w:szCs w:val="24"/>
        </w:rPr>
        <w:t>,</w:t>
      </w:r>
      <w:r w:rsidRPr="00770EE8">
        <w:rPr>
          <w:rFonts w:ascii="Times New Roman" w:hAnsi="Times New Roman" w:cs="Times New Roman"/>
          <w:sz w:val="24"/>
          <w:szCs w:val="24"/>
        </w:rPr>
        <w:t xml:space="preserve"> имеющи</w:t>
      </w:r>
      <w:r w:rsidR="0005620B">
        <w:rPr>
          <w:rFonts w:ascii="Times New Roman" w:hAnsi="Times New Roman" w:cs="Times New Roman"/>
          <w:sz w:val="24"/>
          <w:szCs w:val="24"/>
        </w:rPr>
        <w:t>х</w:t>
      </w:r>
      <w:r w:rsidRPr="00770EE8">
        <w:rPr>
          <w:rFonts w:ascii="Times New Roman" w:hAnsi="Times New Roman" w:cs="Times New Roman"/>
          <w:sz w:val="24"/>
          <w:szCs w:val="24"/>
        </w:rPr>
        <w:t xml:space="preserve"> специальные звания  </w:t>
      </w:r>
      <w:r w:rsidR="00A75D67">
        <w:rPr>
          <w:rFonts w:ascii="Times New Roman" w:hAnsi="Times New Roman" w:cs="Times New Roman"/>
          <w:sz w:val="24"/>
          <w:szCs w:val="24"/>
        </w:rPr>
        <w:t xml:space="preserve">- </w:t>
      </w:r>
      <w:r w:rsidRPr="00770EE8">
        <w:rPr>
          <w:rFonts w:ascii="Times New Roman" w:hAnsi="Times New Roman" w:cs="Times New Roman"/>
          <w:sz w:val="24"/>
          <w:szCs w:val="24"/>
        </w:rPr>
        <w:t xml:space="preserve">  67 человек.</w:t>
      </w:r>
    </w:p>
    <w:p w:rsidR="00770EE8" w:rsidRPr="00770EE8" w:rsidRDefault="00770EE8" w:rsidP="002A50C1">
      <w:pPr>
        <w:spacing w:after="0" w:line="240" w:lineRule="auto"/>
        <w:ind w:firstLine="709"/>
        <w:jc w:val="both"/>
        <w:rPr>
          <w:rFonts w:ascii="Times New Roman" w:hAnsi="Times New Roman" w:cs="Times New Roman"/>
          <w:sz w:val="24"/>
          <w:szCs w:val="24"/>
        </w:rPr>
      </w:pPr>
      <w:r w:rsidRPr="00770EE8">
        <w:rPr>
          <w:rFonts w:ascii="Times New Roman" w:hAnsi="Times New Roman" w:cs="Times New Roman"/>
          <w:sz w:val="24"/>
          <w:szCs w:val="24"/>
        </w:rPr>
        <w:t xml:space="preserve">Забронировано </w:t>
      </w:r>
      <w:r w:rsidR="00A75D67">
        <w:rPr>
          <w:rFonts w:ascii="Times New Roman" w:hAnsi="Times New Roman" w:cs="Times New Roman"/>
          <w:sz w:val="24"/>
          <w:szCs w:val="24"/>
        </w:rPr>
        <w:t xml:space="preserve">- </w:t>
      </w:r>
      <w:r w:rsidRPr="00770EE8">
        <w:rPr>
          <w:rFonts w:ascii="Times New Roman" w:hAnsi="Times New Roman" w:cs="Times New Roman"/>
          <w:sz w:val="24"/>
          <w:szCs w:val="24"/>
        </w:rPr>
        <w:t xml:space="preserve">1 человек. </w:t>
      </w:r>
    </w:p>
    <w:p w:rsidR="00770EE8" w:rsidRPr="00770EE8" w:rsidRDefault="00770EE8" w:rsidP="002A50C1">
      <w:pPr>
        <w:spacing w:after="0" w:line="240" w:lineRule="auto"/>
        <w:ind w:firstLine="709"/>
        <w:jc w:val="both"/>
        <w:rPr>
          <w:rFonts w:ascii="Times New Roman" w:hAnsi="Times New Roman" w:cs="Times New Roman"/>
          <w:sz w:val="24"/>
          <w:szCs w:val="24"/>
        </w:rPr>
      </w:pPr>
      <w:r w:rsidRPr="00770EE8">
        <w:rPr>
          <w:rFonts w:ascii="Times New Roman" w:hAnsi="Times New Roman" w:cs="Times New Roman"/>
          <w:sz w:val="24"/>
          <w:szCs w:val="24"/>
        </w:rPr>
        <w:t>Движение учитываемых ресурсов  за 2019</w:t>
      </w:r>
      <w:r w:rsidR="00F86F01">
        <w:rPr>
          <w:rFonts w:ascii="Times New Roman" w:hAnsi="Times New Roman" w:cs="Times New Roman"/>
          <w:sz w:val="24"/>
          <w:szCs w:val="24"/>
        </w:rPr>
        <w:t xml:space="preserve"> </w:t>
      </w:r>
      <w:r w:rsidRPr="00770EE8">
        <w:rPr>
          <w:rFonts w:ascii="Times New Roman" w:hAnsi="Times New Roman" w:cs="Times New Roman"/>
          <w:sz w:val="24"/>
          <w:szCs w:val="24"/>
        </w:rPr>
        <w:t>год составило 8 человек.</w:t>
      </w:r>
    </w:p>
    <w:p w:rsidR="00770EE8" w:rsidRPr="00770EE8" w:rsidRDefault="00770EE8" w:rsidP="002A50C1">
      <w:pPr>
        <w:spacing w:after="0" w:line="240" w:lineRule="auto"/>
        <w:ind w:firstLine="709"/>
        <w:jc w:val="both"/>
        <w:rPr>
          <w:rFonts w:ascii="Times New Roman" w:hAnsi="Times New Roman" w:cs="Times New Roman"/>
          <w:sz w:val="24"/>
          <w:szCs w:val="24"/>
        </w:rPr>
      </w:pPr>
      <w:r w:rsidRPr="00770EE8">
        <w:rPr>
          <w:rFonts w:ascii="Times New Roman" w:hAnsi="Times New Roman" w:cs="Times New Roman"/>
          <w:sz w:val="24"/>
          <w:szCs w:val="24"/>
        </w:rPr>
        <w:t>Убыло 78 человек</w:t>
      </w:r>
    </w:p>
    <w:p w:rsidR="00770EE8" w:rsidRPr="00770EE8" w:rsidRDefault="00770EE8" w:rsidP="002A50C1">
      <w:pPr>
        <w:spacing w:after="0" w:line="240" w:lineRule="auto"/>
        <w:ind w:firstLine="709"/>
        <w:jc w:val="both"/>
        <w:rPr>
          <w:rFonts w:ascii="Times New Roman" w:hAnsi="Times New Roman" w:cs="Times New Roman"/>
          <w:sz w:val="24"/>
          <w:szCs w:val="24"/>
        </w:rPr>
      </w:pPr>
      <w:r w:rsidRPr="00770EE8">
        <w:rPr>
          <w:rFonts w:ascii="Times New Roman" w:hAnsi="Times New Roman" w:cs="Times New Roman"/>
          <w:sz w:val="24"/>
          <w:szCs w:val="24"/>
        </w:rPr>
        <w:t xml:space="preserve"> Прибыло 56 человек.</w:t>
      </w:r>
    </w:p>
    <w:p w:rsidR="00770EE8" w:rsidRPr="00770EE8" w:rsidRDefault="00770EE8" w:rsidP="002A50C1">
      <w:pPr>
        <w:spacing w:after="0" w:line="240" w:lineRule="auto"/>
        <w:ind w:firstLine="709"/>
        <w:jc w:val="both"/>
        <w:rPr>
          <w:rFonts w:ascii="Times New Roman" w:hAnsi="Times New Roman" w:cs="Times New Roman"/>
          <w:sz w:val="24"/>
          <w:szCs w:val="24"/>
        </w:rPr>
      </w:pPr>
      <w:r w:rsidRPr="00770EE8">
        <w:rPr>
          <w:rFonts w:ascii="Times New Roman" w:hAnsi="Times New Roman" w:cs="Times New Roman"/>
          <w:sz w:val="24"/>
          <w:szCs w:val="24"/>
        </w:rPr>
        <w:t xml:space="preserve">В текущем </w:t>
      </w:r>
      <w:r w:rsidR="008912C4">
        <w:rPr>
          <w:rFonts w:ascii="Times New Roman" w:hAnsi="Times New Roman" w:cs="Times New Roman"/>
          <w:sz w:val="24"/>
          <w:szCs w:val="24"/>
        </w:rPr>
        <w:t>г</w:t>
      </w:r>
      <w:r w:rsidRPr="00770EE8">
        <w:rPr>
          <w:rFonts w:ascii="Times New Roman" w:hAnsi="Times New Roman" w:cs="Times New Roman"/>
          <w:sz w:val="24"/>
          <w:szCs w:val="24"/>
        </w:rPr>
        <w:t>оду проведены две медицинские  комиссии в феврале месяце</w:t>
      </w:r>
      <w:r w:rsidR="00202631">
        <w:rPr>
          <w:rFonts w:ascii="Times New Roman" w:hAnsi="Times New Roman" w:cs="Times New Roman"/>
          <w:sz w:val="24"/>
          <w:szCs w:val="24"/>
        </w:rPr>
        <w:t>,</w:t>
      </w:r>
      <w:r w:rsidRPr="00770EE8">
        <w:rPr>
          <w:rFonts w:ascii="Times New Roman" w:hAnsi="Times New Roman" w:cs="Times New Roman"/>
          <w:sz w:val="24"/>
          <w:szCs w:val="24"/>
        </w:rPr>
        <w:t xml:space="preserve"> поставлены</w:t>
      </w:r>
      <w:r w:rsidR="00202631">
        <w:rPr>
          <w:rFonts w:ascii="Times New Roman" w:hAnsi="Times New Roman" w:cs="Times New Roman"/>
          <w:sz w:val="24"/>
          <w:szCs w:val="24"/>
        </w:rPr>
        <w:t xml:space="preserve"> на воинский учет</w:t>
      </w:r>
      <w:r w:rsidRPr="00770EE8">
        <w:rPr>
          <w:rFonts w:ascii="Times New Roman" w:hAnsi="Times New Roman" w:cs="Times New Roman"/>
          <w:sz w:val="24"/>
          <w:szCs w:val="24"/>
        </w:rPr>
        <w:t xml:space="preserve"> юноши 2002 года рождения.</w:t>
      </w:r>
    </w:p>
    <w:p w:rsidR="00770EE8" w:rsidRPr="00770EE8" w:rsidRDefault="00770EE8" w:rsidP="002A50C1">
      <w:pPr>
        <w:spacing w:after="0" w:line="240" w:lineRule="auto"/>
        <w:ind w:firstLine="709"/>
        <w:jc w:val="both"/>
        <w:rPr>
          <w:rFonts w:ascii="Times New Roman" w:hAnsi="Times New Roman" w:cs="Times New Roman"/>
          <w:sz w:val="24"/>
          <w:szCs w:val="24"/>
        </w:rPr>
      </w:pPr>
      <w:r w:rsidRPr="00770EE8">
        <w:rPr>
          <w:rFonts w:ascii="Times New Roman" w:hAnsi="Times New Roman" w:cs="Times New Roman"/>
          <w:sz w:val="24"/>
          <w:szCs w:val="24"/>
        </w:rPr>
        <w:t xml:space="preserve"> В апреле и октябре месяце </w:t>
      </w:r>
      <w:r w:rsidR="008D7B03">
        <w:rPr>
          <w:rFonts w:ascii="Times New Roman" w:hAnsi="Times New Roman" w:cs="Times New Roman"/>
          <w:sz w:val="24"/>
          <w:szCs w:val="24"/>
        </w:rPr>
        <w:t>проведены</w:t>
      </w:r>
      <w:r w:rsidRPr="00770EE8">
        <w:rPr>
          <w:rFonts w:ascii="Times New Roman" w:hAnsi="Times New Roman" w:cs="Times New Roman"/>
          <w:sz w:val="24"/>
          <w:szCs w:val="24"/>
        </w:rPr>
        <w:t xml:space="preserve"> призывн</w:t>
      </w:r>
      <w:r w:rsidR="008D7B03">
        <w:rPr>
          <w:rFonts w:ascii="Times New Roman" w:hAnsi="Times New Roman" w:cs="Times New Roman"/>
          <w:sz w:val="24"/>
          <w:szCs w:val="24"/>
        </w:rPr>
        <w:t>ые</w:t>
      </w:r>
      <w:r w:rsidRPr="00770EE8">
        <w:rPr>
          <w:rFonts w:ascii="Times New Roman" w:hAnsi="Times New Roman" w:cs="Times New Roman"/>
          <w:sz w:val="24"/>
          <w:szCs w:val="24"/>
        </w:rPr>
        <w:t xml:space="preserve"> комисси</w:t>
      </w:r>
      <w:r w:rsidR="008D7B03">
        <w:rPr>
          <w:rFonts w:ascii="Times New Roman" w:hAnsi="Times New Roman" w:cs="Times New Roman"/>
          <w:sz w:val="24"/>
          <w:szCs w:val="24"/>
        </w:rPr>
        <w:t>и</w:t>
      </w:r>
      <w:r w:rsidRPr="00770EE8">
        <w:rPr>
          <w:rFonts w:ascii="Times New Roman" w:hAnsi="Times New Roman" w:cs="Times New Roman"/>
          <w:sz w:val="24"/>
          <w:szCs w:val="24"/>
        </w:rPr>
        <w:t xml:space="preserve"> юношей с 1993 года по 2001 годы</w:t>
      </w:r>
      <w:r w:rsidR="008D7B03">
        <w:rPr>
          <w:rFonts w:ascii="Times New Roman" w:hAnsi="Times New Roman" w:cs="Times New Roman"/>
          <w:sz w:val="24"/>
          <w:szCs w:val="24"/>
        </w:rPr>
        <w:t xml:space="preserve"> рождения</w:t>
      </w:r>
      <w:r w:rsidRPr="00770EE8">
        <w:rPr>
          <w:rFonts w:ascii="Times New Roman" w:hAnsi="Times New Roman" w:cs="Times New Roman"/>
          <w:sz w:val="24"/>
          <w:szCs w:val="24"/>
        </w:rPr>
        <w:t>.</w:t>
      </w:r>
    </w:p>
    <w:p w:rsidR="00770EE8" w:rsidRPr="00770EE8" w:rsidRDefault="00770EE8" w:rsidP="002A50C1">
      <w:pPr>
        <w:spacing w:after="0" w:line="240" w:lineRule="auto"/>
        <w:ind w:firstLine="709"/>
        <w:jc w:val="both"/>
        <w:rPr>
          <w:rFonts w:ascii="Times New Roman" w:hAnsi="Times New Roman" w:cs="Times New Roman"/>
          <w:sz w:val="24"/>
          <w:szCs w:val="24"/>
        </w:rPr>
      </w:pPr>
      <w:r w:rsidRPr="00770EE8">
        <w:rPr>
          <w:rFonts w:ascii="Times New Roman" w:hAnsi="Times New Roman" w:cs="Times New Roman"/>
          <w:sz w:val="24"/>
          <w:szCs w:val="24"/>
        </w:rPr>
        <w:t xml:space="preserve"> В Российскую </w:t>
      </w:r>
      <w:r w:rsidR="00303B87" w:rsidRPr="00770EE8">
        <w:rPr>
          <w:rFonts w:ascii="Times New Roman" w:hAnsi="Times New Roman" w:cs="Times New Roman"/>
          <w:sz w:val="24"/>
          <w:szCs w:val="24"/>
        </w:rPr>
        <w:t>А</w:t>
      </w:r>
      <w:r w:rsidRPr="00770EE8">
        <w:rPr>
          <w:rFonts w:ascii="Times New Roman" w:hAnsi="Times New Roman" w:cs="Times New Roman"/>
          <w:sz w:val="24"/>
          <w:szCs w:val="24"/>
        </w:rPr>
        <w:t>рмию в 2019 году ушло служить 19 человек.</w:t>
      </w:r>
    </w:p>
    <w:p w:rsidR="009D3CF4" w:rsidRDefault="009D3CF4" w:rsidP="009F038D">
      <w:pPr>
        <w:spacing w:after="0" w:line="240" w:lineRule="auto"/>
        <w:ind w:firstLine="709"/>
        <w:rPr>
          <w:rFonts w:ascii="Times New Roman" w:hAnsi="Times New Roman" w:cs="Times New Roman"/>
          <w:color w:val="FF0000"/>
          <w:sz w:val="24"/>
          <w:szCs w:val="24"/>
        </w:rPr>
      </w:pPr>
    </w:p>
    <w:p w:rsidR="00D57871" w:rsidRPr="008929EB" w:rsidRDefault="00D57871" w:rsidP="00D57871">
      <w:pPr>
        <w:spacing w:after="0" w:line="240" w:lineRule="auto"/>
        <w:ind w:firstLine="709"/>
        <w:jc w:val="center"/>
        <w:rPr>
          <w:rFonts w:ascii="Times New Roman" w:hAnsi="Times New Roman" w:cs="Times New Roman"/>
          <w:b/>
          <w:spacing w:val="2"/>
          <w:sz w:val="28"/>
          <w:szCs w:val="28"/>
          <w:shd w:val="clear" w:color="auto" w:fill="FFFFFF"/>
        </w:rPr>
      </w:pPr>
      <w:r w:rsidRPr="008929EB">
        <w:rPr>
          <w:rFonts w:ascii="Times New Roman" w:hAnsi="Times New Roman" w:cs="Times New Roman"/>
          <w:b/>
          <w:spacing w:val="2"/>
          <w:sz w:val="28"/>
          <w:szCs w:val="28"/>
          <w:shd w:val="clear" w:color="auto" w:fill="FFFFFF"/>
        </w:rPr>
        <w:t>Привлечение населения к участию в местном самоуправлении</w:t>
      </w:r>
    </w:p>
    <w:p w:rsidR="00D57871" w:rsidRPr="0058652B" w:rsidRDefault="00D57871" w:rsidP="00D57871">
      <w:pPr>
        <w:spacing w:after="0" w:line="240" w:lineRule="auto"/>
        <w:ind w:firstLine="709"/>
        <w:jc w:val="both"/>
        <w:rPr>
          <w:rFonts w:ascii="Times New Roman" w:hAnsi="Times New Roman" w:cs="Times New Roman"/>
          <w:spacing w:val="2"/>
          <w:sz w:val="24"/>
          <w:szCs w:val="24"/>
          <w:shd w:val="clear" w:color="auto" w:fill="FFFFFF"/>
        </w:rPr>
      </w:pPr>
      <w:r w:rsidRPr="0058652B">
        <w:rPr>
          <w:rFonts w:ascii="Times New Roman" w:hAnsi="Times New Roman" w:cs="Times New Roman"/>
          <w:spacing w:val="2"/>
          <w:sz w:val="24"/>
          <w:szCs w:val="24"/>
          <w:shd w:val="clear" w:color="auto" w:fill="FFFFFF"/>
        </w:rPr>
        <w:t>Большая роль отводится участию представителей общественности в работе коллегиальных и совещательных органов.</w:t>
      </w:r>
    </w:p>
    <w:p w:rsidR="00D57871" w:rsidRPr="0058652B" w:rsidRDefault="00D57871" w:rsidP="00D57871">
      <w:pPr>
        <w:spacing w:after="0" w:line="240" w:lineRule="auto"/>
        <w:ind w:firstLine="709"/>
        <w:jc w:val="both"/>
        <w:rPr>
          <w:rFonts w:ascii="Times New Roman" w:hAnsi="Times New Roman" w:cs="Times New Roman"/>
          <w:spacing w:val="2"/>
          <w:sz w:val="24"/>
          <w:szCs w:val="24"/>
          <w:shd w:val="clear" w:color="auto" w:fill="FFFFFF"/>
        </w:rPr>
      </w:pPr>
      <w:r w:rsidRPr="0058652B">
        <w:rPr>
          <w:rFonts w:ascii="Times New Roman" w:hAnsi="Times New Roman" w:cs="Times New Roman"/>
          <w:spacing w:val="2"/>
          <w:sz w:val="24"/>
          <w:szCs w:val="24"/>
          <w:shd w:val="clear" w:color="auto" w:fill="FFFFFF"/>
        </w:rPr>
        <w:t>Публичные слушания – одна из форм участия населения в решении основных вопросов местного значения.</w:t>
      </w:r>
    </w:p>
    <w:p w:rsidR="00D57871" w:rsidRPr="0058652B" w:rsidRDefault="00D57871" w:rsidP="00D57871">
      <w:pPr>
        <w:spacing w:after="0" w:line="240" w:lineRule="auto"/>
        <w:ind w:firstLine="709"/>
        <w:jc w:val="both"/>
        <w:rPr>
          <w:rFonts w:ascii="Times New Roman" w:hAnsi="Times New Roman" w:cs="Times New Roman"/>
          <w:spacing w:val="2"/>
          <w:sz w:val="24"/>
          <w:szCs w:val="24"/>
          <w:shd w:val="clear" w:color="auto" w:fill="FFFFFF"/>
        </w:rPr>
      </w:pPr>
      <w:r w:rsidRPr="0058652B">
        <w:rPr>
          <w:rFonts w:ascii="Times New Roman" w:hAnsi="Times New Roman" w:cs="Times New Roman"/>
          <w:spacing w:val="2"/>
          <w:sz w:val="24"/>
          <w:szCs w:val="24"/>
          <w:shd w:val="clear" w:color="auto" w:fill="FFFFFF"/>
        </w:rPr>
        <w:t>В 201</w:t>
      </w:r>
      <w:r w:rsidR="00713119" w:rsidRPr="0058652B">
        <w:rPr>
          <w:rFonts w:ascii="Times New Roman" w:hAnsi="Times New Roman" w:cs="Times New Roman"/>
          <w:spacing w:val="2"/>
          <w:sz w:val="24"/>
          <w:szCs w:val="24"/>
          <w:shd w:val="clear" w:color="auto" w:fill="FFFFFF"/>
        </w:rPr>
        <w:t>9</w:t>
      </w:r>
      <w:r w:rsidRPr="0058652B">
        <w:rPr>
          <w:rFonts w:ascii="Times New Roman" w:hAnsi="Times New Roman" w:cs="Times New Roman"/>
          <w:spacing w:val="2"/>
          <w:sz w:val="24"/>
          <w:szCs w:val="24"/>
          <w:shd w:val="clear" w:color="auto" w:fill="FFFFFF"/>
        </w:rPr>
        <w:t xml:space="preserve"> году проведено </w:t>
      </w:r>
      <w:r w:rsidR="00B862D6" w:rsidRPr="0058652B">
        <w:rPr>
          <w:rFonts w:ascii="Times New Roman" w:hAnsi="Times New Roman" w:cs="Times New Roman"/>
          <w:spacing w:val="2"/>
          <w:sz w:val="24"/>
          <w:szCs w:val="24"/>
          <w:shd w:val="clear" w:color="auto" w:fill="FFFFFF"/>
        </w:rPr>
        <w:t>8</w:t>
      </w:r>
      <w:r w:rsidRPr="0058652B">
        <w:rPr>
          <w:rFonts w:ascii="Times New Roman" w:hAnsi="Times New Roman" w:cs="Times New Roman"/>
          <w:spacing w:val="2"/>
          <w:sz w:val="24"/>
          <w:szCs w:val="24"/>
          <w:shd w:val="clear" w:color="auto" w:fill="FFFFFF"/>
        </w:rPr>
        <w:t xml:space="preserve"> публичных слушаний, в числе которых обсуждались вопросы:</w:t>
      </w:r>
    </w:p>
    <w:p w:rsidR="00D57871" w:rsidRPr="0058652B" w:rsidRDefault="00D57871" w:rsidP="00D57871">
      <w:pPr>
        <w:spacing w:after="0" w:line="240" w:lineRule="auto"/>
        <w:ind w:firstLine="709"/>
        <w:jc w:val="both"/>
        <w:rPr>
          <w:rFonts w:ascii="Times New Roman" w:hAnsi="Times New Roman"/>
          <w:sz w:val="24"/>
          <w:szCs w:val="24"/>
        </w:rPr>
      </w:pPr>
      <w:r w:rsidRPr="0058652B">
        <w:rPr>
          <w:rFonts w:ascii="Times New Roman" w:hAnsi="Times New Roman" w:cs="Times New Roman"/>
          <w:spacing w:val="2"/>
          <w:sz w:val="24"/>
          <w:szCs w:val="24"/>
          <w:shd w:val="clear" w:color="auto" w:fill="FFFFFF"/>
        </w:rPr>
        <w:t>-</w:t>
      </w:r>
      <w:r w:rsidRPr="0058652B">
        <w:rPr>
          <w:rFonts w:ascii="Times New Roman" w:hAnsi="Times New Roman"/>
          <w:sz w:val="24"/>
          <w:szCs w:val="24"/>
        </w:rPr>
        <w:t xml:space="preserve"> об утверждении перечня мероприятий проектов  народных инициатив на 201</w:t>
      </w:r>
      <w:r w:rsidR="00B862D6" w:rsidRPr="0058652B">
        <w:rPr>
          <w:rFonts w:ascii="Times New Roman" w:hAnsi="Times New Roman"/>
          <w:sz w:val="24"/>
          <w:szCs w:val="24"/>
        </w:rPr>
        <w:t>9</w:t>
      </w:r>
      <w:r w:rsidRPr="0058652B">
        <w:rPr>
          <w:rFonts w:ascii="Times New Roman" w:hAnsi="Times New Roman"/>
          <w:sz w:val="24"/>
          <w:szCs w:val="24"/>
        </w:rPr>
        <w:t xml:space="preserve"> год;</w:t>
      </w:r>
    </w:p>
    <w:p w:rsidR="00D57871" w:rsidRPr="0058652B" w:rsidRDefault="00D57871" w:rsidP="00D57871">
      <w:pPr>
        <w:spacing w:after="0" w:line="240" w:lineRule="auto"/>
        <w:ind w:right="174" w:firstLine="709"/>
        <w:jc w:val="both"/>
        <w:rPr>
          <w:rFonts w:ascii="Times New Roman" w:hAnsi="Times New Roman"/>
          <w:sz w:val="24"/>
          <w:szCs w:val="24"/>
        </w:rPr>
      </w:pPr>
      <w:r w:rsidRPr="0058652B">
        <w:rPr>
          <w:rFonts w:ascii="Times New Roman" w:hAnsi="Times New Roman"/>
          <w:sz w:val="24"/>
          <w:szCs w:val="24"/>
        </w:rPr>
        <w:t>- о    внесении изменений и дополнений в Устав Бирюсинского муниципального  образования «Бирюсинское городское поселение»;</w:t>
      </w:r>
    </w:p>
    <w:p w:rsidR="00D96586" w:rsidRPr="0058652B" w:rsidRDefault="00D57871" w:rsidP="00D57871">
      <w:pPr>
        <w:spacing w:after="0" w:line="240" w:lineRule="auto"/>
        <w:ind w:right="174" w:firstLine="709"/>
        <w:jc w:val="both"/>
        <w:rPr>
          <w:rFonts w:ascii="Times New Roman" w:hAnsi="Times New Roman"/>
          <w:sz w:val="24"/>
          <w:szCs w:val="24"/>
        </w:rPr>
      </w:pPr>
      <w:r w:rsidRPr="0058652B">
        <w:rPr>
          <w:rFonts w:ascii="Times New Roman" w:hAnsi="Times New Roman"/>
          <w:sz w:val="24"/>
          <w:szCs w:val="24"/>
        </w:rPr>
        <w:t>- об исполнении  бюджета Бирюсинского муниципального  образования «Бирюсинское городское поселение» за 201</w:t>
      </w:r>
      <w:r w:rsidR="00B862D6" w:rsidRPr="0058652B">
        <w:rPr>
          <w:rFonts w:ascii="Times New Roman" w:hAnsi="Times New Roman"/>
          <w:sz w:val="24"/>
          <w:szCs w:val="24"/>
        </w:rPr>
        <w:t>8</w:t>
      </w:r>
      <w:r w:rsidRPr="0058652B">
        <w:rPr>
          <w:rFonts w:ascii="Times New Roman" w:hAnsi="Times New Roman"/>
          <w:sz w:val="24"/>
          <w:szCs w:val="24"/>
        </w:rPr>
        <w:t xml:space="preserve"> год»</w:t>
      </w:r>
      <w:r w:rsidR="00D96586" w:rsidRPr="0058652B">
        <w:rPr>
          <w:rFonts w:ascii="Times New Roman" w:hAnsi="Times New Roman"/>
          <w:sz w:val="24"/>
          <w:szCs w:val="24"/>
        </w:rPr>
        <w:t>;</w:t>
      </w:r>
    </w:p>
    <w:p w:rsidR="00D57871" w:rsidRPr="0058652B" w:rsidRDefault="00D96586" w:rsidP="00D57871">
      <w:pPr>
        <w:spacing w:after="0" w:line="240" w:lineRule="auto"/>
        <w:ind w:right="174" w:firstLine="709"/>
        <w:jc w:val="both"/>
        <w:rPr>
          <w:rFonts w:ascii="Times New Roman" w:hAnsi="Times New Roman"/>
          <w:sz w:val="24"/>
          <w:szCs w:val="24"/>
        </w:rPr>
      </w:pPr>
      <w:r w:rsidRPr="0058652B">
        <w:rPr>
          <w:rFonts w:ascii="Times New Roman" w:hAnsi="Times New Roman"/>
          <w:sz w:val="24"/>
          <w:szCs w:val="24"/>
        </w:rPr>
        <w:t>- о бюджете Бирюсинского городского поселения на 2020 год и плановый период 2021 и 2022 годов</w:t>
      </w:r>
      <w:r w:rsidR="00D57871" w:rsidRPr="0058652B">
        <w:rPr>
          <w:rFonts w:ascii="Times New Roman" w:hAnsi="Times New Roman"/>
          <w:sz w:val="24"/>
          <w:szCs w:val="24"/>
        </w:rPr>
        <w:t>.</w:t>
      </w:r>
    </w:p>
    <w:p w:rsidR="00D57871" w:rsidRPr="00285463" w:rsidRDefault="00D57871" w:rsidP="00D57871">
      <w:pPr>
        <w:spacing w:after="0" w:line="240" w:lineRule="auto"/>
        <w:ind w:right="174" w:firstLine="709"/>
        <w:jc w:val="both"/>
        <w:rPr>
          <w:rFonts w:ascii="Times New Roman" w:hAnsi="Times New Roman"/>
          <w:sz w:val="24"/>
          <w:szCs w:val="24"/>
        </w:rPr>
      </w:pPr>
      <w:r w:rsidRPr="00285463">
        <w:rPr>
          <w:rFonts w:ascii="Times New Roman" w:hAnsi="Times New Roman"/>
          <w:sz w:val="24"/>
          <w:szCs w:val="24"/>
        </w:rPr>
        <w:t>По итогам проведения публичных слушаний прин</w:t>
      </w:r>
      <w:r w:rsidR="002430EB" w:rsidRPr="00285463">
        <w:rPr>
          <w:rFonts w:ascii="Times New Roman" w:hAnsi="Times New Roman"/>
          <w:sz w:val="24"/>
          <w:szCs w:val="24"/>
        </w:rPr>
        <w:t xml:space="preserve">яты </w:t>
      </w:r>
      <w:r w:rsidRPr="00285463">
        <w:rPr>
          <w:rFonts w:ascii="Times New Roman" w:hAnsi="Times New Roman"/>
          <w:sz w:val="24"/>
          <w:szCs w:val="24"/>
        </w:rPr>
        <w:t xml:space="preserve">решения, которые </w:t>
      </w:r>
      <w:r w:rsidR="002430EB" w:rsidRPr="00285463">
        <w:rPr>
          <w:rFonts w:ascii="Times New Roman" w:hAnsi="Times New Roman"/>
          <w:sz w:val="24"/>
          <w:szCs w:val="24"/>
        </w:rPr>
        <w:t xml:space="preserve">были </w:t>
      </w:r>
      <w:r w:rsidRPr="00285463">
        <w:rPr>
          <w:rFonts w:ascii="Times New Roman" w:hAnsi="Times New Roman"/>
          <w:sz w:val="24"/>
          <w:szCs w:val="24"/>
        </w:rPr>
        <w:t>направл</w:t>
      </w:r>
      <w:r w:rsidR="002430EB" w:rsidRPr="00285463">
        <w:rPr>
          <w:rFonts w:ascii="Times New Roman" w:hAnsi="Times New Roman"/>
          <w:sz w:val="24"/>
          <w:szCs w:val="24"/>
        </w:rPr>
        <w:t>ены</w:t>
      </w:r>
      <w:r w:rsidRPr="00285463">
        <w:rPr>
          <w:rFonts w:ascii="Times New Roman" w:hAnsi="Times New Roman"/>
          <w:sz w:val="24"/>
          <w:szCs w:val="24"/>
        </w:rPr>
        <w:t xml:space="preserve"> в органы местного самоуправления для принятия дальнейших решений.</w:t>
      </w:r>
    </w:p>
    <w:p w:rsidR="00D57871" w:rsidRPr="00285463" w:rsidRDefault="00D57871" w:rsidP="00D57871">
      <w:pPr>
        <w:spacing w:after="0" w:line="240" w:lineRule="auto"/>
        <w:ind w:right="174" w:firstLine="709"/>
        <w:jc w:val="both"/>
        <w:rPr>
          <w:rFonts w:ascii="Times New Roman" w:hAnsi="Times New Roman"/>
          <w:sz w:val="24"/>
          <w:szCs w:val="24"/>
        </w:rPr>
      </w:pPr>
      <w:r w:rsidRPr="00285463">
        <w:rPr>
          <w:rFonts w:ascii="Times New Roman" w:hAnsi="Times New Roman"/>
          <w:sz w:val="24"/>
          <w:szCs w:val="24"/>
        </w:rPr>
        <w:t xml:space="preserve">С целью привлечения населения </w:t>
      </w:r>
      <w:r w:rsidR="0095687D" w:rsidRPr="00285463">
        <w:rPr>
          <w:rFonts w:ascii="Times New Roman" w:hAnsi="Times New Roman"/>
          <w:sz w:val="24"/>
          <w:szCs w:val="24"/>
        </w:rPr>
        <w:t>к</w:t>
      </w:r>
      <w:r w:rsidRPr="00285463">
        <w:rPr>
          <w:rFonts w:ascii="Times New Roman" w:hAnsi="Times New Roman"/>
          <w:sz w:val="24"/>
          <w:szCs w:val="24"/>
        </w:rPr>
        <w:t xml:space="preserve"> решени</w:t>
      </w:r>
      <w:r w:rsidR="0095687D" w:rsidRPr="00285463">
        <w:rPr>
          <w:rFonts w:ascii="Times New Roman" w:hAnsi="Times New Roman"/>
          <w:sz w:val="24"/>
          <w:szCs w:val="24"/>
        </w:rPr>
        <w:t>ю</w:t>
      </w:r>
      <w:r w:rsidRPr="00285463">
        <w:rPr>
          <w:rFonts w:ascii="Times New Roman" w:hAnsi="Times New Roman"/>
          <w:sz w:val="24"/>
          <w:szCs w:val="24"/>
        </w:rPr>
        <w:t xml:space="preserve"> вопросов местного значения продолжил работу Административный Совет, созданный при главе муниципального образования. В 201</w:t>
      </w:r>
      <w:r w:rsidR="00713119" w:rsidRPr="00285463">
        <w:rPr>
          <w:rFonts w:ascii="Times New Roman" w:hAnsi="Times New Roman"/>
          <w:sz w:val="24"/>
          <w:szCs w:val="24"/>
        </w:rPr>
        <w:t>9</w:t>
      </w:r>
      <w:r w:rsidRPr="00285463">
        <w:rPr>
          <w:rFonts w:ascii="Times New Roman" w:hAnsi="Times New Roman"/>
          <w:sz w:val="24"/>
          <w:szCs w:val="24"/>
        </w:rPr>
        <w:t xml:space="preserve">г. проведено 11 заседаний Административного Совета, на которых рассмотрено </w:t>
      </w:r>
      <w:r w:rsidR="00B862D6" w:rsidRPr="00285463">
        <w:rPr>
          <w:rFonts w:ascii="Times New Roman" w:hAnsi="Times New Roman"/>
          <w:sz w:val="24"/>
          <w:szCs w:val="24"/>
        </w:rPr>
        <w:t>38</w:t>
      </w:r>
      <w:r w:rsidRPr="00285463">
        <w:rPr>
          <w:rFonts w:ascii="Times New Roman" w:hAnsi="Times New Roman"/>
          <w:sz w:val="24"/>
          <w:szCs w:val="24"/>
        </w:rPr>
        <w:t xml:space="preserve"> вопрос</w:t>
      </w:r>
      <w:r w:rsidR="00B862D6" w:rsidRPr="00285463">
        <w:rPr>
          <w:rFonts w:ascii="Times New Roman" w:hAnsi="Times New Roman"/>
          <w:sz w:val="24"/>
          <w:szCs w:val="24"/>
        </w:rPr>
        <w:t>ов</w:t>
      </w:r>
      <w:r w:rsidRPr="00285463">
        <w:rPr>
          <w:rFonts w:ascii="Times New Roman" w:hAnsi="Times New Roman"/>
          <w:sz w:val="24"/>
          <w:szCs w:val="24"/>
        </w:rPr>
        <w:t>.</w:t>
      </w:r>
    </w:p>
    <w:p w:rsidR="00620D92" w:rsidRDefault="00D57871" w:rsidP="00D57871">
      <w:pPr>
        <w:spacing w:after="0" w:line="240" w:lineRule="auto"/>
        <w:ind w:right="174" w:firstLine="709"/>
        <w:jc w:val="both"/>
        <w:rPr>
          <w:rFonts w:ascii="Times New Roman" w:hAnsi="Times New Roman"/>
          <w:sz w:val="24"/>
          <w:szCs w:val="24"/>
        </w:rPr>
      </w:pPr>
      <w:r w:rsidRPr="00285463">
        <w:rPr>
          <w:rFonts w:ascii="Times New Roman" w:hAnsi="Times New Roman"/>
          <w:sz w:val="24"/>
          <w:szCs w:val="24"/>
        </w:rPr>
        <w:t xml:space="preserve">Администрация является координирующим органом при проведении публичных мероприятий (шествий, митингов, пикетов, акций), организованных инициативными группами. За отчетный год в администрацию поступило </w:t>
      </w:r>
      <w:r w:rsidR="00620D92">
        <w:rPr>
          <w:rFonts w:ascii="Times New Roman" w:hAnsi="Times New Roman"/>
          <w:sz w:val="24"/>
          <w:szCs w:val="24"/>
        </w:rPr>
        <w:t>и согласовано 7</w:t>
      </w:r>
      <w:r w:rsidRPr="00285463">
        <w:rPr>
          <w:rFonts w:ascii="Times New Roman" w:hAnsi="Times New Roman"/>
          <w:sz w:val="24"/>
          <w:szCs w:val="24"/>
        </w:rPr>
        <w:t xml:space="preserve"> уведомлений о проведении публичных мероприятий</w:t>
      </w:r>
      <w:r w:rsidR="00620D92">
        <w:rPr>
          <w:rFonts w:ascii="Times New Roman" w:hAnsi="Times New Roman"/>
          <w:sz w:val="24"/>
          <w:szCs w:val="24"/>
        </w:rPr>
        <w:t xml:space="preserve">. </w:t>
      </w:r>
    </w:p>
    <w:p w:rsidR="00D57871" w:rsidRPr="00285463" w:rsidRDefault="00D57871" w:rsidP="00D57871">
      <w:pPr>
        <w:spacing w:after="0" w:line="240" w:lineRule="auto"/>
        <w:ind w:right="174" w:firstLine="709"/>
        <w:jc w:val="both"/>
        <w:rPr>
          <w:rFonts w:ascii="Times New Roman" w:hAnsi="Times New Roman"/>
          <w:sz w:val="24"/>
          <w:szCs w:val="24"/>
        </w:rPr>
      </w:pPr>
      <w:r w:rsidRPr="00285463">
        <w:rPr>
          <w:rFonts w:ascii="Times New Roman" w:hAnsi="Times New Roman"/>
          <w:sz w:val="24"/>
          <w:szCs w:val="24"/>
        </w:rPr>
        <w:t>В рамках взаимодействия органов местного самоуправления с общественностью реализуется право граждан на участие в процессе принятия и реализации наиболее важных управленческих решений. Общественные организации Совет ветеранов и Женсовет, активно работающие с населением города, участвуют в принятии решений Административным Советом, являются организаторами проведения многих культурно-массовых мероприятий, участниками городских, районных и областных конкурсов.</w:t>
      </w:r>
    </w:p>
    <w:p w:rsidR="009705C5" w:rsidRPr="00BA2B6E" w:rsidRDefault="009705C5" w:rsidP="00D57871">
      <w:pPr>
        <w:spacing w:after="0" w:line="240" w:lineRule="auto"/>
        <w:ind w:right="174" w:firstLine="709"/>
        <w:jc w:val="both"/>
        <w:rPr>
          <w:rFonts w:ascii="Times New Roman" w:hAnsi="Times New Roman"/>
          <w:b/>
          <w:color w:val="FF0000"/>
          <w:sz w:val="24"/>
          <w:szCs w:val="24"/>
        </w:rPr>
      </w:pPr>
    </w:p>
    <w:p w:rsidR="00627062" w:rsidRDefault="00627062" w:rsidP="003E1EF6">
      <w:pPr>
        <w:spacing w:after="0" w:line="240" w:lineRule="auto"/>
        <w:ind w:right="174" w:firstLine="709"/>
        <w:jc w:val="center"/>
        <w:rPr>
          <w:rFonts w:ascii="Times New Roman" w:hAnsi="Times New Roman"/>
          <w:b/>
          <w:sz w:val="28"/>
          <w:szCs w:val="28"/>
        </w:rPr>
      </w:pPr>
    </w:p>
    <w:p w:rsidR="00627062" w:rsidRDefault="00627062" w:rsidP="003E1EF6">
      <w:pPr>
        <w:spacing w:after="0" w:line="240" w:lineRule="auto"/>
        <w:ind w:right="174" w:firstLine="709"/>
        <w:jc w:val="center"/>
        <w:rPr>
          <w:rFonts w:ascii="Times New Roman" w:hAnsi="Times New Roman"/>
          <w:b/>
          <w:sz w:val="28"/>
          <w:szCs w:val="28"/>
        </w:rPr>
      </w:pPr>
    </w:p>
    <w:p w:rsidR="00D57871" w:rsidRPr="000E415A" w:rsidRDefault="00D57871" w:rsidP="003E1EF6">
      <w:pPr>
        <w:spacing w:after="0" w:line="240" w:lineRule="auto"/>
        <w:ind w:right="174" w:firstLine="709"/>
        <w:jc w:val="center"/>
        <w:rPr>
          <w:rFonts w:ascii="Times New Roman" w:hAnsi="Times New Roman"/>
          <w:b/>
          <w:sz w:val="28"/>
          <w:szCs w:val="28"/>
        </w:rPr>
      </w:pPr>
      <w:r w:rsidRPr="000E415A">
        <w:rPr>
          <w:rFonts w:ascii="Times New Roman" w:hAnsi="Times New Roman"/>
          <w:b/>
          <w:sz w:val="28"/>
          <w:szCs w:val="28"/>
        </w:rPr>
        <w:lastRenderedPageBreak/>
        <w:t>Обеспечение прозрачности деятельности органов местного самоуправления</w:t>
      </w:r>
    </w:p>
    <w:p w:rsidR="00D57871" w:rsidRPr="000E415A" w:rsidRDefault="00D57871" w:rsidP="00D57871">
      <w:pPr>
        <w:spacing w:after="0" w:line="240" w:lineRule="auto"/>
        <w:ind w:right="174" w:firstLine="709"/>
        <w:jc w:val="both"/>
        <w:rPr>
          <w:rFonts w:ascii="Times New Roman" w:hAnsi="Times New Roman"/>
          <w:sz w:val="24"/>
          <w:szCs w:val="24"/>
        </w:rPr>
      </w:pPr>
      <w:r w:rsidRPr="000E415A">
        <w:rPr>
          <w:rFonts w:ascii="Times New Roman" w:hAnsi="Times New Roman"/>
          <w:sz w:val="24"/>
          <w:szCs w:val="24"/>
        </w:rPr>
        <w:t>В рамках реализации требований законодательства об обеспечении публичности, гласности и подотчетности в деятельности органов местного самоуправления нормативные правовые акты опубликовывались в информационном бюллетени Бирюсинский Вестник и размещались на официальном сайте администрации Бирюсинского городского поселения.</w:t>
      </w:r>
    </w:p>
    <w:p w:rsidR="00D57871" w:rsidRPr="000E415A" w:rsidRDefault="00D57871" w:rsidP="00D57871">
      <w:pPr>
        <w:spacing w:after="0" w:line="240" w:lineRule="auto"/>
        <w:ind w:right="174" w:firstLine="709"/>
        <w:jc w:val="both"/>
        <w:rPr>
          <w:rFonts w:ascii="Times New Roman" w:hAnsi="Times New Roman"/>
          <w:sz w:val="24"/>
          <w:szCs w:val="24"/>
        </w:rPr>
      </w:pPr>
      <w:r w:rsidRPr="000E415A">
        <w:rPr>
          <w:rFonts w:ascii="Times New Roman" w:hAnsi="Times New Roman"/>
          <w:sz w:val="24"/>
          <w:szCs w:val="24"/>
        </w:rPr>
        <w:t>За отчетный год издано 4</w:t>
      </w:r>
      <w:r w:rsidR="00107D53" w:rsidRPr="000E415A">
        <w:rPr>
          <w:rFonts w:ascii="Times New Roman" w:hAnsi="Times New Roman"/>
          <w:sz w:val="24"/>
          <w:szCs w:val="24"/>
        </w:rPr>
        <w:t>2</w:t>
      </w:r>
      <w:r w:rsidRPr="000E415A">
        <w:rPr>
          <w:rFonts w:ascii="Times New Roman" w:hAnsi="Times New Roman"/>
          <w:sz w:val="24"/>
          <w:szCs w:val="24"/>
        </w:rPr>
        <w:t xml:space="preserve"> номера Бирюсинского Вестника, в которых опубликовано 2</w:t>
      </w:r>
      <w:r w:rsidR="000E415A" w:rsidRPr="000E415A">
        <w:rPr>
          <w:rFonts w:ascii="Times New Roman" w:hAnsi="Times New Roman"/>
          <w:sz w:val="24"/>
          <w:szCs w:val="24"/>
        </w:rPr>
        <w:t>46</w:t>
      </w:r>
      <w:r w:rsidRPr="000E415A">
        <w:rPr>
          <w:rFonts w:ascii="Times New Roman" w:hAnsi="Times New Roman"/>
          <w:sz w:val="24"/>
          <w:szCs w:val="24"/>
        </w:rPr>
        <w:t xml:space="preserve"> документов.</w:t>
      </w:r>
    </w:p>
    <w:p w:rsidR="00D57871" w:rsidRPr="000E415A" w:rsidRDefault="00D57871" w:rsidP="00D57871">
      <w:pPr>
        <w:spacing w:after="0" w:line="240" w:lineRule="auto"/>
        <w:ind w:right="174" w:firstLine="709"/>
        <w:jc w:val="both"/>
        <w:rPr>
          <w:rFonts w:ascii="Times New Roman" w:hAnsi="Times New Roman"/>
          <w:sz w:val="24"/>
          <w:szCs w:val="24"/>
        </w:rPr>
      </w:pPr>
      <w:r w:rsidRPr="000E415A">
        <w:rPr>
          <w:rFonts w:ascii="Times New Roman" w:hAnsi="Times New Roman"/>
          <w:sz w:val="24"/>
          <w:szCs w:val="24"/>
        </w:rPr>
        <w:t>На официальном сайте размещено 2</w:t>
      </w:r>
      <w:r w:rsidR="000E415A" w:rsidRPr="000E415A">
        <w:rPr>
          <w:rFonts w:ascii="Times New Roman" w:hAnsi="Times New Roman"/>
          <w:sz w:val="24"/>
          <w:szCs w:val="24"/>
        </w:rPr>
        <w:t>4</w:t>
      </w:r>
      <w:r w:rsidRPr="000E415A">
        <w:rPr>
          <w:rFonts w:ascii="Times New Roman" w:hAnsi="Times New Roman"/>
          <w:sz w:val="24"/>
          <w:szCs w:val="24"/>
        </w:rPr>
        <w:t xml:space="preserve">6 материалов правового характера и  </w:t>
      </w:r>
      <w:r w:rsidR="00486F8D">
        <w:rPr>
          <w:rFonts w:ascii="Times New Roman" w:hAnsi="Times New Roman"/>
          <w:sz w:val="24"/>
          <w:szCs w:val="24"/>
        </w:rPr>
        <w:t>материалы</w:t>
      </w:r>
      <w:r w:rsidRPr="00BA2B6E">
        <w:rPr>
          <w:rFonts w:ascii="Times New Roman" w:hAnsi="Times New Roman"/>
          <w:color w:val="FF0000"/>
          <w:sz w:val="24"/>
          <w:szCs w:val="24"/>
        </w:rPr>
        <w:t xml:space="preserve"> </w:t>
      </w:r>
      <w:r w:rsidRPr="000E415A">
        <w:rPr>
          <w:rFonts w:ascii="Times New Roman" w:hAnsi="Times New Roman"/>
          <w:sz w:val="24"/>
          <w:szCs w:val="24"/>
        </w:rPr>
        <w:t>информационного направления.</w:t>
      </w:r>
    </w:p>
    <w:p w:rsidR="00D57871" w:rsidRPr="000E415A" w:rsidRDefault="00D57871" w:rsidP="00D57871">
      <w:pPr>
        <w:spacing w:after="0" w:line="240" w:lineRule="auto"/>
        <w:ind w:right="174" w:firstLine="709"/>
        <w:jc w:val="both"/>
        <w:rPr>
          <w:rFonts w:ascii="Times New Roman" w:hAnsi="Times New Roman"/>
          <w:sz w:val="24"/>
          <w:szCs w:val="24"/>
        </w:rPr>
      </w:pPr>
      <w:r w:rsidRPr="000E415A">
        <w:rPr>
          <w:rFonts w:ascii="Times New Roman" w:hAnsi="Times New Roman"/>
          <w:sz w:val="24"/>
          <w:szCs w:val="24"/>
        </w:rPr>
        <w:t>Еще одним направлением в обеспечении прозрачности работы администрации является еженедельное проведение общих планерных совещаний при главе администрации с  руководителями учреждений и предприятий города. Такая форма общения позволяет жителям не только получать оперативную информацию из первых уст, но и помогает администрации лучше узнавать о нуждах и проблемах населения, состоянии дел на местах, снимать напряженность в решении отдельных вопросов.</w:t>
      </w:r>
    </w:p>
    <w:p w:rsidR="00D57871" w:rsidRDefault="00D57871" w:rsidP="00A63199">
      <w:pPr>
        <w:spacing w:after="0" w:line="240" w:lineRule="auto"/>
        <w:ind w:right="174"/>
        <w:jc w:val="both"/>
        <w:rPr>
          <w:rFonts w:ascii="Times New Roman" w:hAnsi="Times New Roman"/>
          <w:sz w:val="24"/>
          <w:szCs w:val="24"/>
        </w:rPr>
      </w:pPr>
    </w:p>
    <w:p w:rsidR="00BD473B" w:rsidRPr="003E1EF6" w:rsidRDefault="00A63199" w:rsidP="00A63199">
      <w:pPr>
        <w:spacing w:after="0" w:line="240" w:lineRule="auto"/>
        <w:jc w:val="center"/>
        <w:rPr>
          <w:rFonts w:ascii="Times New Roman" w:eastAsia="Times New Roman" w:hAnsi="Times New Roman" w:cs="Times New Roman"/>
          <w:b/>
          <w:sz w:val="28"/>
          <w:szCs w:val="28"/>
          <w:lang w:eastAsia="ru-RU"/>
        </w:rPr>
      </w:pPr>
      <w:r w:rsidRPr="003E1EF6">
        <w:rPr>
          <w:rFonts w:ascii="Times New Roman" w:eastAsia="Times New Roman" w:hAnsi="Times New Roman" w:cs="Times New Roman"/>
          <w:b/>
          <w:sz w:val="28"/>
          <w:szCs w:val="28"/>
          <w:lang w:eastAsia="ru-RU"/>
        </w:rPr>
        <w:t>Мониторинг о</w:t>
      </w:r>
      <w:r w:rsidR="00BD473B" w:rsidRPr="003E1EF6">
        <w:rPr>
          <w:rFonts w:ascii="Times New Roman" w:eastAsia="Times New Roman" w:hAnsi="Times New Roman" w:cs="Times New Roman"/>
          <w:b/>
          <w:sz w:val="28"/>
          <w:szCs w:val="28"/>
          <w:lang w:eastAsia="ru-RU"/>
        </w:rPr>
        <w:t>бращени</w:t>
      </w:r>
      <w:r w:rsidRPr="003E1EF6">
        <w:rPr>
          <w:rFonts w:ascii="Times New Roman" w:eastAsia="Times New Roman" w:hAnsi="Times New Roman" w:cs="Times New Roman"/>
          <w:b/>
          <w:sz w:val="28"/>
          <w:szCs w:val="28"/>
          <w:lang w:eastAsia="ru-RU"/>
        </w:rPr>
        <w:t>й</w:t>
      </w:r>
      <w:r w:rsidR="00BD473B" w:rsidRPr="003E1EF6">
        <w:rPr>
          <w:rFonts w:ascii="Times New Roman" w:eastAsia="Times New Roman" w:hAnsi="Times New Roman" w:cs="Times New Roman"/>
          <w:b/>
          <w:sz w:val="28"/>
          <w:szCs w:val="28"/>
          <w:lang w:eastAsia="ru-RU"/>
        </w:rPr>
        <w:t xml:space="preserve"> граждан</w:t>
      </w:r>
    </w:p>
    <w:p w:rsidR="00EA0A00" w:rsidRPr="00EA0A00" w:rsidRDefault="00EA0A00" w:rsidP="00A7239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0A00">
        <w:rPr>
          <w:rFonts w:ascii="Times New Roman" w:eastAsia="Times New Roman" w:hAnsi="Times New Roman" w:cs="Times New Roman"/>
          <w:color w:val="000000"/>
          <w:sz w:val="24"/>
          <w:szCs w:val="24"/>
          <w:lang w:eastAsia="ru-RU"/>
        </w:rPr>
        <w:t>Основное направление работы администрации в рамках осуществляемой социальной политики, прежде всего, это организация качественной работы с населением.</w:t>
      </w:r>
    </w:p>
    <w:p w:rsidR="00EA0A00" w:rsidRPr="00EA0A00" w:rsidRDefault="00EA0A00" w:rsidP="00A7239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0A00">
        <w:rPr>
          <w:rFonts w:ascii="Times New Roman" w:eastAsia="Times New Roman" w:hAnsi="Times New Roman" w:cs="Times New Roman"/>
          <w:color w:val="000000"/>
          <w:sz w:val="24"/>
          <w:szCs w:val="24"/>
          <w:lang w:eastAsia="ru-RU"/>
        </w:rPr>
        <w:t>Через обращения граждан как письменные, так и устные формируется и корректируется план осуществляемой как повседневной, так и долгосрочной работы администрации.</w:t>
      </w:r>
    </w:p>
    <w:p w:rsidR="00EA0A00" w:rsidRPr="00EA0A00" w:rsidRDefault="00EA0A00" w:rsidP="00EC7B0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0A00">
        <w:rPr>
          <w:rFonts w:ascii="Times New Roman" w:eastAsia="Times New Roman" w:hAnsi="Times New Roman" w:cs="Times New Roman"/>
          <w:color w:val="000000"/>
          <w:sz w:val="24"/>
          <w:szCs w:val="24"/>
          <w:lang w:eastAsia="ru-RU"/>
        </w:rPr>
        <w:t xml:space="preserve">В основном это жизненные вопросы:  </w:t>
      </w:r>
      <w:r w:rsidR="00C25F67" w:rsidRPr="009D031D">
        <w:rPr>
          <w:rFonts w:ascii="Times New Roman" w:eastAsia="Times New Roman" w:hAnsi="Times New Roman" w:cs="Times New Roman"/>
          <w:color w:val="000000"/>
          <w:sz w:val="24"/>
          <w:szCs w:val="24"/>
          <w:lang w:eastAsia="ru-RU"/>
        </w:rPr>
        <w:t xml:space="preserve">получение </w:t>
      </w:r>
      <w:r w:rsidR="009D031D" w:rsidRPr="009D031D">
        <w:rPr>
          <w:rFonts w:ascii="Times New Roman" w:eastAsia="Times New Roman" w:hAnsi="Times New Roman" w:cs="Times New Roman"/>
          <w:color w:val="000000"/>
          <w:sz w:val="24"/>
          <w:szCs w:val="24"/>
          <w:lang w:eastAsia="ru-RU"/>
        </w:rPr>
        <w:t>и</w:t>
      </w:r>
      <w:r w:rsidR="00C25F67" w:rsidRPr="009D031D">
        <w:rPr>
          <w:rFonts w:ascii="Times New Roman" w:eastAsia="Times New Roman" w:hAnsi="Times New Roman" w:cs="Times New Roman"/>
          <w:color w:val="000000"/>
          <w:sz w:val="24"/>
          <w:szCs w:val="24"/>
          <w:lang w:eastAsia="ru-RU"/>
        </w:rPr>
        <w:t xml:space="preserve"> капитальный ремонт жилья, развитие сетей уличного освещения</w:t>
      </w:r>
      <w:r w:rsidR="009D031D" w:rsidRPr="009D031D">
        <w:rPr>
          <w:rFonts w:ascii="Times New Roman" w:eastAsia="Times New Roman" w:hAnsi="Times New Roman" w:cs="Times New Roman"/>
          <w:color w:val="000000"/>
          <w:sz w:val="24"/>
          <w:szCs w:val="24"/>
          <w:lang w:eastAsia="ru-RU"/>
        </w:rPr>
        <w:t xml:space="preserve"> и водоснабжения</w:t>
      </w:r>
      <w:r w:rsidR="00C25F67" w:rsidRPr="009D031D">
        <w:rPr>
          <w:rFonts w:ascii="Times New Roman" w:eastAsia="Times New Roman" w:hAnsi="Times New Roman" w:cs="Times New Roman"/>
          <w:color w:val="000000"/>
          <w:sz w:val="24"/>
          <w:szCs w:val="24"/>
          <w:lang w:eastAsia="ru-RU"/>
        </w:rPr>
        <w:t xml:space="preserve">, </w:t>
      </w:r>
      <w:r w:rsidRPr="00EA0A00">
        <w:rPr>
          <w:rFonts w:ascii="Times New Roman" w:eastAsia="Times New Roman" w:hAnsi="Times New Roman" w:cs="Times New Roman"/>
          <w:color w:val="000000"/>
          <w:sz w:val="24"/>
          <w:szCs w:val="24"/>
          <w:lang w:eastAsia="ru-RU"/>
        </w:rPr>
        <w:t>заключение договоров аренды земельных участков, уточнение кадастровых номеров домов и  земельных участков, покупка земельных участков, регистрация по месту жительства</w:t>
      </w:r>
      <w:r w:rsidR="009D031D" w:rsidRPr="009D031D">
        <w:rPr>
          <w:rFonts w:ascii="Times New Roman" w:eastAsia="Times New Roman" w:hAnsi="Times New Roman" w:cs="Times New Roman"/>
          <w:color w:val="000000"/>
          <w:sz w:val="24"/>
          <w:szCs w:val="24"/>
          <w:lang w:eastAsia="ru-RU"/>
        </w:rPr>
        <w:t xml:space="preserve"> и другие.</w:t>
      </w:r>
    </w:p>
    <w:p w:rsidR="00A25B6A" w:rsidRPr="00623C7E" w:rsidRDefault="00A25B6A" w:rsidP="009C2F30">
      <w:pPr>
        <w:spacing w:after="0" w:line="240" w:lineRule="auto"/>
        <w:ind w:firstLine="708"/>
        <w:jc w:val="both"/>
        <w:rPr>
          <w:rFonts w:ascii="Times New Roman" w:hAnsi="Times New Roman"/>
          <w:sz w:val="24"/>
          <w:szCs w:val="24"/>
        </w:rPr>
      </w:pPr>
      <w:r w:rsidRPr="00623C7E">
        <w:rPr>
          <w:rFonts w:ascii="Times New Roman" w:hAnsi="Times New Roman"/>
          <w:sz w:val="24"/>
          <w:szCs w:val="24"/>
        </w:rPr>
        <w:t>За 201</w:t>
      </w:r>
      <w:r>
        <w:rPr>
          <w:rFonts w:ascii="Times New Roman" w:hAnsi="Times New Roman"/>
          <w:sz w:val="24"/>
          <w:szCs w:val="24"/>
        </w:rPr>
        <w:t>9</w:t>
      </w:r>
      <w:r w:rsidRPr="00623C7E">
        <w:rPr>
          <w:rFonts w:ascii="Times New Roman" w:hAnsi="Times New Roman"/>
          <w:sz w:val="24"/>
          <w:szCs w:val="24"/>
        </w:rPr>
        <w:t xml:space="preserve"> год в администрацию поступило </w:t>
      </w:r>
      <w:r w:rsidRPr="00E44BB7">
        <w:rPr>
          <w:rFonts w:ascii="Times New Roman" w:hAnsi="Times New Roman"/>
          <w:sz w:val="24"/>
          <w:szCs w:val="24"/>
        </w:rPr>
        <w:t>2</w:t>
      </w:r>
      <w:r>
        <w:rPr>
          <w:rFonts w:ascii="Times New Roman" w:hAnsi="Times New Roman"/>
          <w:sz w:val="24"/>
          <w:szCs w:val="24"/>
        </w:rPr>
        <w:t>47</w:t>
      </w:r>
      <w:r w:rsidRPr="00E44BB7">
        <w:rPr>
          <w:rFonts w:ascii="Times New Roman" w:hAnsi="Times New Roman"/>
          <w:sz w:val="24"/>
          <w:szCs w:val="24"/>
        </w:rPr>
        <w:t xml:space="preserve"> </w:t>
      </w:r>
      <w:r w:rsidRPr="00623C7E">
        <w:rPr>
          <w:rFonts w:ascii="Times New Roman" w:hAnsi="Times New Roman"/>
          <w:sz w:val="24"/>
          <w:szCs w:val="24"/>
        </w:rPr>
        <w:t>обращени</w:t>
      </w:r>
      <w:r>
        <w:rPr>
          <w:rFonts w:ascii="Times New Roman" w:hAnsi="Times New Roman"/>
          <w:sz w:val="24"/>
          <w:szCs w:val="24"/>
        </w:rPr>
        <w:t>й</w:t>
      </w:r>
      <w:r w:rsidRPr="00623C7E">
        <w:rPr>
          <w:rFonts w:ascii="Times New Roman" w:hAnsi="Times New Roman"/>
          <w:sz w:val="24"/>
          <w:szCs w:val="24"/>
        </w:rPr>
        <w:t xml:space="preserve"> граждан, в том числе письменных </w:t>
      </w:r>
      <w:r w:rsidRPr="00E44BB7">
        <w:rPr>
          <w:rFonts w:ascii="Times New Roman" w:hAnsi="Times New Roman"/>
          <w:sz w:val="24"/>
          <w:szCs w:val="24"/>
        </w:rPr>
        <w:t>1</w:t>
      </w:r>
      <w:r>
        <w:rPr>
          <w:rFonts w:ascii="Times New Roman" w:hAnsi="Times New Roman"/>
          <w:sz w:val="24"/>
          <w:szCs w:val="24"/>
        </w:rPr>
        <w:t>49</w:t>
      </w:r>
      <w:r w:rsidRPr="00623C7E">
        <w:rPr>
          <w:rFonts w:ascii="Times New Roman" w:hAnsi="Times New Roman"/>
          <w:sz w:val="24"/>
          <w:szCs w:val="24"/>
        </w:rPr>
        <w:t xml:space="preserve"> обращени</w:t>
      </w:r>
      <w:r>
        <w:rPr>
          <w:rFonts w:ascii="Times New Roman" w:hAnsi="Times New Roman"/>
          <w:sz w:val="24"/>
          <w:szCs w:val="24"/>
        </w:rPr>
        <w:t>й</w:t>
      </w:r>
      <w:r w:rsidRPr="00623C7E">
        <w:rPr>
          <w:rFonts w:ascii="Times New Roman" w:hAnsi="Times New Roman"/>
          <w:sz w:val="24"/>
          <w:szCs w:val="24"/>
        </w:rPr>
        <w:t xml:space="preserve">, что составило </w:t>
      </w:r>
      <w:r w:rsidRPr="00E44BB7">
        <w:rPr>
          <w:rFonts w:ascii="Times New Roman" w:hAnsi="Times New Roman"/>
          <w:sz w:val="24"/>
          <w:szCs w:val="24"/>
        </w:rPr>
        <w:t>60,</w:t>
      </w:r>
      <w:r>
        <w:rPr>
          <w:rFonts w:ascii="Times New Roman" w:hAnsi="Times New Roman"/>
          <w:sz w:val="24"/>
          <w:szCs w:val="24"/>
        </w:rPr>
        <w:t>3</w:t>
      </w:r>
      <w:r w:rsidRPr="00623C7E">
        <w:rPr>
          <w:rFonts w:ascii="Times New Roman" w:hAnsi="Times New Roman"/>
          <w:sz w:val="24"/>
          <w:szCs w:val="24"/>
        </w:rPr>
        <w:t xml:space="preserve">% от общего числа обратившихся, </w:t>
      </w:r>
      <w:r>
        <w:rPr>
          <w:rFonts w:ascii="Times New Roman" w:hAnsi="Times New Roman"/>
          <w:sz w:val="24"/>
          <w:szCs w:val="24"/>
        </w:rPr>
        <w:t xml:space="preserve">в том числе 3 обращения через депутата Законодательного Собрания Иркутской области, по 1 из министерства строительства Иркутской области,  мэра Тайшетского района, Роспотребнадзора, управления Президента по работе с обращениями граждан и организаций. </w:t>
      </w:r>
      <w:r w:rsidRPr="0041102A">
        <w:rPr>
          <w:rFonts w:ascii="Times New Roman" w:hAnsi="Times New Roman"/>
          <w:sz w:val="24"/>
          <w:szCs w:val="24"/>
        </w:rPr>
        <w:t>98</w:t>
      </w:r>
      <w:r w:rsidRPr="00623C7E">
        <w:rPr>
          <w:rFonts w:ascii="Times New Roman" w:hAnsi="Times New Roman"/>
          <w:sz w:val="24"/>
          <w:szCs w:val="24"/>
        </w:rPr>
        <w:t xml:space="preserve"> человек  принят</w:t>
      </w:r>
      <w:r>
        <w:rPr>
          <w:rFonts w:ascii="Times New Roman" w:hAnsi="Times New Roman"/>
          <w:sz w:val="24"/>
          <w:szCs w:val="24"/>
        </w:rPr>
        <w:t>о</w:t>
      </w:r>
      <w:r w:rsidRPr="00623C7E">
        <w:rPr>
          <w:rFonts w:ascii="Times New Roman" w:hAnsi="Times New Roman"/>
          <w:sz w:val="24"/>
          <w:szCs w:val="24"/>
        </w:rPr>
        <w:t xml:space="preserve"> на личном приеме  (</w:t>
      </w:r>
      <w:r w:rsidRPr="000E1210">
        <w:rPr>
          <w:rFonts w:ascii="Times New Roman" w:hAnsi="Times New Roman"/>
          <w:sz w:val="24"/>
          <w:szCs w:val="24"/>
        </w:rPr>
        <w:t>39,</w:t>
      </w:r>
      <w:r>
        <w:rPr>
          <w:rFonts w:ascii="Times New Roman" w:hAnsi="Times New Roman"/>
          <w:sz w:val="24"/>
          <w:szCs w:val="24"/>
        </w:rPr>
        <w:t>7</w:t>
      </w:r>
      <w:r w:rsidRPr="00623C7E">
        <w:rPr>
          <w:rFonts w:ascii="Times New Roman" w:hAnsi="Times New Roman"/>
          <w:sz w:val="24"/>
          <w:szCs w:val="24"/>
        </w:rPr>
        <w:t>%).</w:t>
      </w:r>
      <w:r w:rsidR="00AE0D2A" w:rsidRPr="00AE0D2A">
        <w:rPr>
          <w:rFonts w:ascii="Times New Roman" w:hAnsi="Times New Roman"/>
          <w:sz w:val="24"/>
          <w:szCs w:val="24"/>
        </w:rPr>
        <w:t xml:space="preserve"> </w:t>
      </w:r>
      <w:r w:rsidR="00AE0D2A">
        <w:rPr>
          <w:rFonts w:ascii="Times New Roman" w:hAnsi="Times New Roman"/>
          <w:sz w:val="24"/>
          <w:szCs w:val="24"/>
        </w:rPr>
        <w:t xml:space="preserve">По отношению к 2018 году количество обращений граждан снизилось 13%. </w:t>
      </w:r>
      <w:r w:rsidR="00AE0D2A" w:rsidRPr="00623C7E">
        <w:rPr>
          <w:rFonts w:ascii="Times New Roman" w:hAnsi="Times New Roman"/>
          <w:sz w:val="24"/>
          <w:szCs w:val="24"/>
        </w:rPr>
        <w:t xml:space="preserve"> </w:t>
      </w:r>
    </w:p>
    <w:p w:rsidR="00A25B6A" w:rsidRPr="00623C7E" w:rsidRDefault="00A25B6A" w:rsidP="009C2F30">
      <w:pPr>
        <w:spacing w:after="0" w:line="240" w:lineRule="auto"/>
        <w:jc w:val="both"/>
        <w:rPr>
          <w:rFonts w:ascii="Times New Roman" w:hAnsi="Times New Roman"/>
          <w:sz w:val="24"/>
          <w:szCs w:val="24"/>
        </w:rPr>
      </w:pPr>
      <w:r w:rsidRPr="00623C7E">
        <w:rPr>
          <w:rFonts w:ascii="Times New Roman" w:hAnsi="Times New Roman"/>
          <w:sz w:val="24"/>
          <w:szCs w:val="24"/>
        </w:rPr>
        <w:t xml:space="preserve">         </w:t>
      </w:r>
      <w:r>
        <w:rPr>
          <w:rFonts w:ascii="Times New Roman" w:hAnsi="Times New Roman"/>
          <w:sz w:val="24"/>
          <w:szCs w:val="24"/>
        </w:rPr>
        <w:t>Снижение количества</w:t>
      </w:r>
      <w:r w:rsidRPr="00623C7E">
        <w:rPr>
          <w:rFonts w:ascii="Times New Roman" w:hAnsi="Times New Roman"/>
          <w:sz w:val="24"/>
          <w:szCs w:val="24"/>
        </w:rPr>
        <w:t xml:space="preserve"> обращений граждан к главе муниципального образования по сравнению с прошлым годом связа</w:t>
      </w:r>
      <w:r w:rsidR="00AE0D2A">
        <w:rPr>
          <w:rFonts w:ascii="Times New Roman" w:hAnsi="Times New Roman"/>
          <w:sz w:val="24"/>
          <w:szCs w:val="24"/>
        </w:rPr>
        <w:t>но</w:t>
      </w:r>
      <w:r w:rsidRPr="00623C7E">
        <w:rPr>
          <w:rFonts w:ascii="Times New Roman" w:hAnsi="Times New Roman"/>
          <w:sz w:val="24"/>
          <w:szCs w:val="24"/>
        </w:rPr>
        <w:t xml:space="preserve"> с большим объемом выполненных работ по ремонту дорог, </w:t>
      </w:r>
      <w:r>
        <w:rPr>
          <w:rFonts w:ascii="Times New Roman" w:hAnsi="Times New Roman"/>
          <w:sz w:val="24"/>
          <w:szCs w:val="24"/>
        </w:rPr>
        <w:t>расширению  сети уличного освещения, благоустройству придомовых территорий и мест массового нахождения граждан</w:t>
      </w:r>
      <w:r w:rsidRPr="00623C7E">
        <w:rPr>
          <w:rFonts w:ascii="Times New Roman" w:hAnsi="Times New Roman"/>
          <w:sz w:val="24"/>
          <w:szCs w:val="24"/>
        </w:rPr>
        <w:t>.</w:t>
      </w:r>
    </w:p>
    <w:p w:rsidR="00A25B6A" w:rsidRDefault="00A25B6A" w:rsidP="009C2F30">
      <w:pPr>
        <w:spacing w:after="0" w:line="240" w:lineRule="auto"/>
        <w:jc w:val="both"/>
        <w:rPr>
          <w:rFonts w:ascii="Times New Roman" w:hAnsi="Times New Roman"/>
          <w:sz w:val="24"/>
          <w:szCs w:val="24"/>
        </w:rPr>
      </w:pPr>
      <w:r w:rsidRPr="00623C7E">
        <w:rPr>
          <w:rFonts w:ascii="Times New Roman" w:hAnsi="Times New Roman"/>
          <w:sz w:val="24"/>
          <w:szCs w:val="24"/>
        </w:rPr>
        <w:t xml:space="preserve"> </w:t>
      </w:r>
      <w:r>
        <w:rPr>
          <w:rFonts w:ascii="Times New Roman" w:hAnsi="Times New Roman"/>
          <w:sz w:val="24"/>
          <w:szCs w:val="24"/>
        </w:rPr>
        <w:tab/>
        <w:t>Анализ поступивших обращений показал, что характер обращений принципиально не изменился. По-прежнему, основная часть обращений содержит вопросы по улучшению жилищных условий, работы служб ЖКХ, проведения капитального ремонта жилья.</w:t>
      </w:r>
    </w:p>
    <w:p w:rsidR="00A25B6A" w:rsidRDefault="00A25B6A" w:rsidP="009C2F30">
      <w:pPr>
        <w:spacing w:after="0" w:line="240" w:lineRule="auto"/>
        <w:jc w:val="both"/>
        <w:rPr>
          <w:rFonts w:ascii="Times New Roman" w:hAnsi="Times New Roman"/>
          <w:sz w:val="24"/>
          <w:szCs w:val="24"/>
        </w:rPr>
      </w:pPr>
      <w:r w:rsidRPr="00623C7E">
        <w:rPr>
          <w:rFonts w:ascii="Times New Roman" w:hAnsi="Times New Roman"/>
          <w:sz w:val="24"/>
          <w:szCs w:val="24"/>
        </w:rPr>
        <w:t xml:space="preserve">Согласно анализа обращений выявлено, что доминирующими вопросами остаются обращения по вопросам ЖКХ, таких обращений </w:t>
      </w:r>
      <w:r>
        <w:rPr>
          <w:rFonts w:ascii="Times New Roman" w:hAnsi="Times New Roman"/>
          <w:sz w:val="24"/>
          <w:szCs w:val="24"/>
        </w:rPr>
        <w:t>112</w:t>
      </w:r>
      <w:r w:rsidRPr="00623C7E">
        <w:rPr>
          <w:rFonts w:ascii="Times New Roman" w:hAnsi="Times New Roman"/>
          <w:sz w:val="24"/>
          <w:szCs w:val="24"/>
        </w:rPr>
        <w:t xml:space="preserve">, что составляет </w:t>
      </w:r>
      <w:r>
        <w:rPr>
          <w:rFonts w:ascii="Times New Roman" w:hAnsi="Times New Roman"/>
          <w:sz w:val="24"/>
          <w:szCs w:val="24"/>
        </w:rPr>
        <w:t>45</w:t>
      </w:r>
      <w:r w:rsidRPr="00623C7E">
        <w:rPr>
          <w:rFonts w:ascii="Times New Roman" w:hAnsi="Times New Roman"/>
          <w:sz w:val="24"/>
          <w:szCs w:val="24"/>
        </w:rPr>
        <w:t>%  от общего количества обращений (в 201</w:t>
      </w:r>
      <w:r>
        <w:rPr>
          <w:rFonts w:ascii="Times New Roman" w:hAnsi="Times New Roman"/>
          <w:sz w:val="24"/>
          <w:szCs w:val="24"/>
        </w:rPr>
        <w:t>8</w:t>
      </w:r>
      <w:r w:rsidRPr="00623C7E">
        <w:rPr>
          <w:rFonts w:ascii="Times New Roman" w:hAnsi="Times New Roman"/>
          <w:sz w:val="24"/>
          <w:szCs w:val="24"/>
        </w:rPr>
        <w:t xml:space="preserve">г. - </w:t>
      </w:r>
      <w:r>
        <w:rPr>
          <w:rFonts w:ascii="Times New Roman" w:hAnsi="Times New Roman"/>
          <w:sz w:val="24"/>
          <w:szCs w:val="24"/>
        </w:rPr>
        <w:t>50</w:t>
      </w:r>
      <w:r w:rsidRPr="00623C7E">
        <w:rPr>
          <w:rFonts w:ascii="Times New Roman" w:hAnsi="Times New Roman"/>
          <w:sz w:val="24"/>
          <w:szCs w:val="24"/>
        </w:rPr>
        <w:t xml:space="preserve"> обращений), </w:t>
      </w:r>
      <w:r w:rsidRPr="002558CA">
        <w:rPr>
          <w:rFonts w:ascii="Times New Roman" w:hAnsi="Times New Roman"/>
          <w:bCs/>
          <w:sz w:val="24"/>
          <w:szCs w:val="24"/>
        </w:rPr>
        <w:t>Из спектра вопросов ЖКХ,  наиболее актуальными по количеству обращений являются вопросы</w:t>
      </w:r>
      <w:r w:rsidRPr="002558CA">
        <w:rPr>
          <w:rFonts w:ascii="Times New Roman" w:hAnsi="Times New Roman"/>
          <w:sz w:val="24"/>
          <w:szCs w:val="24"/>
        </w:rPr>
        <w:t>:</w:t>
      </w:r>
    </w:p>
    <w:p w:rsidR="00A25B6A" w:rsidRPr="002558CA" w:rsidRDefault="00A25B6A" w:rsidP="009C2F30">
      <w:pPr>
        <w:spacing w:after="0" w:line="240" w:lineRule="auto"/>
        <w:ind w:firstLine="709"/>
        <w:jc w:val="both"/>
        <w:rPr>
          <w:rFonts w:ascii="Times New Roman" w:hAnsi="Times New Roman"/>
          <w:sz w:val="24"/>
          <w:szCs w:val="24"/>
        </w:rPr>
      </w:pPr>
      <w:r>
        <w:rPr>
          <w:rFonts w:ascii="Times New Roman" w:hAnsi="Times New Roman"/>
          <w:sz w:val="24"/>
          <w:szCs w:val="24"/>
        </w:rPr>
        <w:t>- благоустройство территории – 38 обращений,</w:t>
      </w:r>
    </w:p>
    <w:p w:rsidR="00A25B6A" w:rsidRPr="00623C7E" w:rsidRDefault="00A25B6A" w:rsidP="009C2F30">
      <w:pPr>
        <w:spacing w:after="0" w:line="240" w:lineRule="auto"/>
        <w:ind w:firstLine="709"/>
        <w:jc w:val="both"/>
        <w:rPr>
          <w:rFonts w:ascii="Times New Roman" w:hAnsi="Times New Roman"/>
          <w:sz w:val="24"/>
          <w:szCs w:val="24"/>
        </w:rPr>
      </w:pPr>
      <w:r w:rsidRPr="00623C7E">
        <w:rPr>
          <w:rFonts w:ascii="Times New Roman" w:hAnsi="Times New Roman"/>
          <w:sz w:val="24"/>
          <w:szCs w:val="24"/>
        </w:rPr>
        <w:t xml:space="preserve">- ремонт жилья - </w:t>
      </w:r>
      <w:r>
        <w:rPr>
          <w:rFonts w:ascii="Times New Roman" w:hAnsi="Times New Roman"/>
          <w:sz w:val="24"/>
          <w:szCs w:val="24"/>
        </w:rPr>
        <w:t>1</w:t>
      </w:r>
      <w:r w:rsidRPr="00162BAB">
        <w:rPr>
          <w:rFonts w:ascii="Times New Roman" w:hAnsi="Times New Roman"/>
          <w:sz w:val="24"/>
          <w:szCs w:val="24"/>
        </w:rPr>
        <w:t>2</w:t>
      </w:r>
      <w:r w:rsidRPr="00623C7E">
        <w:rPr>
          <w:rFonts w:ascii="Times New Roman" w:hAnsi="Times New Roman"/>
          <w:sz w:val="24"/>
          <w:szCs w:val="24"/>
        </w:rPr>
        <w:t xml:space="preserve"> (в 201</w:t>
      </w:r>
      <w:r>
        <w:rPr>
          <w:rFonts w:ascii="Times New Roman" w:hAnsi="Times New Roman"/>
          <w:sz w:val="24"/>
          <w:szCs w:val="24"/>
        </w:rPr>
        <w:t>8</w:t>
      </w:r>
      <w:r w:rsidRPr="00623C7E">
        <w:rPr>
          <w:rFonts w:ascii="Times New Roman" w:hAnsi="Times New Roman"/>
          <w:sz w:val="24"/>
          <w:szCs w:val="24"/>
        </w:rPr>
        <w:t xml:space="preserve">г. – </w:t>
      </w:r>
      <w:r>
        <w:rPr>
          <w:rFonts w:ascii="Times New Roman" w:hAnsi="Times New Roman"/>
          <w:sz w:val="24"/>
          <w:szCs w:val="24"/>
        </w:rPr>
        <w:t>32</w:t>
      </w:r>
      <w:r w:rsidRPr="00623C7E">
        <w:rPr>
          <w:rFonts w:ascii="Times New Roman" w:hAnsi="Times New Roman"/>
          <w:sz w:val="24"/>
          <w:szCs w:val="24"/>
        </w:rPr>
        <w:t>),</w:t>
      </w:r>
    </w:p>
    <w:p w:rsidR="00A25B6A" w:rsidRDefault="00A25B6A" w:rsidP="009C2F30">
      <w:pPr>
        <w:spacing w:after="0" w:line="240" w:lineRule="auto"/>
        <w:ind w:firstLine="708"/>
        <w:jc w:val="both"/>
        <w:rPr>
          <w:rFonts w:ascii="Times New Roman" w:hAnsi="Times New Roman"/>
          <w:sz w:val="24"/>
          <w:szCs w:val="24"/>
        </w:rPr>
      </w:pPr>
      <w:r>
        <w:rPr>
          <w:rFonts w:ascii="Times New Roman" w:hAnsi="Times New Roman"/>
          <w:sz w:val="24"/>
          <w:szCs w:val="24"/>
        </w:rPr>
        <w:t>- п</w:t>
      </w:r>
      <w:r w:rsidRPr="00623C7E">
        <w:rPr>
          <w:rFonts w:ascii="Times New Roman" w:hAnsi="Times New Roman"/>
          <w:sz w:val="24"/>
          <w:szCs w:val="24"/>
        </w:rPr>
        <w:t xml:space="preserve">о ремонту </w:t>
      </w:r>
      <w:r>
        <w:rPr>
          <w:rFonts w:ascii="Times New Roman" w:hAnsi="Times New Roman"/>
          <w:sz w:val="24"/>
          <w:szCs w:val="24"/>
        </w:rPr>
        <w:t xml:space="preserve">объектов поступило 12 обращений (в 2018г. – 46), из которых по ремонту </w:t>
      </w:r>
      <w:r w:rsidRPr="00623C7E">
        <w:rPr>
          <w:rFonts w:ascii="Times New Roman" w:hAnsi="Times New Roman"/>
          <w:sz w:val="24"/>
          <w:szCs w:val="24"/>
        </w:rPr>
        <w:t xml:space="preserve">дорог </w:t>
      </w:r>
      <w:r>
        <w:rPr>
          <w:rFonts w:ascii="Times New Roman" w:hAnsi="Times New Roman"/>
          <w:sz w:val="24"/>
          <w:szCs w:val="24"/>
        </w:rPr>
        <w:t>-</w:t>
      </w:r>
      <w:r w:rsidRPr="00623C7E">
        <w:rPr>
          <w:rFonts w:ascii="Times New Roman" w:hAnsi="Times New Roman"/>
          <w:sz w:val="24"/>
          <w:szCs w:val="24"/>
        </w:rPr>
        <w:t xml:space="preserve"> </w:t>
      </w:r>
      <w:r>
        <w:rPr>
          <w:rFonts w:ascii="Times New Roman" w:hAnsi="Times New Roman"/>
          <w:sz w:val="24"/>
          <w:szCs w:val="24"/>
        </w:rPr>
        <w:t>7</w:t>
      </w:r>
      <w:r w:rsidRPr="00623C7E">
        <w:rPr>
          <w:rFonts w:ascii="Times New Roman" w:hAnsi="Times New Roman"/>
          <w:sz w:val="24"/>
          <w:szCs w:val="24"/>
        </w:rPr>
        <w:t xml:space="preserve"> обращений (в 201</w:t>
      </w:r>
      <w:r>
        <w:rPr>
          <w:rFonts w:ascii="Times New Roman" w:hAnsi="Times New Roman"/>
          <w:sz w:val="24"/>
          <w:szCs w:val="24"/>
        </w:rPr>
        <w:t>8</w:t>
      </w:r>
      <w:r w:rsidRPr="00623C7E">
        <w:rPr>
          <w:rFonts w:ascii="Times New Roman" w:hAnsi="Times New Roman"/>
          <w:sz w:val="24"/>
          <w:szCs w:val="24"/>
        </w:rPr>
        <w:t xml:space="preserve">г. – </w:t>
      </w:r>
      <w:r>
        <w:rPr>
          <w:rFonts w:ascii="Times New Roman" w:hAnsi="Times New Roman"/>
          <w:sz w:val="24"/>
          <w:szCs w:val="24"/>
        </w:rPr>
        <w:t>35</w:t>
      </w:r>
      <w:r w:rsidRPr="00623C7E">
        <w:rPr>
          <w:rFonts w:ascii="Times New Roman" w:hAnsi="Times New Roman"/>
          <w:sz w:val="24"/>
          <w:szCs w:val="24"/>
        </w:rPr>
        <w:t xml:space="preserve"> обращени</w:t>
      </w:r>
      <w:r>
        <w:rPr>
          <w:rFonts w:ascii="Times New Roman" w:hAnsi="Times New Roman"/>
          <w:sz w:val="24"/>
          <w:szCs w:val="24"/>
        </w:rPr>
        <w:t>й</w:t>
      </w:r>
      <w:r w:rsidRPr="00623C7E">
        <w:rPr>
          <w:rFonts w:ascii="Times New Roman" w:hAnsi="Times New Roman"/>
          <w:sz w:val="24"/>
          <w:szCs w:val="24"/>
        </w:rPr>
        <w:t>)</w:t>
      </w:r>
      <w:r>
        <w:rPr>
          <w:rFonts w:ascii="Times New Roman" w:hAnsi="Times New Roman"/>
          <w:sz w:val="24"/>
          <w:szCs w:val="24"/>
        </w:rPr>
        <w:t>,</w:t>
      </w:r>
    </w:p>
    <w:p w:rsidR="00A25B6A" w:rsidRDefault="00A25B6A" w:rsidP="009C2F30">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 вопросам уличного освещения поступило 12 обращений, </w:t>
      </w:r>
    </w:p>
    <w:p w:rsidR="00A25B6A" w:rsidRDefault="00A25B6A" w:rsidP="009C2F30">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 транспортному сообщению – 1, </w:t>
      </w:r>
    </w:p>
    <w:p w:rsidR="00A25B6A" w:rsidRDefault="00A25B6A" w:rsidP="009C2F3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по твердым коммунальным отходам и уборке несанкционированных свалок – 18 обращений, </w:t>
      </w:r>
    </w:p>
    <w:p w:rsidR="00A25B6A" w:rsidRDefault="00A25B6A" w:rsidP="009C2F30">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водоснабжению и подключению к центральным сетям водоснабжения -17, к сетям канализации – 2. </w:t>
      </w:r>
    </w:p>
    <w:p w:rsidR="00A25B6A" w:rsidRPr="006B138A" w:rsidRDefault="00A25B6A" w:rsidP="009C2F30">
      <w:pPr>
        <w:spacing w:after="0" w:line="240" w:lineRule="auto"/>
        <w:ind w:firstLine="540"/>
        <w:jc w:val="both"/>
        <w:rPr>
          <w:rFonts w:ascii="Times New Roman" w:hAnsi="Times New Roman"/>
          <w:color w:val="FF0000"/>
          <w:sz w:val="24"/>
          <w:szCs w:val="24"/>
        </w:rPr>
      </w:pPr>
      <w:r w:rsidRPr="00385A5C">
        <w:rPr>
          <w:rFonts w:ascii="Times New Roman" w:hAnsi="Times New Roman"/>
          <w:sz w:val="24"/>
          <w:szCs w:val="24"/>
        </w:rPr>
        <w:t xml:space="preserve">Одна из самых больных тем, затронутая в письмах, это работа управляющих компаний (вопросы ремонта и содержания жилищного фонда). </w:t>
      </w:r>
    </w:p>
    <w:p w:rsidR="00A25B6A" w:rsidRPr="00623C7E" w:rsidRDefault="00A25B6A" w:rsidP="009C2F30">
      <w:pPr>
        <w:spacing w:after="0" w:line="240" w:lineRule="auto"/>
        <w:ind w:firstLine="709"/>
        <w:jc w:val="both"/>
        <w:rPr>
          <w:rFonts w:ascii="Times New Roman" w:hAnsi="Times New Roman"/>
          <w:sz w:val="24"/>
          <w:szCs w:val="24"/>
        </w:rPr>
      </w:pPr>
      <w:r>
        <w:rPr>
          <w:rFonts w:ascii="Times New Roman" w:hAnsi="Times New Roman"/>
          <w:sz w:val="24"/>
          <w:szCs w:val="24"/>
        </w:rPr>
        <w:t>По вопросам</w:t>
      </w:r>
      <w:r w:rsidRPr="00623C7E">
        <w:rPr>
          <w:rFonts w:ascii="Times New Roman" w:hAnsi="Times New Roman"/>
          <w:sz w:val="24"/>
          <w:szCs w:val="24"/>
        </w:rPr>
        <w:t xml:space="preserve"> предоставление жилья – </w:t>
      </w:r>
      <w:r>
        <w:rPr>
          <w:rFonts w:ascii="Times New Roman" w:hAnsi="Times New Roman"/>
          <w:sz w:val="24"/>
          <w:szCs w:val="24"/>
        </w:rPr>
        <w:t>22</w:t>
      </w:r>
      <w:r w:rsidRPr="00623C7E">
        <w:rPr>
          <w:rFonts w:ascii="Times New Roman" w:hAnsi="Times New Roman"/>
          <w:sz w:val="24"/>
          <w:szCs w:val="24"/>
        </w:rPr>
        <w:t xml:space="preserve"> (в 201</w:t>
      </w:r>
      <w:r>
        <w:rPr>
          <w:rFonts w:ascii="Times New Roman" w:hAnsi="Times New Roman"/>
          <w:sz w:val="24"/>
          <w:szCs w:val="24"/>
        </w:rPr>
        <w:t>8</w:t>
      </w:r>
      <w:r w:rsidRPr="00623C7E">
        <w:rPr>
          <w:rFonts w:ascii="Times New Roman" w:hAnsi="Times New Roman"/>
          <w:sz w:val="24"/>
          <w:szCs w:val="24"/>
        </w:rPr>
        <w:t xml:space="preserve">г. – </w:t>
      </w:r>
      <w:r>
        <w:rPr>
          <w:rFonts w:ascii="Times New Roman" w:hAnsi="Times New Roman"/>
          <w:sz w:val="24"/>
          <w:szCs w:val="24"/>
        </w:rPr>
        <w:t>18</w:t>
      </w:r>
      <w:r w:rsidRPr="00623C7E">
        <w:rPr>
          <w:rFonts w:ascii="Times New Roman" w:hAnsi="Times New Roman"/>
          <w:sz w:val="24"/>
          <w:szCs w:val="24"/>
        </w:rPr>
        <w:t>)</w:t>
      </w:r>
      <w:r>
        <w:rPr>
          <w:rFonts w:ascii="Times New Roman" w:hAnsi="Times New Roman"/>
          <w:sz w:val="24"/>
          <w:szCs w:val="24"/>
        </w:rPr>
        <w:t>, в основном это вопросы расселения из аварийного жилого фонда</w:t>
      </w:r>
      <w:r w:rsidRPr="00623C7E">
        <w:rPr>
          <w:rFonts w:ascii="Times New Roman" w:hAnsi="Times New Roman"/>
          <w:sz w:val="24"/>
          <w:szCs w:val="24"/>
        </w:rPr>
        <w:t>.</w:t>
      </w:r>
      <w:r w:rsidRPr="00B75FD2">
        <w:rPr>
          <w:rFonts w:ascii="Times New Roman" w:hAnsi="Times New Roman"/>
          <w:sz w:val="24"/>
          <w:szCs w:val="24"/>
        </w:rPr>
        <w:t xml:space="preserve"> </w:t>
      </w:r>
      <w:r>
        <w:rPr>
          <w:rFonts w:ascii="Times New Roman" w:hAnsi="Times New Roman"/>
          <w:sz w:val="24"/>
          <w:szCs w:val="24"/>
        </w:rPr>
        <w:t>4 коллективных обращения поступило по расселению общежития.</w:t>
      </w:r>
    </w:p>
    <w:p w:rsidR="00A25B6A" w:rsidRPr="003737F4" w:rsidRDefault="00A25B6A" w:rsidP="009C2F30">
      <w:pPr>
        <w:spacing w:after="0" w:line="240" w:lineRule="auto"/>
        <w:ind w:firstLine="708"/>
        <w:jc w:val="both"/>
        <w:rPr>
          <w:rFonts w:ascii="Times New Roman" w:hAnsi="Times New Roman"/>
          <w:sz w:val="24"/>
          <w:szCs w:val="24"/>
        </w:rPr>
      </w:pPr>
      <w:r>
        <w:rPr>
          <w:rFonts w:ascii="Times New Roman" w:hAnsi="Times New Roman"/>
          <w:sz w:val="24"/>
          <w:szCs w:val="24"/>
        </w:rPr>
        <w:t>К</w:t>
      </w:r>
      <w:r w:rsidRPr="00623C7E">
        <w:rPr>
          <w:rFonts w:ascii="Times New Roman" w:hAnsi="Times New Roman"/>
          <w:sz w:val="24"/>
          <w:szCs w:val="24"/>
        </w:rPr>
        <w:t xml:space="preserve">оличество обращений по </w:t>
      </w:r>
      <w:r>
        <w:rPr>
          <w:rFonts w:ascii="Times New Roman" w:hAnsi="Times New Roman"/>
          <w:sz w:val="24"/>
          <w:szCs w:val="24"/>
        </w:rPr>
        <w:t xml:space="preserve">вопросам правоохранительного порядка (нарушение тишины и покоя граждан в ночное время), таких обращений было </w:t>
      </w:r>
      <w:r w:rsidRPr="003737F4">
        <w:rPr>
          <w:rFonts w:ascii="Times New Roman" w:hAnsi="Times New Roman"/>
          <w:sz w:val="24"/>
          <w:szCs w:val="24"/>
        </w:rPr>
        <w:t>15 (в 2018г. -19).</w:t>
      </w:r>
    </w:p>
    <w:p w:rsidR="00A25B6A" w:rsidRPr="00623C7E" w:rsidRDefault="00A25B6A" w:rsidP="009C2F30">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Поступило 8  обращений о содействии в выделении мест в детские сады (в 2018г. – 0 обращений), по </w:t>
      </w:r>
      <w:r w:rsidRPr="00623C7E">
        <w:rPr>
          <w:rFonts w:ascii="Times New Roman" w:hAnsi="Times New Roman"/>
          <w:sz w:val="24"/>
          <w:szCs w:val="24"/>
        </w:rPr>
        <w:t>земельным вопросам в 201</w:t>
      </w:r>
      <w:r>
        <w:rPr>
          <w:rFonts w:ascii="Times New Roman" w:hAnsi="Times New Roman"/>
          <w:sz w:val="24"/>
          <w:szCs w:val="24"/>
        </w:rPr>
        <w:t>9</w:t>
      </w:r>
      <w:r w:rsidRPr="00623C7E">
        <w:rPr>
          <w:rFonts w:ascii="Times New Roman" w:hAnsi="Times New Roman"/>
          <w:sz w:val="24"/>
          <w:szCs w:val="24"/>
        </w:rPr>
        <w:t xml:space="preserve">г. поступило </w:t>
      </w:r>
      <w:r>
        <w:rPr>
          <w:rFonts w:ascii="Times New Roman" w:hAnsi="Times New Roman"/>
          <w:sz w:val="24"/>
          <w:szCs w:val="24"/>
        </w:rPr>
        <w:t>9</w:t>
      </w:r>
      <w:r w:rsidRPr="00623C7E">
        <w:rPr>
          <w:rFonts w:ascii="Times New Roman" w:hAnsi="Times New Roman"/>
          <w:sz w:val="24"/>
          <w:szCs w:val="24"/>
        </w:rPr>
        <w:t xml:space="preserve"> обращений (201</w:t>
      </w:r>
      <w:r>
        <w:rPr>
          <w:rFonts w:ascii="Times New Roman" w:hAnsi="Times New Roman"/>
          <w:sz w:val="24"/>
          <w:szCs w:val="24"/>
        </w:rPr>
        <w:t>8</w:t>
      </w:r>
      <w:r w:rsidRPr="00623C7E">
        <w:rPr>
          <w:rFonts w:ascii="Times New Roman" w:hAnsi="Times New Roman"/>
          <w:sz w:val="24"/>
          <w:szCs w:val="24"/>
        </w:rPr>
        <w:t xml:space="preserve">г. – </w:t>
      </w:r>
      <w:r>
        <w:rPr>
          <w:rFonts w:ascii="Times New Roman" w:hAnsi="Times New Roman"/>
          <w:sz w:val="24"/>
          <w:szCs w:val="24"/>
        </w:rPr>
        <w:t>8</w:t>
      </w:r>
      <w:r w:rsidRPr="00623C7E">
        <w:rPr>
          <w:rFonts w:ascii="Times New Roman" w:hAnsi="Times New Roman"/>
          <w:sz w:val="24"/>
          <w:szCs w:val="24"/>
        </w:rPr>
        <w:t xml:space="preserve">). </w:t>
      </w:r>
    </w:p>
    <w:p w:rsidR="00A25B6A" w:rsidRPr="00623C7E" w:rsidRDefault="00A25B6A" w:rsidP="009C2F30">
      <w:pPr>
        <w:spacing w:after="0" w:line="240" w:lineRule="auto"/>
        <w:jc w:val="both"/>
        <w:rPr>
          <w:rFonts w:ascii="Times New Roman" w:hAnsi="Times New Roman"/>
          <w:sz w:val="24"/>
          <w:szCs w:val="24"/>
        </w:rPr>
      </w:pPr>
      <w:r w:rsidRPr="00623C7E">
        <w:rPr>
          <w:rFonts w:ascii="Times New Roman" w:hAnsi="Times New Roman"/>
          <w:sz w:val="24"/>
          <w:szCs w:val="24"/>
        </w:rPr>
        <w:t xml:space="preserve">  </w:t>
      </w:r>
      <w:r w:rsidRPr="00623C7E">
        <w:rPr>
          <w:rFonts w:ascii="Times New Roman" w:hAnsi="Times New Roman"/>
          <w:sz w:val="24"/>
          <w:szCs w:val="24"/>
        </w:rPr>
        <w:tab/>
        <w:t xml:space="preserve">В категории «другие обращения» -  </w:t>
      </w:r>
      <w:r>
        <w:rPr>
          <w:rFonts w:ascii="Times New Roman" w:hAnsi="Times New Roman"/>
          <w:sz w:val="24"/>
          <w:szCs w:val="24"/>
        </w:rPr>
        <w:t>77</w:t>
      </w:r>
      <w:r w:rsidRPr="00623C7E">
        <w:rPr>
          <w:rFonts w:ascii="Times New Roman" w:hAnsi="Times New Roman"/>
          <w:sz w:val="24"/>
          <w:szCs w:val="24"/>
        </w:rPr>
        <w:t xml:space="preserve"> обращени</w:t>
      </w:r>
      <w:r>
        <w:rPr>
          <w:rFonts w:ascii="Times New Roman" w:hAnsi="Times New Roman"/>
          <w:sz w:val="24"/>
          <w:szCs w:val="24"/>
        </w:rPr>
        <w:t>й</w:t>
      </w:r>
      <w:r w:rsidRPr="00623C7E">
        <w:rPr>
          <w:rFonts w:ascii="Times New Roman" w:hAnsi="Times New Roman"/>
          <w:sz w:val="24"/>
          <w:szCs w:val="24"/>
        </w:rPr>
        <w:t xml:space="preserve"> (в основном это - вопросы установки детских площадок, вырубки старых деревьев, выяснение отношений между соседями, несоблюдение правил п</w:t>
      </w:r>
      <w:r>
        <w:rPr>
          <w:rFonts w:ascii="Times New Roman" w:hAnsi="Times New Roman"/>
          <w:sz w:val="24"/>
          <w:szCs w:val="24"/>
        </w:rPr>
        <w:t xml:space="preserve">о содержанию домашних животных, оказание помощи, чистки дорог </w:t>
      </w:r>
      <w:r w:rsidRPr="00623C7E">
        <w:rPr>
          <w:rFonts w:ascii="Times New Roman" w:hAnsi="Times New Roman"/>
          <w:sz w:val="24"/>
          <w:szCs w:val="24"/>
        </w:rPr>
        <w:t xml:space="preserve">и др.). </w:t>
      </w:r>
    </w:p>
    <w:p w:rsidR="00455ABF" w:rsidRPr="001704E3" w:rsidRDefault="00455ABF" w:rsidP="0075285D">
      <w:pPr>
        <w:spacing w:after="0" w:line="240" w:lineRule="auto"/>
        <w:jc w:val="both"/>
        <w:rPr>
          <w:rFonts w:ascii="Times New Roman" w:hAnsi="Times New Roman"/>
          <w:sz w:val="20"/>
          <w:szCs w:val="20"/>
        </w:rPr>
      </w:pPr>
      <w:r>
        <w:rPr>
          <w:rFonts w:ascii="Times New Roman" w:hAnsi="Times New Roman"/>
          <w:noProof/>
          <w:sz w:val="24"/>
          <w:szCs w:val="24"/>
          <w:lang w:eastAsia="ru-RU"/>
        </w:rPr>
        <w:drawing>
          <wp:inline distT="0" distB="0" distL="0" distR="0">
            <wp:extent cx="6099971" cy="3719014"/>
            <wp:effectExtent l="0" t="0" r="15240" b="1524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25B6A" w:rsidRPr="00623C7E" w:rsidRDefault="00A25B6A" w:rsidP="009C2F30">
      <w:pPr>
        <w:spacing w:after="0" w:line="240" w:lineRule="auto"/>
        <w:ind w:firstLine="708"/>
        <w:jc w:val="both"/>
        <w:rPr>
          <w:rFonts w:ascii="Times New Roman" w:hAnsi="Times New Roman"/>
          <w:sz w:val="24"/>
          <w:szCs w:val="24"/>
        </w:rPr>
      </w:pPr>
      <w:r w:rsidRPr="00623C7E">
        <w:rPr>
          <w:rFonts w:ascii="Times New Roman" w:hAnsi="Times New Roman"/>
          <w:sz w:val="24"/>
          <w:szCs w:val="24"/>
        </w:rPr>
        <w:t>На каждое письменное обращение граждан дан письменный ответ, который предусматривал принятие мер по заданной теме либо давал разъяснение. По устным обращениям гражданам давался ответ на приеме главы по личным вопросам, или в письменной форме, после изучения вопроса.</w:t>
      </w:r>
    </w:p>
    <w:p w:rsidR="00A25B6A" w:rsidRPr="00736773" w:rsidRDefault="00A25B6A" w:rsidP="009C2F30">
      <w:pPr>
        <w:pStyle w:val="a6"/>
        <w:widowControl w:val="0"/>
        <w:ind w:firstLine="567"/>
        <w:jc w:val="both"/>
        <w:rPr>
          <w:rFonts w:ascii="Times New Roman" w:hAnsi="Times New Roman"/>
          <w:b w:val="0"/>
          <w:sz w:val="24"/>
          <w:szCs w:val="24"/>
        </w:rPr>
      </w:pPr>
      <w:r w:rsidRPr="00736773">
        <w:rPr>
          <w:rFonts w:ascii="Times New Roman" w:hAnsi="Times New Roman"/>
          <w:b w:val="0"/>
          <w:sz w:val="24"/>
          <w:szCs w:val="24"/>
        </w:rPr>
        <w:t xml:space="preserve">Увеличилось количество коллективных обращений, их поступило </w:t>
      </w:r>
      <w:r>
        <w:rPr>
          <w:rFonts w:ascii="Times New Roman" w:hAnsi="Times New Roman"/>
          <w:b w:val="0"/>
          <w:sz w:val="24"/>
          <w:szCs w:val="24"/>
        </w:rPr>
        <w:t>41</w:t>
      </w:r>
      <w:r w:rsidRPr="00736773">
        <w:rPr>
          <w:rFonts w:ascii="Times New Roman" w:hAnsi="Times New Roman"/>
          <w:b w:val="0"/>
          <w:sz w:val="24"/>
          <w:szCs w:val="24"/>
        </w:rPr>
        <w:t xml:space="preserve"> (в 201</w:t>
      </w:r>
      <w:r>
        <w:rPr>
          <w:rFonts w:ascii="Times New Roman" w:hAnsi="Times New Roman"/>
          <w:b w:val="0"/>
          <w:sz w:val="24"/>
          <w:szCs w:val="24"/>
        </w:rPr>
        <w:t>8</w:t>
      </w:r>
      <w:r w:rsidRPr="00736773">
        <w:rPr>
          <w:rFonts w:ascii="Times New Roman" w:hAnsi="Times New Roman"/>
          <w:b w:val="0"/>
          <w:sz w:val="24"/>
          <w:szCs w:val="24"/>
        </w:rPr>
        <w:t xml:space="preserve">г. – </w:t>
      </w:r>
      <w:r>
        <w:rPr>
          <w:rFonts w:ascii="Times New Roman" w:hAnsi="Times New Roman"/>
          <w:b w:val="0"/>
          <w:sz w:val="24"/>
          <w:szCs w:val="24"/>
        </w:rPr>
        <w:t>37</w:t>
      </w:r>
      <w:r w:rsidRPr="00736773">
        <w:rPr>
          <w:rFonts w:ascii="Times New Roman" w:hAnsi="Times New Roman"/>
          <w:b w:val="0"/>
          <w:sz w:val="24"/>
          <w:szCs w:val="24"/>
        </w:rPr>
        <w:t xml:space="preserve">). Граждане объединяются в коллективы, чтобы  совместно решать такие проблемы, как капитальный ремонт общего имущества многоквартирных домов – собственниками которого они являются, ремонт дорог, расширение сети уличного освещения, благоустройство </w:t>
      </w:r>
      <w:r>
        <w:rPr>
          <w:rFonts w:ascii="Times New Roman" w:hAnsi="Times New Roman"/>
          <w:b w:val="0"/>
          <w:sz w:val="24"/>
          <w:szCs w:val="24"/>
        </w:rPr>
        <w:t>придомовых территорий</w:t>
      </w:r>
      <w:r w:rsidRPr="00736773">
        <w:rPr>
          <w:rFonts w:ascii="Times New Roman" w:hAnsi="Times New Roman"/>
          <w:b w:val="0"/>
          <w:sz w:val="24"/>
          <w:szCs w:val="24"/>
        </w:rPr>
        <w:t>.</w:t>
      </w:r>
    </w:p>
    <w:p w:rsidR="00A25B6A" w:rsidRDefault="00A25B6A" w:rsidP="009C2F30">
      <w:pPr>
        <w:spacing w:after="0" w:line="240" w:lineRule="auto"/>
        <w:jc w:val="both"/>
        <w:rPr>
          <w:rFonts w:ascii="Times New Roman" w:hAnsi="Times New Roman"/>
          <w:sz w:val="24"/>
          <w:szCs w:val="24"/>
        </w:rPr>
      </w:pPr>
      <w:r w:rsidRPr="00623C7E">
        <w:rPr>
          <w:rFonts w:ascii="Times New Roman" w:hAnsi="Times New Roman"/>
          <w:sz w:val="24"/>
          <w:szCs w:val="24"/>
        </w:rPr>
        <w:t xml:space="preserve">         По </w:t>
      </w:r>
      <w:r w:rsidRPr="005743FF">
        <w:rPr>
          <w:rFonts w:ascii="Times New Roman" w:hAnsi="Times New Roman"/>
          <w:sz w:val="24"/>
          <w:szCs w:val="24"/>
        </w:rPr>
        <w:t>93</w:t>
      </w:r>
      <w:r w:rsidRPr="00623C7E">
        <w:rPr>
          <w:rFonts w:ascii="Times New Roman" w:hAnsi="Times New Roman"/>
          <w:sz w:val="24"/>
          <w:szCs w:val="24"/>
        </w:rPr>
        <w:t xml:space="preserve"> обращени</w:t>
      </w:r>
      <w:r>
        <w:rPr>
          <w:rFonts w:ascii="Times New Roman" w:hAnsi="Times New Roman"/>
          <w:sz w:val="24"/>
          <w:szCs w:val="24"/>
        </w:rPr>
        <w:t>ям граждан приняты меры</w:t>
      </w:r>
      <w:r w:rsidRPr="00623C7E">
        <w:rPr>
          <w:rFonts w:ascii="Times New Roman" w:hAnsi="Times New Roman"/>
          <w:sz w:val="24"/>
          <w:szCs w:val="24"/>
        </w:rPr>
        <w:t xml:space="preserve">. По </w:t>
      </w:r>
      <w:r w:rsidRPr="005743FF">
        <w:rPr>
          <w:rFonts w:ascii="Times New Roman" w:hAnsi="Times New Roman"/>
          <w:sz w:val="24"/>
          <w:szCs w:val="24"/>
        </w:rPr>
        <w:t>1</w:t>
      </w:r>
      <w:r>
        <w:rPr>
          <w:rFonts w:ascii="Times New Roman" w:hAnsi="Times New Roman"/>
          <w:sz w:val="24"/>
          <w:szCs w:val="24"/>
        </w:rPr>
        <w:t>43</w:t>
      </w:r>
      <w:r w:rsidRPr="00623C7E">
        <w:rPr>
          <w:rFonts w:ascii="Times New Roman" w:hAnsi="Times New Roman"/>
          <w:sz w:val="24"/>
          <w:szCs w:val="24"/>
        </w:rPr>
        <w:t xml:space="preserve"> обращениям в адрес заявителей отправлены ответы разъяснительного характера в соответствии с  действующим Законодательством Российской Федерации.</w:t>
      </w:r>
      <w:r>
        <w:rPr>
          <w:rFonts w:ascii="Times New Roman" w:hAnsi="Times New Roman"/>
          <w:sz w:val="24"/>
          <w:szCs w:val="24"/>
        </w:rPr>
        <w:t xml:space="preserve"> 11 обращений перешли на 2020г.</w:t>
      </w:r>
    </w:p>
    <w:p w:rsidR="00590297" w:rsidRPr="00623C7E" w:rsidRDefault="00590297" w:rsidP="009C2F30">
      <w:pPr>
        <w:spacing w:after="0" w:line="240" w:lineRule="auto"/>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486400" cy="32004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32729" w:rsidRPr="002F52D5" w:rsidRDefault="00232729" w:rsidP="002F52D5">
      <w:pPr>
        <w:pStyle w:val="31"/>
        <w:ind w:firstLine="709"/>
        <w:rPr>
          <w:rFonts w:ascii="Times New Roman" w:hAnsi="Times New Roman"/>
          <w:bCs/>
          <w:i/>
          <w:iCs/>
          <w:sz w:val="24"/>
          <w:szCs w:val="24"/>
        </w:rPr>
      </w:pPr>
      <w:r w:rsidRPr="00205F8E">
        <w:rPr>
          <w:rFonts w:ascii="Times New Roman" w:hAnsi="Times New Roman"/>
          <w:bCs/>
          <w:sz w:val="24"/>
          <w:szCs w:val="24"/>
        </w:rPr>
        <w:t xml:space="preserve">В администрации муниципального образования большое внимание уделяется не </w:t>
      </w:r>
      <w:r w:rsidRPr="002F52D5">
        <w:rPr>
          <w:rFonts w:ascii="Times New Roman" w:hAnsi="Times New Roman"/>
          <w:bCs/>
          <w:sz w:val="24"/>
          <w:szCs w:val="24"/>
        </w:rPr>
        <w:t>только своевременному рассмотрению обращений граждан,  но и качеству подготовки ответов на них. На планерных совещаниях у</w:t>
      </w:r>
      <w:r w:rsidRPr="002F52D5">
        <w:rPr>
          <w:rFonts w:ascii="Times New Roman" w:hAnsi="Times New Roman"/>
          <w:bCs/>
          <w:i/>
          <w:iCs/>
          <w:sz w:val="24"/>
          <w:szCs w:val="24"/>
        </w:rPr>
        <w:t xml:space="preserve"> </w:t>
      </w:r>
      <w:r w:rsidRPr="002F52D5">
        <w:rPr>
          <w:rFonts w:ascii="Times New Roman" w:hAnsi="Times New Roman"/>
          <w:bCs/>
          <w:sz w:val="24"/>
          <w:szCs w:val="24"/>
        </w:rPr>
        <w:t>главы администрации рассматривается качество подготовки ответов заявителям и соблюдение установки сроков работы с обращениями граждан</w:t>
      </w:r>
      <w:r w:rsidRPr="002F52D5">
        <w:rPr>
          <w:rFonts w:ascii="Times New Roman" w:hAnsi="Times New Roman"/>
          <w:bCs/>
          <w:i/>
          <w:iCs/>
          <w:sz w:val="24"/>
          <w:szCs w:val="24"/>
        </w:rPr>
        <w:t>.</w:t>
      </w:r>
    </w:p>
    <w:p w:rsidR="00232729" w:rsidRPr="002F52D5" w:rsidRDefault="00232729" w:rsidP="002F52D5">
      <w:pPr>
        <w:spacing w:line="240" w:lineRule="auto"/>
        <w:ind w:firstLine="709"/>
        <w:jc w:val="both"/>
        <w:rPr>
          <w:rFonts w:ascii="Times New Roman" w:hAnsi="Times New Roman" w:cs="Times New Roman"/>
          <w:bCs/>
          <w:sz w:val="24"/>
          <w:szCs w:val="24"/>
        </w:rPr>
      </w:pPr>
      <w:r w:rsidRPr="002F52D5">
        <w:rPr>
          <w:rFonts w:ascii="Times New Roman" w:hAnsi="Times New Roman" w:cs="Times New Roman"/>
          <w:bCs/>
          <w:sz w:val="24"/>
          <w:szCs w:val="24"/>
        </w:rPr>
        <w:t>Вся работа с обращениями граждан построена на взаимопонимании, ответственности должностных лиц и осознании того, что обращения граждан в органы местного самоуправления – это способ защиты их прав и законных интересов.</w:t>
      </w:r>
    </w:p>
    <w:p w:rsidR="00A25B6A" w:rsidRPr="00205F8E" w:rsidRDefault="00A25B6A" w:rsidP="00A25B6A">
      <w:pPr>
        <w:pStyle w:val="31"/>
        <w:rPr>
          <w:bCs/>
          <w:sz w:val="24"/>
          <w:szCs w:val="24"/>
        </w:rPr>
      </w:pPr>
    </w:p>
    <w:p w:rsidR="00A40FDE" w:rsidRPr="004A58E9" w:rsidRDefault="00A40FDE" w:rsidP="00A40FDE">
      <w:pPr>
        <w:pStyle w:val="Standard"/>
        <w:spacing w:line="285" w:lineRule="atLeast"/>
        <w:ind w:left="-567" w:firstLine="708"/>
        <w:jc w:val="center"/>
        <w:rPr>
          <w:b/>
          <w:sz w:val="28"/>
          <w:szCs w:val="28"/>
          <w:lang w:val="ru-RU"/>
        </w:rPr>
      </w:pPr>
      <w:r w:rsidRPr="004A58E9">
        <w:rPr>
          <w:b/>
          <w:sz w:val="28"/>
          <w:szCs w:val="28"/>
          <w:lang w:val="ru-RU"/>
        </w:rPr>
        <w:t>Взаим</w:t>
      </w:r>
      <w:r w:rsidR="009D2316" w:rsidRPr="004A58E9">
        <w:rPr>
          <w:b/>
          <w:sz w:val="28"/>
          <w:szCs w:val="28"/>
          <w:lang w:val="ru-RU"/>
        </w:rPr>
        <w:t xml:space="preserve">одействие с государственными органами власти, </w:t>
      </w:r>
      <w:r w:rsidR="00F75F46">
        <w:rPr>
          <w:b/>
          <w:sz w:val="28"/>
          <w:szCs w:val="28"/>
          <w:lang w:val="ru-RU"/>
        </w:rPr>
        <w:t xml:space="preserve">                   </w:t>
      </w:r>
      <w:r w:rsidR="009D2316" w:rsidRPr="004A58E9">
        <w:rPr>
          <w:b/>
          <w:sz w:val="28"/>
          <w:szCs w:val="28"/>
          <w:lang w:val="ru-RU"/>
        </w:rPr>
        <w:t>федеральными структурами</w:t>
      </w:r>
    </w:p>
    <w:p w:rsidR="0085694D" w:rsidRPr="000438F7" w:rsidRDefault="0085694D" w:rsidP="0085694D">
      <w:pPr>
        <w:pStyle w:val="Standard"/>
        <w:spacing w:line="270" w:lineRule="atLeast"/>
        <w:ind w:left="-426" w:firstLine="568"/>
        <w:jc w:val="both"/>
        <w:rPr>
          <w:lang w:val="ru-RU"/>
        </w:rPr>
      </w:pPr>
      <w:r w:rsidRPr="000438F7">
        <w:rPr>
          <w:lang w:val="ru-RU"/>
        </w:rPr>
        <w:t>С Центром занятости населения Тайшетского района  администрация Бирюсинского городского поселения  осуществляет совместную деятельность по организации проведения оплачиваемых общественных работ и проведению временного трудоустройства безработных граждан.  За  2019 г.  в администрацию  временно  было трудоустроено 42 безработных.</w:t>
      </w:r>
    </w:p>
    <w:p w:rsidR="0085694D" w:rsidRPr="000438F7" w:rsidRDefault="0085694D" w:rsidP="0085694D">
      <w:pPr>
        <w:pStyle w:val="Textbody"/>
        <w:spacing w:line="270" w:lineRule="atLeast"/>
        <w:ind w:left="-426" w:firstLine="568"/>
        <w:jc w:val="both"/>
        <w:rPr>
          <w:lang w:val="ru-RU"/>
        </w:rPr>
      </w:pPr>
      <w:r w:rsidRPr="000438F7">
        <w:rPr>
          <w:lang w:val="ru-RU"/>
        </w:rPr>
        <w:t xml:space="preserve">Администрация в рамках участия в деятельности органов опеки и попечительства осуществляет взаимодействие  с </w:t>
      </w:r>
      <w:r w:rsidRPr="000438F7">
        <w:rPr>
          <w:bCs/>
          <w:lang w:val="ru-RU"/>
        </w:rPr>
        <w:t xml:space="preserve">Центром социальной помощи семье и детям Тайшетского района  и </w:t>
      </w:r>
      <w:r w:rsidRPr="000438F7">
        <w:rPr>
          <w:lang w:val="ru-RU"/>
        </w:rPr>
        <w:t xml:space="preserve">отделом опеки и попечительства  граждан по Тайшетскому району. Специалист Центра </w:t>
      </w:r>
      <w:r w:rsidRPr="000438F7">
        <w:rPr>
          <w:bCs/>
          <w:lang w:val="ru-RU"/>
        </w:rPr>
        <w:t>социальной помощи семье и детям Тайшетского района</w:t>
      </w:r>
      <w:r w:rsidRPr="000438F7">
        <w:rPr>
          <w:lang w:val="ru-RU"/>
        </w:rPr>
        <w:t xml:space="preserve"> в администрации ведет прием граждан, совместно со специалистом администрации проводится профилактическая работа с семьями, находящимися в социально-опасном положении, в городе таких семей 32</w:t>
      </w:r>
      <w:r w:rsidR="006F7373">
        <w:rPr>
          <w:lang w:val="ru-RU"/>
        </w:rPr>
        <w:t>.</w:t>
      </w:r>
    </w:p>
    <w:p w:rsidR="0085694D" w:rsidRPr="000438F7" w:rsidRDefault="0085694D" w:rsidP="0085694D">
      <w:pPr>
        <w:pStyle w:val="Standard"/>
        <w:spacing w:line="270" w:lineRule="atLeast"/>
        <w:ind w:left="-426" w:firstLine="568"/>
        <w:jc w:val="both"/>
        <w:rPr>
          <w:bCs/>
          <w:lang w:val="ru-RU"/>
        </w:rPr>
      </w:pPr>
      <w:r w:rsidRPr="000438F7">
        <w:rPr>
          <w:bCs/>
          <w:lang w:val="ru-RU"/>
        </w:rPr>
        <w:t>На территории Бирюсинского городского поселения проживает 41 семья, где воспитываются дети, находящиеся под опекой (попечительством).</w:t>
      </w:r>
    </w:p>
    <w:p w:rsidR="0085694D" w:rsidRPr="000438F7" w:rsidRDefault="0085694D" w:rsidP="0085694D">
      <w:pPr>
        <w:pStyle w:val="Standard"/>
        <w:spacing w:line="270" w:lineRule="atLeast"/>
        <w:ind w:left="-426" w:firstLine="568"/>
        <w:jc w:val="both"/>
        <w:rPr>
          <w:lang w:val="ru-RU"/>
        </w:rPr>
      </w:pPr>
      <w:r w:rsidRPr="000438F7">
        <w:rPr>
          <w:bCs/>
          <w:lang w:val="ru-RU"/>
        </w:rPr>
        <w:t xml:space="preserve"> В рамках взаимодействия с ОГКУ «Управление социальной защиты населения по Тайшетскому району администрация осуществляет информирование населения о дополнительных мерах социальной поддержки граждан. </w:t>
      </w:r>
    </w:p>
    <w:p w:rsidR="00A57BEC" w:rsidRPr="00E73D5D" w:rsidRDefault="00A57BEC" w:rsidP="00012D4D">
      <w:pPr>
        <w:spacing w:after="0" w:line="240" w:lineRule="auto"/>
        <w:jc w:val="center"/>
        <w:outlineLvl w:val="2"/>
        <w:rPr>
          <w:rFonts w:ascii="Times New Roman" w:eastAsia="Times New Roman" w:hAnsi="Times New Roman" w:cs="Times New Roman"/>
          <w:b/>
          <w:bCs/>
          <w:color w:val="FF0000"/>
          <w:sz w:val="28"/>
          <w:szCs w:val="28"/>
          <w:lang w:eastAsia="ru-RU"/>
        </w:rPr>
      </w:pPr>
    </w:p>
    <w:p w:rsidR="009E430D" w:rsidRPr="002F3E53" w:rsidRDefault="00EC387C" w:rsidP="009E430D">
      <w:pPr>
        <w:spacing w:after="0" w:line="240" w:lineRule="auto"/>
        <w:jc w:val="center"/>
        <w:rPr>
          <w:rFonts w:ascii="Times New Roman" w:eastAsia="Times New Roman" w:hAnsi="Times New Roman" w:cs="Times New Roman"/>
          <w:b/>
          <w:sz w:val="28"/>
          <w:szCs w:val="28"/>
          <w:lang w:eastAsia="ru-RU"/>
        </w:rPr>
      </w:pPr>
      <w:r w:rsidRPr="002F3E53">
        <w:rPr>
          <w:rFonts w:ascii="Times New Roman" w:eastAsia="Times New Roman" w:hAnsi="Times New Roman" w:cs="Times New Roman"/>
          <w:b/>
          <w:sz w:val="28"/>
          <w:szCs w:val="28"/>
          <w:lang w:eastAsia="ru-RU"/>
        </w:rPr>
        <w:t>Основные направления деятельности в 20</w:t>
      </w:r>
      <w:r w:rsidR="002F3E53">
        <w:rPr>
          <w:rFonts w:ascii="Times New Roman" w:eastAsia="Times New Roman" w:hAnsi="Times New Roman" w:cs="Times New Roman"/>
          <w:b/>
          <w:sz w:val="28"/>
          <w:szCs w:val="28"/>
          <w:lang w:eastAsia="ru-RU"/>
        </w:rPr>
        <w:t>20</w:t>
      </w:r>
      <w:r w:rsidRPr="002F3E53">
        <w:rPr>
          <w:rFonts w:ascii="Times New Roman" w:eastAsia="Times New Roman" w:hAnsi="Times New Roman" w:cs="Times New Roman"/>
          <w:b/>
          <w:sz w:val="28"/>
          <w:szCs w:val="28"/>
          <w:lang w:eastAsia="ru-RU"/>
        </w:rPr>
        <w:t xml:space="preserve"> году</w:t>
      </w:r>
    </w:p>
    <w:p w:rsidR="00952DF1" w:rsidRPr="008C7318" w:rsidRDefault="001D1EAE" w:rsidP="000E1613">
      <w:pPr>
        <w:spacing w:after="0" w:line="240" w:lineRule="auto"/>
        <w:ind w:firstLine="709"/>
        <w:jc w:val="both"/>
        <w:rPr>
          <w:rFonts w:ascii="Times New Roman" w:eastAsia="Times New Roman" w:hAnsi="Times New Roman" w:cs="Times New Roman"/>
          <w:sz w:val="24"/>
          <w:szCs w:val="24"/>
          <w:lang w:eastAsia="ru-RU"/>
        </w:rPr>
      </w:pPr>
      <w:r w:rsidRPr="008C7318">
        <w:rPr>
          <w:rFonts w:ascii="Times New Roman" w:eastAsia="Times New Roman" w:hAnsi="Times New Roman" w:cs="Times New Roman"/>
          <w:sz w:val="24"/>
          <w:szCs w:val="24"/>
          <w:lang w:eastAsia="ru-RU"/>
        </w:rPr>
        <w:t>Подводя итоги 201</w:t>
      </w:r>
      <w:r w:rsidR="00570726" w:rsidRPr="008C7318">
        <w:rPr>
          <w:rFonts w:ascii="Times New Roman" w:eastAsia="Times New Roman" w:hAnsi="Times New Roman" w:cs="Times New Roman"/>
          <w:sz w:val="24"/>
          <w:szCs w:val="24"/>
          <w:lang w:eastAsia="ru-RU"/>
        </w:rPr>
        <w:t>9</w:t>
      </w:r>
      <w:r w:rsidRPr="008C7318">
        <w:rPr>
          <w:rFonts w:ascii="Times New Roman" w:eastAsia="Times New Roman" w:hAnsi="Times New Roman" w:cs="Times New Roman"/>
          <w:sz w:val="24"/>
          <w:szCs w:val="24"/>
          <w:lang w:eastAsia="ru-RU"/>
        </w:rPr>
        <w:t xml:space="preserve"> года, можно отметить, что в целом на территории </w:t>
      </w:r>
      <w:r w:rsidR="00B74107" w:rsidRPr="008C7318">
        <w:rPr>
          <w:rFonts w:ascii="Times New Roman" w:eastAsia="Times New Roman" w:hAnsi="Times New Roman" w:cs="Times New Roman"/>
          <w:sz w:val="24"/>
          <w:szCs w:val="24"/>
          <w:lang w:eastAsia="ru-RU"/>
        </w:rPr>
        <w:t>города</w:t>
      </w:r>
      <w:r w:rsidRPr="008C7318">
        <w:rPr>
          <w:rFonts w:ascii="Times New Roman" w:eastAsia="Times New Roman" w:hAnsi="Times New Roman" w:cs="Times New Roman"/>
          <w:sz w:val="24"/>
          <w:szCs w:val="24"/>
          <w:lang w:eastAsia="ru-RU"/>
        </w:rPr>
        <w:t xml:space="preserve"> в течение отчетного периода была</w:t>
      </w:r>
      <w:r w:rsidR="00CF1FEA" w:rsidRPr="008C7318">
        <w:rPr>
          <w:rFonts w:ascii="Times New Roman" w:eastAsia="Times New Roman" w:hAnsi="Times New Roman" w:cs="Times New Roman"/>
          <w:sz w:val="24"/>
          <w:szCs w:val="24"/>
          <w:lang w:eastAsia="ru-RU"/>
        </w:rPr>
        <w:t xml:space="preserve"> </w:t>
      </w:r>
      <w:r w:rsidRPr="008C7318">
        <w:rPr>
          <w:rFonts w:ascii="Times New Roman" w:eastAsia="Times New Roman" w:hAnsi="Times New Roman" w:cs="Times New Roman"/>
          <w:sz w:val="24"/>
          <w:szCs w:val="24"/>
          <w:lang w:eastAsia="ru-RU"/>
        </w:rPr>
        <w:t xml:space="preserve">сохранена стабильная социально-экономическая обстановка, обеспечена жизнедеятельность поселения и безаварийная работа объектов инженерной инфраструктуры, выполнен бюджет поселения по доходам и расходам, что стало возможным благодаря совместной деятельности руководителей, трудовых </w:t>
      </w:r>
      <w:r w:rsidRPr="008C7318">
        <w:rPr>
          <w:rFonts w:ascii="Times New Roman" w:eastAsia="Times New Roman" w:hAnsi="Times New Roman" w:cs="Times New Roman"/>
          <w:sz w:val="24"/>
          <w:szCs w:val="24"/>
          <w:lang w:eastAsia="ru-RU"/>
        </w:rPr>
        <w:lastRenderedPageBreak/>
        <w:t xml:space="preserve">коллективов предприятий и организаций, индивидуальных предпринимателей, общественных организаций, жителей, </w:t>
      </w:r>
      <w:r w:rsidR="00B74107" w:rsidRPr="008C7318">
        <w:rPr>
          <w:rFonts w:ascii="Times New Roman" w:eastAsia="Times New Roman" w:hAnsi="Times New Roman" w:cs="Times New Roman"/>
          <w:sz w:val="24"/>
          <w:szCs w:val="24"/>
          <w:lang w:eastAsia="ru-RU"/>
        </w:rPr>
        <w:t>а</w:t>
      </w:r>
      <w:r w:rsidRPr="008C7318">
        <w:rPr>
          <w:rFonts w:ascii="Times New Roman" w:eastAsia="Times New Roman" w:hAnsi="Times New Roman" w:cs="Times New Roman"/>
          <w:sz w:val="24"/>
          <w:szCs w:val="24"/>
          <w:lang w:eastAsia="ru-RU"/>
        </w:rPr>
        <w:t>дминистрации и депутатов. Вместе мы решаем ключевые вопросы обеспечения жизнедеятельности, укрепляя тем самым местное самоуправление, расширяя его финансовую самостоятельность и ресурсные возможности.</w:t>
      </w:r>
      <w:r w:rsidR="00952DF1" w:rsidRPr="008C7318">
        <w:rPr>
          <w:rFonts w:ascii="Times New Roman" w:eastAsia="Times New Roman" w:hAnsi="Times New Roman" w:cs="Times New Roman"/>
          <w:sz w:val="24"/>
          <w:szCs w:val="24"/>
          <w:lang w:eastAsia="ru-RU"/>
        </w:rPr>
        <w:t xml:space="preserve"> Хочу поблагодарить все органы районной и областной власти за активное участие в развитии нашего города, оказанную помощь и поддержку, которая позволила нам работать согласованно, единой командой выполнять поставленные задачи.</w:t>
      </w:r>
    </w:p>
    <w:p w:rsidR="008F4E0A" w:rsidRDefault="001D1EAE" w:rsidP="000E1613">
      <w:pPr>
        <w:spacing w:after="0" w:line="240" w:lineRule="auto"/>
        <w:ind w:firstLine="709"/>
        <w:jc w:val="both"/>
        <w:rPr>
          <w:rFonts w:ascii="Times New Roman" w:hAnsi="Times New Roman" w:cs="Times New Roman"/>
          <w:sz w:val="24"/>
          <w:szCs w:val="24"/>
          <w:shd w:val="clear" w:color="auto" w:fill="FFFFFF"/>
        </w:rPr>
      </w:pPr>
      <w:r w:rsidRPr="008C7318">
        <w:rPr>
          <w:rFonts w:ascii="Times New Roman" w:eastAsia="Times New Roman" w:hAnsi="Times New Roman" w:cs="Times New Roman"/>
          <w:sz w:val="24"/>
          <w:szCs w:val="24"/>
          <w:lang w:eastAsia="ru-RU"/>
        </w:rPr>
        <w:t>Считаю, что в 201</w:t>
      </w:r>
      <w:r w:rsidR="00570726" w:rsidRPr="008C7318">
        <w:rPr>
          <w:rFonts w:ascii="Times New Roman" w:eastAsia="Times New Roman" w:hAnsi="Times New Roman" w:cs="Times New Roman"/>
          <w:sz w:val="24"/>
          <w:szCs w:val="24"/>
          <w:lang w:eastAsia="ru-RU"/>
        </w:rPr>
        <w:t>9</w:t>
      </w:r>
      <w:r w:rsidR="00CF1FEA" w:rsidRPr="008C7318">
        <w:rPr>
          <w:rFonts w:ascii="Times New Roman" w:eastAsia="Times New Roman" w:hAnsi="Times New Roman" w:cs="Times New Roman"/>
          <w:sz w:val="24"/>
          <w:szCs w:val="24"/>
          <w:lang w:eastAsia="ru-RU"/>
        </w:rPr>
        <w:t xml:space="preserve"> </w:t>
      </w:r>
      <w:r w:rsidRPr="008C7318">
        <w:rPr>
          <w:rFonts w:ascii="Times New Roman" w:eastAsia="Times New Roman" w:hAnsi="Times New Roman" w:cs="Times New Roman"/>
          <w:sz w:val="24"/>
          <w:szCs w:val="24"/>
          <w:lang w:eastAsia="ru-RU"/>
        </w:rPr>
        <w:t>году</w:t>
      </w:r>
      <w:r w:rsidR="00CF1FEA" w:rsidRPr="008C7318">
        <w:rPr>
          <w:rFonts w:ascii="Times New Roman" w:eastAsia="Times New Roman" w:hAnsi="Times New Roman" w:cs="Times New Roman"/>
          <w:sz w:val="24"/>
          <w:szCs w:val="24"/>
          <w:lang w:eastAsia="ru-RU"/>
        </w:rPr>
        <w:t xml:space="preserve"> </w:t>
      </w:r>
      <w:r w:rsidRPr="008C7318">
        <w:rPr>
          <w:rFonts w:ascii="Times New Roman" w:eastAsia="Times New Roman" w:hAnsi="Times New Roman" w:cs="Times New Roman"/>
          <w:sz w:val="24"/>
          <w:szCs w:val="24"/>
          <w:lang w:eastAsia="ru-RU"/>
        </w:rPr>
        <w:t>проделана большая работа и достигнуты положительные результаты.</w:t>
      </w:r>
      <w:r w:rsidR="00CF1FEA" w:rsidRPr="008C7318">
        <w:rPr>
          <w:rFonts w:ascii="Times New Roman" w:eastAsia="Times New Roman" w:hAnsi="Times New Roman" w:cs="Times New Roman"/>
          <w:sz w:val="24"/>
          <w:szCs w:val="24"/>
          <w:lang w:eastAsia="ru-RU"/>
        </w:rPr>
        <w:t xml:space="preserve"> Но</w:t>
      </w:r>
      <w:r w:rsidRPr="008C7318">
        <w:rPr>
          <w:rFonts w:ascii="Times New Roman" w:eastAsia="Times New Roman" w:hAnsi="Times New Roman" w:cs="Times New Roman"/>
          <w:sz w:val="24"/>
          <w:szCs w:val="24"/>
          <w:lang w:eastAsia="ru-RU"/>
        </w:rPr>
        <w:t xml:space="preserve"> жизнь постоянно ставит перед нами все новые и новые задачи. </w:t>
      </w:r>
      <w:r w:rsidR="00CF1FEA" w:rsidRPr="008C7318">
        <w:rPr>
          <w:rFonts w:ascii="Times New Roman" w:eastAsia="Times New Roman" w:hAnsi="Times New Roman" w:cs="Times New Roman"/>
          <w:sz w:val="24"/>
          <w:szCs w:val="24"/>
          <w:lang w:eastAsia="ru-RU"/>
        </w:rPr>
        <w:t>Я</w:t>
      </w:r>
      <w:r w:rsidRPr="008C7318">
        <w:rPr>
          <w:rFonts w:ascii="Times New Roman" w:eastAsia="Times New Roman" w:hAnsi="Times New Roman" w:cs="Times New Roman"/>
          <w:sz w:val="24"/>
          <w:szCs w:val="24"/>
          <w:lang w:eastAsia="ru-RU"/>
        </w:rPr>
        <w:t xml:space="preserve"> уверен, мы вместе сумеем их решить. </w:t>
      </w:r>
      <w:r w:rsidR="008F4E0A" w:rsidRPr="009977E0">
        <w:rPr>
          <w:rFonts w:ascii="Times New Roman" w:hAnsi="Times New Roman" w:cs="Times New Roman"/>
          <w:sz w:val="24"/>
          <w:szCs w:val="24"/>
          <w:shd w:val="clear" w:color="auto" w:fill="FFFFFF"/>
        </w:rPr>
        <w:t xml:space="preserve">Мне хочется, чтобы все живущие </w:t>
      </w:r>
      <w:r w:rsidR="008F4E0A">
        <w:rPr>
          <w:rFonts w:ascii="Times New Roman" w:hAnsi="Times New Roman" w:cs="Times New Roman"/>
          <w:sz w:val="24"/>
          <w:szCs w:val="24"/>
          <w:shd w:val="clear" w:color="auto" w:fill="FFFFFF"/>
        </w:rPr>
        <w:t>в городе</w:t>
      </w:r>
      <w:r w:rsidR="008F4E0A" w:rsidRPr="009977E0">
        <w:rPr>
          <w:rFonts w:ascii="Times New Roman" w:hAnsi="Times New Roman" w:cs="Times New Roman"/>
          <w:sz w:val="24"/>
          <w:szCs w:val="24"/>
          <w:shd w:val="clear" w:color="auto" w:fill="FFFFFF"/>
        </w:rPr>
        <w:t xml:space="preserve"> понимали, что все зависит только от нас самих. Пусть каждый внесет свой посильный вклад в развитие муниципального образования и всем нам станет жить лучше и комфортнее</w:t>
      </w:r>
      <w:r w:rsidR="008F4E0A">
        <w:rPr>
          <w:rFonts w:ascii="Times New Roman" w:hAnsi="Times New Roman" w:cs="Times New Roman"/>
          <w:sz w:val="24"/>
          <w:szCs w:val="24"/>
          <w:shd w:val="clear" w:color="auto" w:fill="FFFFFF"/>
        </w:rPr>
        <w:t>.</w:t>
      </w:r>
    </w:p>
    <w:p w:rsidR="00952DF1" w:rsidRPr="008C7318" w:rsidRDefault="00952DF1" w:rsidP="000E1613">
      <w:pPr>
        <w:spacing w:after="0" w:line="240" w:lineRule="auto"/>
        <w:ind w:firstLine="709"/>
        <w:jc w:val="both"/>
        <w:rPr>
          <w:rFonts w:ascii="Times New Roman" w:eastAsia="Times New Roman" w:hAnsi="Times New Roman" w:cs="Times New Roman"/>
          <w:sz w:val="27"/>
          <w:szCs w:val="27"/>
          <w:lang w:eastAsia="ru-RU"/>
        </w:rPr>
      </w:pPr>
      <w:r w:rsidRPr="008C7318">
        <w:rPr>
          <w:rFonts w:ascii="Times New Roman" w:eastAsia="Times New Roman" w:hAnsi="Times New Roman" w:cs="Times New Roman"/>
          <w:sz w:val="24"/>
          <w:szCs w:val="24"/>
          <w:lang w:eastAsia="ru-RU"/>
        </w:rPr>
        <w:t>Наша задача в текущем году добиться устойчивых темпов роста экономики и социальной сферы.</w:t>
      </w:r>
      <w:r w:rsidRPr="008C7318">
        <w:rPr>
          <w:rFonts w:ascii="Times New Roman" w:eastAsia="Times New Roman" w:hAnsi="Times New Roman" w:cs="Times New Roman"/>
          <w:sz w:val="27"/>
          <w:szCs w:val="27"/>
          <w:lang w:eastAsia="ru-RU"/>
        </w:rPr>
        <w:t xml:space="preserve"> </w:t>
      </w:r>
    </w:p>
    <w:p w:rsidR="00EA4B63" w:rsidRPr="008C7318" w:rsidRDefault="00EA4B63" w:rsidP="000E1613">
      <w:pPr>
        <w:spacing w:after="0" w:line="240" w:lineRule="auto"/>
        <w:ind w:firstLine="709"/>
        <w:jc w:val="both"/>
        <w:rPr>
          <w:rStyle w:val="a5"/>
          <w:rFonts w:ascii="Times New Roman" w:hAnsi="Times New Roman" w:cs="Times New Roman"/>
          <w:i w:val="0"/>
          <w:sz w:val="24"/>
          <w:szCs w:val="24"/>
        </w:rPr>
      </w:pPr>
      <w:r w:rsidRPr="008C7318">
        <w:rPr>
          <w:rStyle w:val="a5"/>
          <w:rFonts w:ascii="Times New Roman" w:hAnsi="Times New Roman" w:cs="Times New Roman"/>
          <w:i w:val="0"/>
          <w:sz w:val="24"/>
          <w:szCs w:val="24"/>
        </w:rPr>
        <w:t>Задачи наступившего года – серьезные и многоплановые по содержанию, и все они направлены на развитие города и повышение качества жизни его жителей.</w:t>
      </w:r>
    </w:p>
    <w:p w:rsidR="008D17A6" w:rsidRPr="008C7318" w:rsidRDefault="00EA4B63" w:rsidP="000E1613">
      <w:pPr>
        <w:spacing w:after="0" w:line="240" w:lineRule="auto"/>
        <w:ind w:firstLine="709"/>
        <w:jc w:val="both"/>
        <w:rPr>
          <w:rFonts w:ascii="Times New Roman" w:eastAsia="Times New Roman" w:hAnsi="Times New Roman" w:cs="Times New Roman"/>
          <w:sz w:val="24"/>
          <w:szCs w:val="24"/>
          <w:lang w:eastAsia="ru-RU"/>
        </w:rPr>
      </w:pPr>
      <w:r w:rsidRPr="008C7318">
        <w:rPr>
          <w:rFonts w:ascii="Times New Roman" w:eastAsia="Times New Roman" w:hAnsi="Times New Roman" w:cs="Times New Roman"/>
          <w:sz w:val="24"/>
          <w:szCs w:val="24"/>
          <w:lang w:eastAsia="ru-RU"/>
        </w:rPr>
        <w:t xml:space="preserve"> И так, о</w:t>
      </w:r>
      <w:r w:rsidR="00CF1FEA" w:rsidRPr="008C7318">
        <w:rPr>
          <w:rFonts w:ascii="Times New Roman" w:eastAsia="Times New Roman" w:hAnsi="Times New Roman" w:cs="Times New Roman"/>
          <w:sz w:val="24"/>
          <w:szCs w:val="24"/>
          <w:lang w:eastAsia="ru-RU"/>
        </w:rPr>
        <w:t>сновными задачами на текущий 20</w:t>
      </w:r>
      <w:r w:rsidR="00630E6D" w:rsidRPr="008C7318">
        <w:rPr>
          <w:rFonts w:ascii="Times New Roman" w:eastAsia="Times New Roman" w:hAnsi="Times New Roman" w:cs="Times New Roman"/>
          <w:sz w:val="24"/>
          <w:szCs w:val="24"/>
          <w:lang w:eastAsia="ru-RU"/>
        </w:rPr>
        <w:t>20</w:t>
      </w:r>
      <w:r w:rsidR="00CF1FEA" w:rsidRPr="008C7318">
        <w:rPr>
          <w:rFonts w:ascii="Times New Roman" w:eastAsia="Times New Roman" w:hAnsi="Times New Roman" w:cs="Times New Roman"/>
          <w:sz w:val="24"/>
          <w:szCs w:val="24"/>
          <w:lang w:eastAsia="ru-RU"/>
        </w:rPr>
        <w:t xml:space="preserve"> год являются:</w:t>
      </w:r>
    </w:p>
    <w:p w:rsidR="00CF1FEA" w:rsidRPr="008C7318" w:rsidRDefault="00CF1FEA" w:rsidP="00EA4B63">
      <w:pPr>
        <w:spacing w:after="0" w:line="240" w:lineRule="auto"/>
        <w:ind w:firstLine="709"/>
        <w:jc w:val="both"/>
        <w:rPr>
          <w:rFonts w:ascii="Times New Roman" w:eastAsia="Times New Roman" w:hAnsi="Times New Roman" w:cs="Times New Roman"/>
          <w:sz w:val="24"/>
          <w:szCs w:val="24"/>
          <w:lang w:eastAsia="ru-RU"/>
        </w:rPr>
      </w:pPr>
      <w:r w:rsidRPr="008C7318">
        <w:rPr>
          <w:rFonts w:ascii="Times New Roman" w:eastAsia="Times New Roman" w:hAnsi="Times New Roman" w:cs="Times New Roman"/>
          <w:sz w:val="24"/>
          <w:szCs w:val="24"/>
          <w:lang w:eastAsia="ru-RU"/>
        </w:rPr>
        <w:t xml:space="preserve">- </w:t>
      </w:r>
      <w:r w:rsidR="006D6EA0">
        <w:rPr>
          <w:rFonts w:ascii="Times New Roman" w:eastAsia="Times New Roman" w:hAnsi="Times New Roman" w:cs="Times New Roman"/>
          <w:sz w:val="24"/>
          <w:szCs w:val="24"/>
          <w:lang w:eastAsia="ru-RU"/>
        </w:rPr>
        <w:t xml:space="preserve">оказание содействия в </w:t>
      </w:r>
      <w:r w:rsidRPr="008C7318">
        <w:rPr>
          <w:rFonts w:ascii="Times New Roman" w:eastAsia="Times New Roman" w:hAnsi="Times New Roman" w:cs="Times New Roman"/>
          <w:sz w:val="24"/>
          <w:szCs w:val="24"/>
          <w:lang w:eastAsia="ru-RU"/>
        </w:rPr>
        <w:t>строительств</w:t>
      </w:r>
      <w:r w:rsidR="006D6EA0">
        <w:rPr>
          <w:rFonts w:ascii="Times New Roman" w:eastAsia="Times New Roman" w:hAnsi="Times New Roman" w:cs="Times New Roman"/>
          <w:sz w:val="24"/>
          <w:szCs w:val="24"/>
          <w:lang w:eastAsia="ru-RU"/>
        </w:rPr>
        <w:t>е</w:t>
      </w:r>
      <w:r w:rsidRPr="008C7318">
        <w:rPr>
          <w:rFonts w:ascii="Times New Roman" w:eastAsia="Times New Roman" w:hAnsi="Times New Roman" w:cs="Times New Roman"/>
          <w:sz w:val="24"/>
          <w:szCs w:val="24"/>
          <w:lang w:eastAsia="ru-RU"/>
        </w:rPr>
        <w:t xml:space="preserve"> школы;</w:t>
      </w:r>
    </w:p>
    <w:p w:rsidR="00630E6D" w:rsidRPr="008C7318" w:rsidRDefault="00630E6D" w:rsidP="00630E6D">
      <w:pPr>
        <w:spacing w:after="0" w:line="240" w:lineRule="auto"/>
        <w:ind w:firstLine="709"/>
        <w:jc w:val="both"/>
        <w:rPr>
          <w:rFonts w:ascii="Times New Roman" w:eastAsia="Times New Roman" w:hAnsi="Times New Roman" w:cs="Times New Roman"/>
          <w:sz w:val="24"/>
          <w:szCs w:val="24"/>
          <w:lang w:eastAsia="ru-RU"/>
        </w:rPr>
      </w:pPr>
      <w:r w:rsidRPr="008C7318">
        <w:rPr>
          <w:rFonts w:ascii="Times New Roman" w:eastAsia="Times New Roman" w:hAnsi="Times New Roman" w:cs="Times New Roman"/>
          <w:sz w:val="24"/>
          <w:szCs w:val="24"/>
          <w:lang w:eastAsia="ru-RU"/>
        </w:rPr>
        <w:t>- капитальный ремонт дороги по улице Парижской Коммуны в рамках выделенных средств;</w:t>
      </w:r>
    </w:p>
    <w:p w:rsidR="00CF1FEA" w:rsidRPr="008C7318" w:rsidRDefault="00CF1FEA" w:rsidP="00EA4B63">
      <w:pPr>
        <w:spacing w:after="0" w:line="240" w:lineRule="auto"/>
        <w:ind w:firstLine="709"/>
        <w:jc w:val="both"/>
        <w:rPr>
          <w:rFonts w:ascii="Times New Roman" w:eastAsia="Times New Roman" w:hAnsi="Times New Roman" w:cs="Times New Roman"/>
          <w:sz w:val="24"/>
          <w:szCs w:val="24"/>
          <w:lang w:eastAsia="ru-RU"/>
        </w:rPr>
      </w:pPr>
      <w:r w:rsidRPr="008C7318">
        <w:rPr>
          <w:rFonts w:ascii="Times New Roman" w:eastAsia="Times New Roman" w:hAnsi="Times New Roman" w:cs="Times New Roman"/>
          <w:sz w:val="24"/>
          <w:szCs w:val="24"/>
          <w:lang w:eastAsia="ru-RU"/>
        </w:rPr>
        <w:t>- продолжение ремонта дорог и развития уличного освещения согласно принятому плану;</w:t>
      </w:r>
    </w:p>
    <w:p w:rsidR="00CF1FEA" w:rsidRPr="008C7318" w:rsidRDefault="00CF1FEA" w:rsidP="00EA4B63">
      <w:pPr>
        <w:spacing w:after="0" w:line="240" w:lineRule="auto"/>
        <w:ind w:firstLine="709"/>
        <w:jc w:val="both"/>
        <w:rPr>
          <w:rFonts w:ascii="Times New Roman" w:eastAsia="Times New Roman" w:hAnsi="Times New Roman" w:cs="Times New Roman"/>
          <w:sz w:val="24"/>
          <w:szCs w:val="24"/>
          <w:lang w:eastAsia="ru-RU"/>
        </w:rPr>
      </w:pPr>
      <w:r w:rsidRPr="008C7318">
        <w:rPr>
          <w:rFonts w:ascii="Times New Roman" w:eastAsia="Times New Roman" w:hAnsi="Times New Roman" w:cs="Times New Roman"/>
          <w:sz w:val="24"/>
          <w:szCs w:val="24"/>
          <w:lang w:eastAsia="ru-RU"/>
        </w:rPr>
        <w:t>-</w:t>
      </w:r>
      <w:r w:rsidR="00F20455" w:rsidRPr="008C7318">
        <w:rPr>
          <w:rFonts w:ascii="Times New Roman" w:eastAsia="Times New Roman" w:hAnsi="Times New Roman" w:cs="Times New Roman"/>
          <w:sz w:val="24"/>
          <w:szCs w:val="24"/>
          <w:lang w:eastAsia="ru-RU"/>
        </w:rPr>
        <w:t xml:space="preserve"> </w:t>
      </w:r>
      <w:r w:rsidR="00FF12F2" w:rsidRPr="008C7318">
        <w:rPr>
          <w:rFonts w:ascii="Times New Roman" w:eastAsia="Times New Roman" w:hAnsi="Times New Roman" w:cs="Times New Roman"/>
          <w:sz w:val="24"/>
          <w:szCs w:val="24"/>
          <w:lang w:eastAsia="ru-RU"/>
        </w:rPr>
        <w:t>работа</w:t>
      </w:r>
      <w:r w:rsidRPr="008C7318">
        <w:rPr>
          <w:rFonts w:ascii="Times New Roman" w:eastAsia="Times New Roman" w:hAnsi="Times New Roman" w:cs="Times New Roman"/>
          <w:sz w:val="24"/>
          <w:szCs w:val="24"/>
          <w:lang w:eastAsia="ru-RU"/>
        </w:rPr>
        <w:t xml:space="preserve"> </w:t>
      </w:r>
      <w:r w:rsidR="002A0D4C" w:rsidRPr="008C7318">
        <w:rPr>
          <w:rFonts w:ascii="Times New Roman" w:eastAsia="Times New Roman" w:hAnsi="Times New Roman" w:cs="Times New Roman"/>
          <w:sz w:val="24"/>
          <w:szCs w:val="24"/>
          <w:lang w:eastAsia="ru-RU"/>
        </w:rPr>
        <w:t>по</w:t>
      </w:r>
      <w:r w:rsidRPr="008C7318">
        <w:rPr>
          <w:rFonts w:ascii="Times New Roman" w:eastAsia="Times New Roman" w:hAnsi="Times New Roman" w:cs="Times New Roman"/>
          <w:sz w:val="24"/>
          <w:szCs w:val="24"/>
          <w:lang w:eastAsia="ru-RU"/>
        </w:rPr>
        <w:t xml:space="preserve"> государственной программе «Формирование комфортной городской среды», что позволит благоустро</w:t>
      </w:r>
      <w:r w:rsidR="00F20455" w:rsidRPr="008C7318">
        <w:rPr>
          <w:rFonts w:ascii="Times New Roman" w:eastAsia="Times New Roman" w:hAnsi="Times New Roman" w:cs="Times New Roman"/>
          <w:sz w:val="24"/>
          <w:szCs w:val="24"/>
          <w:lang w:eastAsia="ru-RU"/>
        </w:rPr>
        <w:t>ить</w:t>
      </w:r>
      <w:r w:rsidRPr="008C7318">
        <w:rPr>
          <w:rFonts w:ascii="Times New Roman" w:eastAsia="Times New Roman" w:hAnsi="Times New Roman" w:cs="Times New Roman"/>
          <w:sz w:val="24"/>
          <w:szCs w:val="24"/>
          <w:lang w:eastAsia="ru-RU"/>
        </w:rPr>
        <w:t xml:space="preserve"> придомовы</w:t>
      </w:r>
      <w:r w:rsidR="00F20455" w:rsidRPr="008C7318">
        <w:rPr>
          <w:rFonts w:ascii="Times New Roman" w:eastAsia="Times New Roman" w:hAnsi="Times New Roman" w:cs="Times New Roman"/>
          <w:sz w:val="24"/>
          <w:szCs w:val="24"/>
          <w:lang w:eastAsia="ru-RU"/>
        </w:rPr>
        <w:t>е</w:t>
      </w:r>
      <w:r w:rsidRPr="008C7318">
        <w:rPr>
          <w:rFonts w:ascii="Times New Roman" w:eastAsia="Times New Roman" w:hAnsi="Times New Roman" w:cs="Times New Roman"/>
          <w:sz w:val="24"/>
          <w:szCs w:val="24"/>
          <w:lang w:eastAsia="ru-RU"/>
        </w:rPr>
        <w:t xml:space="preserve"> территори</w:t>
      </w:r>
      <w:r w:rsidR="00F20455" w:rsidRPr="008C7318">
        <w:rPr>
          <w:rFonts w:ascii="Times New Roman" w:eastAsia="Times New Roman" w:hAnsi="Times New Roman" w:cs="Times New Roman"/>
          <w:sz w:val="24"/>
          <w:szCs w:val="24"/>
          <w:lang w:eastAsia="ru-RU"/>
        </w:rPr>
        <w:t>и</w:t>
      </w:r>
      <w:r w:rsidR="00FE3FE3">
        <w:rPr>
          <w:rFonts w:ascii="Times New Roman" w:eastAsia="Times New Roman" w:hAnsi="Times New Roman" w:cs="Times New Roman"/>
          <w:sz w:val="24"/>
          <w:szCs w:val="24"/>
          <w:lang w:eastAsia="ru-RU"/>
        </w:rPr>
        <w:t>;</w:t>
      </w:r>
    </w:p>
    <w:p w:rsidR="00836CAC" w:rsidRPr="008C7318" w:rsidRDefault="00952DF1" w:rsidP="00EA4B63">
      <w:pPr>
        <w:spacing w:after="0" w:line="240" w:lineRule="auto"/>
        <w:ind w:firstLine="709"/>
        <w:jc w:val="both"/>
        <w:rPr>
          <w:rFonts w:ascii="Times New Roman" w:eastAsia="Times New Roman" w:hAnsi="Times New Roman" w:cs="Times New Roman"/>
          <w:sz w:val="24"/>
          <w:szCs w:val="24"/>
          <w:lang w:eastAsia="ru-RU"/>
        </w:rPr>
      </w:pPr>
      <w:r w:rsidRPr="008C7318">
        <w:rPr>
          <w:rFonts w:ascii="Times New Roman" w:eastAsia="Times New Roman" w:hAnsi="Times New Roman" w:cs="Times New Roman"/>
          <w:sz w:val="24"/>
          <w:szCs w:val="24"/>
          <w:lang w:eastAsia="ru-RU"/>
        </w:rPr>
        <w:t>- развитие сети водоснабжения</w:t>
      </w:r>
      <w:r w:rsidR="00836CAC" w:rsidRPr="008C7318">
        <w:rPr>
          <w:rFonts w:ascii="Times New Roman" w:eastAsia="Times New Roman" w:hAnsi="Times New Roman" w:cs="Times New Roman"/>
          <w:sz w:val="24"/>
          <w:szCs w:val="24"/>
          <w:lang w:eastAsia="ru-RU"/>
        </w:rPr>
        <w:t>;</w:t>
      </w:r>
    </w:p>
    <w:p w:rsidR="00952DF1" w:rsidRPr="008C7318" w:rsidRDefault="00836CAC" w:rsidP="00EA4B63">
      <w:pPr>
        <w:spacing w:after="0" w:line="240" w:lineRule="auto"/>
        <w:ind w:firstLine="709"/>
        <w:jc w:val="both"/>
        <w:rPr>
          <w:rFonts w:ascii="Times New Roman" w:eastAsia="Times New Roman" w:hAnsi="Times New Roman" w:cs="Times New Roman"/>
          <w:sz w:val="24"/>
          <w:szCs w:val="24"/>
          <w:lang w:eastAsia="ru-RU"/>
        </w:rPr>
      </w:pPr>
      <w:r w:rsidRPr="008C7318">
        <w:rPr>
          <w:rFonts w:ascii="Times New Roman" w:eastAsia="Times New Roman" w:hAnsi="Times New Roman" w:cs="Times New Roman"/>
          <w:sz w:val="24"/>
          <w:szCs w:val="24"/>
          <w:lang w:eastAsia="ru-RU"/>
        </w:rPr>
        <w:t>- продолжение работы</w:t>
      </w:r>
      <w:r w:rsidR="008600DC" w:rsidRPr="008C7318">
        <w:rPr>
          <w:rFonts w:ascii="Times New Roman" w:eastAsia="Times New Roman" w:hAnsi="Times New Roman" w:cs="Times New Roman"/>
          <w:sz w:val="24"/>
          <w:szCs w:val="24"/>
          <w:lang w:eastAsia="ru-RU"/>
        </w:rPr>
        <w:t xml:space="preserve"> по </w:t>
      </w:r>
      <w:r w:rsidRPr="008C7318">
        <w:rPr>
          <w:rFonts w:ascii="Times New Roman" w:eastAsia="Times New Roman" w:hAnsi="Times New Roman" w:cs="Times New Roman"/>
          <w:sz w:val="24"/>
          <w:szCs w:val="24"/>
          <w:lang w:eastAsia="ru-RU"/>
        </w:rPr>
        <w:t>развити</w:t>
      </w:r>
      <w:r w:rsidR="00443929" w:rsidRPr="008C7318">
        <w:rPr>
          <w:rFonts w:ascii="Times New Roman" w:eastAsia="Times New Roman" w:hAnsi="Times New Roman" w:cs="Times New Roman"/>
          <w:sz w:val="24"/>
          <w:szCs w:val="24"/>
          <w:lang w:eastAsia="ru-RU"/>
        </w:rPr>
        <w:t xml:space="preserve">ю </w:t>
      </w:r>
      <w:r w:rsidR="00F82CE5">
        <w:rPr>
          <w:rFonts w:ascii="Times New Roman" w:eastAsia="Times New Roman" w:hAnsi="Times New Roman" w:cs="Times New Roman"/>
          <w:sz w:val="24"/>
          <w:szCs w:val="24"/>
          <w:lang w:eastAsia="ru-RU"/>
        </w:rPr>
        <w:t xml:space="preserve">культуры и </w:t>
      </w:r>
      <w:r w:rsidR="00443929" w:rsidRPr="008C7318">
        <w:rPr>
          <w:rFonts w:ascii="Times New Roman" w:eastAsia="Times New Roman" w:hAnsi="Times New Roman" w:cs="Times New Roman"/>
          <w:sz w:val="24"/>
          <w:szCs w:val="24"/>
          <w:lang w:eastAsia="ru-RU"/>
        </w:rPr>
        <w:t>спорта</w:t>
      </w:r>
      <w:r w:rsidR="00952DF1" w:rsidRPr="008C7318">
        <w:rPr>
          <w:rFonts w:ascii="Times New Roman" w:eastAsia="Times New Roman" w:hAnsi="Times New Roman" w:cs="Times New Roman"/>
          <w:sz w:val="24"/>
          <w:szCs w:val="24"/>
          <w:lang w:eastAsia="ru-RU"/>
        </w:rPr>
        <w:t>.</w:t>
      </w:r>
    </w:p>
    <w:p w:rsidR="00952DF1" w:rsidRPr="008C7318" w:rsidRDefault="00952DF1" w:rsidP="00EA4B63">
      <w:pPr>
        <w:spacing w:after="0" w:line="240" w:lineRule="auto"/>
        <w:ind w:firstLine="709"/>
        <w:jc w:val="both"/>
        <w:rPr>
          <w:rFonts w:ascii="Times New Roman" w:eastAsia="Times New Roman" w:hAnsi="Times New Roman" w:cs="Times New Roman"/>
          <w:sz w:val="24"/>
          <w:szCs w:val="24"/>
          <w:lang w:eastAsia="ru-RU"/>
        </w:rPr>
      </w:pPr>
      <w:r w:rsidRPr="009977E0">
        <w:rPr>
          <w:rFonts w:ascii="Times New Roman" w:eastAsia="Times New Roman" w:hAnsi="Times New Roman" w:cs="Times New Roman"/>
          <w:sz w:val="24"/>
          <w:szCs w:val="24"/>
          <w:lang w:eastAsia="ru-RU"/>
        </w:rPr>
        <w:t>В </w:t>
      </w:r>
      <w:r w:rsidRPr="008C7318">
        <w:rPr>
          <w:rFonts w:ascii="Times New Roman" w:eastAsia="Times New Roman" w:hAnsi="Times New Roman" w:cs="Times New Roman"/>
          <w:sz w:val="24"/>
          <w:szCs w:val="24"/>
          <w:lang w:eastAsia="ru-RU"/>
        </w:rPr>
        <w:t>заключение хотелось бы пожелать всем дальнейшей совместной плодотворной работы и достижения успехов в нашем общем деле на благо жителей города Бирюсинска</w:t>
      </w:r>
      <w:r w:rsidR="00EA4B63" w:rsidRPr="008C7318">
        <w:rPr>
          <w:rFonts w:ascii="Times New Roman" w:eastAsia="Times New Roman" w:hAnsi="Times New Roman" w:cs="Times New Roman"/>
          <w:sz w:val="24"/>
          <w:szCs w:val="24"/>
          <w:lang w:eastAsia="ru-RU"/>
        </w:rPr>
        <w:t>!</w:t>
      </w:r>
      <w:r w:rsidRPr="008C7318">
        <w:rPr>
          <w:rFonts w:ascii="Times New Roman" w:eastAsia="Times New Roman" w:hAnsi="Times New Roman" w:cs="Times New Roman"/>
          <w:sz w:val="24"/>
          <w:szCs w:val="24"/>
          <w:lang w:eastAsia="ru-RU"/>
        </w:rPr>
        <w:t xml:space="preserve"> </w:t>
      </w:r>
    </w:p>
    <w:p w:rsidR="00952DF1" w:rsidRPr="008C7318" w:rsidRDefault="00952DF1" w:rsidP="00EA4B63">
      <w:pPr>
        <w:spacing w:after="100" w:afterAutospacing="1" w:line="240" w:lineRule="auto"/>
        <w:ind w:firstLine="709"/>
        <w:jc w:val="both"/>
        <w:rPr>
          <w:rFonts w:ascii="Times New Roman" w:eastAsia="Times New Roman" w:hAnsi="Times New Roman" w:cs="Times New Roman"/>
          <w:sz w:val="24"/>
          <w:szCs w:val="24"/>
          <w:lang w:eastAsia="ru-RU"/>
        </w:rPr>
      </w:pPr>
    </w:p>
    <w:p w:rsidR="008D17A6" w:rsidRPr="008C7318" w:rsidRDefault="008D17A6" w:rsidP="001D1EAE">
      <w:pPr>
        <w:spacing w:after="0" w:line="240" w:lineRule="auto"/>
        <w:rPr>
          <w:rFonts w:ascii="Arial" w:eastAsia="Times New Roman" w:hAnsi="Arial" w:cs="Arial"/>
          <w:sz w:val="34"/>
          <w:szCs w:val="34"/>
          <w:lang w:eastAsia="ru-RU"/>
        </w:rPr>
      </w:pPr>
    </w:p>
    <w:sectPr w:rsidR="008D17A6" w:rsidRPr="008C7318" w:rsidSect="00DE6B6C">
      <w:footerReference w:type="default" r:id="rId3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DC3" w:rsidRDefault="00937DC3" w:rsidP="002D231D">
      <w:pPr>
        <w:spacing w:after="0" w:line="240" w:lineRule="auto"/>
      </w:pPr>
      <w:r>
        <w:separator/>
      </w:r>
    </w:p>
  </w:endnote>
  <w:endnote w:type="continuationSeparator" w:id="0">
    <w:p w:rsidR="00937DC3" w:rsidRDefault="00937DC3" w:rsidP="002D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Helvetica">
    <w:panose1 w:val="020B0604020202020204"/>
    <w:charset w:val="00"/>
    <w:family w:val="swiss"/>
    <w:pitch w:val="variable"/>
    <w:sig w:usb0="00000003" w:usb1="00000000" w:usb2="00000000" w:usb3="00000000" w:csb0="00000001" w:csb1="00000000"/>
  </w:font>
  <w:font w:name="yandex-sans">
    <w:altName w:val="Times New Roman"/>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679031"/>
      <w:docPartObj>
        <w:docPartGallery w:val="Page Numbers (Bottom of Page)"/>
        <w:docPartUnique/>
      </w:docPartObj>
    </w:sdtPr>
    <w:sdtEndPr/>
    <w:sdtContent>
      <w:p w:rsidR="0016242C" w:rsidRDefault="0016242C">
        <w:pPr>
          <w:pStyle w:val="af6"/>
          <w:jc w:val="right"/>
        </w:pPr>
        <w:r>
          <w:fldChar w:fldCharType="begin"/>
        </w:r>
        <w:r>
          <w:instrText>PAGE   \* MERGEFORMAT</w:instrText>
        </w:r>
        <w:r>
          <w:fldChar w:fldCharType="separate"/>
        </w:r>
        <w:r w:rsidR="001100BA">
          <w:rPr>
            <w:noProof/>
          </w:rPr>
          <w:t>21</w:t>
        </w:r>
        <w:r>
          <w:fldChar w:fldCharType="end"/>
        </w:r>
      </w:p>
    </w:sdtContent>
  </w:sdt>
  <w:p w:rsidR="0016242C" w:rsidRDefault="0016242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DC3" w:rsidRDefault="00937DC3" w:rsidP="002D231D">
      <w:pPr>
        <w:spacing w:after="0" w:line="240" w:lineRule="auto"/>
      </w:pPr>
      <w:r>
        <w:separator/>
      </w:r>
    </w:p>
  </w:footnote>
  <w:footnote w:type="continuationSeparator" w:id="0">
    <w:p w:rsidR="00937DC3" w:rsidRDefault="00937DC3" w:rsidP="002D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698F"/>
    <w:multiLevelType w:val="hybridMultilevel"/>
    <w:tmpl w:val="E11C974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7C91CDF"/>
    <w:multiLevelType w:val="hybridMultilevel"/>
    <w:tmpl w:val="A8A67EF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
    <w:nsid w:val="23867C4C"/>
    <w:multiLevelType w:val="hybridMultilevel"/>
    <w:tmpl w:val="77F8E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9F422C"/>
    <w:multiLevelType w:val="hybridMultilevel"/>
    <w:tmpl w:val="2578C846"/>
    <w:lvl w:ilvl="0" w:tplc="FFAE50D4">
      <w:start w:val="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D513C0"/>
    <w:multiLevelType w:val="hybridMultilevel"/>
    <w:tmpl w:val="83303C64"/>
    <w:lvl w:ilvl="0" w:tplc="CA14F1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57FE6C1D"/>
    <w:multiLevelType w:val="hybridMultilevel"/>
    <w:tmpl w:val="BAACF07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BD3029B"/>
    <w:multiLevelType w:val="multilevel"/>
    <w:tmpl w:val="41CE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9A489B"/>
    <w:multiLevelType w:val="hybridMultilevel"/>
    <w:tmpl w:val="3BFCB50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466642B"/>
    <w:multiLevelType w:val="singleLevel"/>
    <w:tmpl w:val="409E53F2"/>
    <w:lvl w:ilvl="0">
      <w:numFmt w:val="bullet"/>
      <w:lvlText w:val="-"/>
      <w:lvlJc w:val="left"/>
      <w:pPr>
        <w:tabs>
          <w:tab w:val="num" w:pos="786"/>
        </w:tabs>
        <w:ind w:left="786" w:hanging="360"/>
      </w:pPr>
      <w:rPr>
        <w:b/>
        <w:color w:val="auto"/>
      </w:rPr>
    </w:lvl>
  </w:abstractNum>
  <w:abstractNum w:abstractNumId="9">
    <w:nsid w:val="71941404"/>
    <w:multiLevelType w:val="hybridMultilevel"/>
    <w:tmpl w:val="EEAE28C0"/>
    <w:lvl w:ilvl="0" w:tplc="6F103FC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A9D1B05"/>
    <w:multiLevelType w:val="hybridMultilevel"/>
    <w:tmpl w:val="D548C7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57"/>
    <w:rsid w:val="00000C0B"/>
    <w:rsid w:val="0000109F"/>
    <w:rsid w:val="000023C4"/>
    <w:rsid w:val="000051F8"/>
    <w:rsid w:val="00005FE7"/>
    <w:rsid w:val="0000713B"/>
    <w:rsid w:val="000078FD"/>
    <w:rsid w:val="000109DB"/>
    <w:rsid w:val="00012D4D"/>
    <w:rsid w:val="00015A15"/>
    <w:rsid w:val="00016787"/>
    <w:rsid w:val="00016927"/>
    <w:rsid w:val="000208D1"/>
    <w:rsid w:val="00021138"/>
    <w:rsid w:val="00021E01"/>
    <w:rsid w:val="000259B2"/>
    <w:rsid w:val="00026832"/>
    <w:rsid w:val="00026A32"/>
    <w:rsid w:val="00030153"/>
    <w:rsid w:val="00030585"/>
    <w:rsid w:val="00030A4C"/>
    <w:rsid w:val="00033617"/>
    <w:rsid w:val="00034C48"/>
    <w:rsid w:val="00034F3A"/>
    <w:rsid w:val="00034F5B"/>
    <w:rsid w:val="00036234"/>
    <w:rsid w:val="00036A69"/>
    <w:rsid w:val="000374A5"/>
    <w:rsid w:val="00037D3C"/>
    <w:rsid w:val="00037F73"/>
    <w:rsid w:val="000412D9"/>
    <w:rsid w:val="000438A1"/>
    <w:rsid w:val="00043A6E"/>
    <w:rsid w:val="000448FF"/>
    <w:rsid w:val="0004596F"/>
    <w:rsid w:val="00045D56"/>
    <w:rsid w:val="00045E46"/>
    <w:rsid w:val="00050933"/>
    <w:rsid w:val="0005400A"/>
    <w:rsid w:val="00055451"/>
    <w:rsid w:val="0005620B"/>
    <w:rsid w:val="00057F73"/>
    <w:rsid w:val="00060F29"/>
    <w:rsid w:val="00062EEB"/>
    <w:rsid w:val="00063CF5"/>
    <w:rsid w:val="00065F6D"/>
    <w:rsid w:val="000703D1"/>
    <w:rsid w:val="000710D5"/>
    <w:rsid w:val="00072F24"/>
    <w:rsid w:val="00073C22"/>
    <w:rsid w:val="00075D48"/>
    <w:rsid w:val="000802C6"/>
    <w:rsid w:val="00082A0D"/>
    <w:rsid w:val="0008599F"/>
    <w:rsid w:val="000915B8"/>
    <w:rsid w:val="00092A48"/>
    <w:rsid w:val="00094465"/>
    <w:rsid w:val="0009609A"/>
    <w:rsid w:val="000972D1"/>
    <w:rsid w:val="00097CCA"/>
    <w:rsid w:val="000A13BD"/>
    <w:rsid w:val="000A29C8"/>
    <w:rsid w:val="000A35B6"/>
    <w:rsid w:val="000A4580"/>
    <w:rsid w:val="000A4DCA"/>
    <w:rsid w:val="000A6AEF"/>
    <w:rsid w:val="000A6C45"/>
    <w:rsid w:val="000B2FED"/>
    <w:rsid w:val="000B785D"/>
    <w:rsid w:val="000C0247"/>
    <w:rsid w:val="000C30C5"/>
    <w:rsid w:val="000C4E44"/>
    <w:rsid w:val="000C594E"/>
    <w:rsid w:val="000C6DDD"/>
    <w:rsid w:val="000C770D"/>
    <w:rsid w:val="000D0FD6"/>
    <w:rsid w:val="000D1D5D"/>
    <w:rsid w:val="000D37C6"/>
    <w:rsid w:val="000D3DA3"/>
    <w:rsid w:val="000E0C07"/>
    <w:rsid w:val="000E1613"/>
    <w:rsid w:val="000E1CC2"/>
    <w:rsid w:val="000E32A0"/>
    <w:rsid w:val="000E415A"/>
    <w:rsid w:val="000E4FF4"/>
    <w:rsid w:val="000E5706"/>
    <w:rsid w:val="000E78FE"/>
    <w:rsid w:val="000E7E3A"/>
    <w:rsid w:val="000F12CE"/>
    <w:rsid w:val="000F277F"/>
    <w:rsid w:val="000F27F6"/>
    <w:rsid w:val="000F5EA6"/>
    <w:rsid w:val="000F6EDF"/>
    <w:rsid w:val="00100AD4"/>
    <w:rsid w:val="00100D62"/>
    <w:rsid w:val="001019F2"/>
    <w:rsid w:val="00102866"/>
    <w:rsid w:val="00102A64"/>
    <w:rsid w:val="00106699"/>
    <w:rsid w:val="00107D53"/>
    <w:rsid w:val="001100BA"/>
    <w:rsid w:val="00110B36"/>
    <w:rsid w:val="00110BAC"/>
    <w:rsid w:val="00110DBD"/>
    <w:rsid w:val="00111643"/>
    <w:rsid w:val="001120AF"/>
    <w:rsid w:val="00112516"/>
    <w:rsid w:val="001136FA"/>
    <w:rsid w:val="00114285"/>
    <w:rsid w:val="001147C2"/>
    <w:rsid w:val="00117965"/>
    <w:rsid w:val="00117E5D"/>
    <w:rsid w:val="001206B0"/>
    <w:rsid w:val="00120A22"/>
    <w:rsid w:val="00123700"/>
    <w:rsid w:val="0012374D"/>
    <w:rsid w:val="001257D4"/>
    <w:rsid w:val="00127F70"/>
    <w:rsid w:val="00130C9A"/>
    <w:rsid w:val="00133B58"/>
    <w:rsid w:val="00133BFB"/>
    <w:rsid w:val="00140B61"/>
    <w:rsid w:val="00141701"/>
    <w:rsid w:val="001423DF"/>
    <w:rsid w:val="00143337"/>
    <w:rsid w:val="0014380C"/>
    <w:rsid w:val="00143FB0"/>
    <w:rsid w:val="00145986"/>
    <w:rsid w:val="0014601B"/>
    <w:rsid w:val="001477A6"/>
    <w:rsid w:val="00152F30"/>
    <w:rsid w:val="00153F64"/>
    <w:rsid w:val="00154AD0"/>
    <w:rsid w:val="00155EE4"/>
    <w:rsid w:val="00161B64"/>
    <w:rsid w:val="0016242C"/>
    <w:rsid w:val="00164D44"/>
    <w:rsid w:val="00165375"/>
    <w:rsid w:val="00166039"/>
    <w:rsid w:val="00167429"/>
    <w:rsid w:val="001704E3"/>
    <w:rsid w:val="001774C2"/>
    <w:rsid w:val="00180787"/>
    <w:rsid w:val="001851AF"/>
    <w:rsid w:val="00186F60"/>
    <w:rsid w:val="00187D46"/>
    <w:rsid w:val="0019011A"/>
    <w:rsid w:val="00190CD6"/>
    <w:rsid w:val="001953CC"/>
    <w:rsid w:val="00196144"/>
    <w:rsid w:val="001A0F73"/>
    <w:rsid w:val="001A3F0F"/>
    <w:rsid w:val="001A5C78"/>
    <w:rsid w:val="001A688C"/>
    <w:rsid w:val="001B107D"/>
    <w:rsid w:val="001B205F"/>
    <w:rsid w:val="001B2669"/>
    <w:rsid w:val="001B3FF0"/>
    <w:rsid w:val="001B41EC"/>
    <w:rsid w:val="001B4F39"/>
    <w:rsid w:val="001B524D"/>
    <w:rsid w:val="001B5E97"/>
    <w:rsid w:val="001B663B"/>
    <w:rsid w:val="001B7CC7"/>
    <w:rsid w:val="001C0487"/>
    <w:rsid w:val="001C0CDD"/>
    <w:rsid w:val="001C0E9A"/>
    <w:rsid w:val="001C10C0"/>
    <w:rsid w:val="001C3A14"/>
    <w:rsid w:val="001C4855"/>
    <w:rsid w:val="001C5566"/>
    <w:rsid w:val="001C65CC"/>
    <w:rsid w:val="001C7DE2"/>
    <w:rsid w:val="001D0B65"/>
    <w:rsid w:val="001D0E3B"/>
    <w:rsid w:val="001D1EAE"/>
    <w:rsid w:val="001D2FCB"/>
    <w:rsid w:val="001D3078"/>
    <w:rsid w:val="001D30FD"/>
    <w:rsid w:val="001D7757"/>
    <w:rsid w:val="001E33F8"/>
    <w:rsid w:val="001E401E"/>
    <w:rsid w:val="001E49AA"/>
    <w:rsid w:val="001F0D4C"/>
    <w:rsid w:val="001F3208"/>
    <w:rsid w:val="001F3670"/>
    <w:rsid w:val="001F3E4E"/>
    <w:rsid w:val="001F453C"/>
    <w:rsid w:val="002025CC"/>
    <w:rsid w:val="00202631"/>
    <w:rsid w:val="00203F85"/>
    <w:rsid w:val="00206A57"/>
    <w:rsid w:val="00210659"/>
    <w:rsid w:val="0021193C"/>
    <w:rsid w:val="00211E33"/>
    <w:rsid w:val="002122BD"/>
    <w:rsid w:val="00212A1A"/>
    <w:rsid w:val="002172E7"/>
    <w:rsid w:val="00217A8D"/>
    <w:rsid w:val="00217AA3"/>
    <w:rsid w:val="0022172F"/>
    <w:rsid w:val="002218E7"/>
    <w:rsid w:val="00223726"/>
    <w:rsid w:val="00223896"/>
    <w:rsid w:val="002247D8"/>
    <w:rsid w:val="00226272"/>
    <w:rsid w:val="002262F0"/>
    <w:rsid w:val="00226927"/>
    <w:rsid w:val="002269D2"/>
    <w:rsid w:val="00227AA3"/>
    <w:rsid w:val="00230147"/>
    <w:rsid w:val="00230B34"/>
    <w:rsid w:val="0023183A"/>
    <w:rsid w:val="00232729"/>
    <w:rsid w:val="00233B37"/>
    <w:rsid w:val="00235735"/>
    <w:rsid w:val="0023711A"/>
    <w:rsid w:val="0024106A"/>
    <w:rsid w:val="002430EB"/>
    <w:rsid w:val="002449A1"/>
    <w:rsid w:val="00244EED"/>
    <w:rsid w:val="00245A41"/>
    <w:rsid w:val="00247DBF"/>
    <w:rsid w:val="00251927"/>
    <w:rsid w:val="002541E5"/>
    <w:rsid w:val="00255523"/>
    <w:rsid w:val="00257830"/>
    <w:rsid w:val="0026005F"/>
    <w:rsid w:val="00265A26"/>
    <w:rsid w:val="0026655E"/>
    <w:rsid w:val="00267B6C"/>
    <w:rsid w:val="002719BD"/>
    <w:rsid w:val="00271BEC"/>
    <w:rsid w:val="00271BF2"/>
    <w:rsid w:val="00271E4D"/>
    <w:rsid w:val="00274232"/>
    <w:rsid w:val="00274730"/>
    <w:rsid w:val="00275414"/>
    <w:rsid w:val="002758E7"/>
    <w:rsid w:val="00276019"/>
    <w:rsid w:val="002805DF"/>
    <w:rsid w:val="00280652"/>
    <w:rsid w:val="00281BF3"/>
    <w:rsid w:val="00283B7A"/>
    <w:rsid w:val="002849B7"/>
    <w:rsid w:val="00285463"/>
    <w:rsid w:val="00286E9A"/>
    <w:rsid w:val="00290D3B"/>
    <w:rsid w:val="0029319F"/>
    <w:rsid w:val="00293ABA"/>
    <w:rsid w:val="00293AC9"/>
    <w:rsid w:val="00295014"/>
    <w:rsid w:val="00295EBA"/>
    <w:rsid w:val="00296C3C"/>
    <w:rsid w:val="002A0D4C"/>
    <w:rsid w:val="002A389F"/>
    <w:rsid w:val="002A3C42"/>
    <w:rsid w:val="002A4440"/>
    <w:rsid w:val="002A50C1"/>
    <w:rsid w:val="002A696D"/>
    <w:rsid w:val="002A6C0E"/>
    <w:rsid w:val="002B07E2"/>
    <w:rsid w:val="002B0F4B"/>
    <w:rsid w:val="002B6DDD"/>
    <w:rsid w:val="002C0C11"/>
    <w:rsid w:val="002C2B0E"/>
    <w:rsid w:val="002C35BC"/>
    <w:rsid w:val="002C498B"/>
    <w:rsid w:val="002C53CC"/>
    <w:rsid w:val="002C6892"/>
    <w:rsid w:val="002C7B25"/>
    <w:rsid w:val="002D0CD0"/>
    <w:rsid w:val="002D231D"/>
    <w:rsid w:val="002D4BE8"/>
    <w:rsid w:val="002E1143"/>
    <w:rsid w:val="002E17C8"/>
    <w:rsid w:val="002E48F0"/>
    <w:rsid w:val="002E7492"/>
    <w:rsid w:val="002F0DD4"/>
    <w:rsid w:val="002F21D3"/>
    <w:rsid w:val="002F22EF"/>
    <w:rsid w:val="002F3E53"/>
    <w:rsid w:val="002F52D5"/>
    <w:rsid w:val="002F6AC8"/>
    <w:rsid w:val="00301356"/>
    <w:rsid w:val="0030160A"/>
    <w:rsid w:val="0030228A"/>
    <w:rsid w:val="00302DAF"/>
    <w:rsid w:val="00303890"/>
    <w:rsid w:val="00303B87"/>
    <w:rsid w:val="003044DF"/>
    <w:rsid w:val="0030465A"/>
    <w:rsid w:val="00304F62"/>
    <w:rsid w:val="0031059A"/>
    <w:rsid w:val="003110AA"/>
    <w:rsid w:val="00312027"/>
    <w:rsid w:val="00312F73"/>
    <w:rsid w:val="003155FF"/>
    <w:rsid w:val="00315D1F"/>
    <w:rsid w:val="0031747F"/>
    <w:rsid w:val="00320D2B"/>
    <w:rsid w:val="003213F2"/>
    <w:rsid w:val="00322350"/>
    <w:rsid w:val="003223E3"/>
    <w:rsid w:val="00323F5D"/>
    <w:rsid w:val="003251CA"/>
    <w:rsid w:val="00326560"/>
    <w:rsid w:val="00330E94"/>
    <w:rsid w:val="00332041"/>
    <w:rsid w:val="00334F67"/>
    <w:rsid w:val="00335B53"/>
    <w:rsid w:val="0034053A"/>
    <w:rsid w:val="00340F7A"/>
    <w:rsid w:val="00341A16"/>
    <w:rsid w:val="00341B01"/>
    <w:rsid w:val="00343BFE"/>
    <w:rsid w:val="003463CA"/>
    <w:rsid w:val="0035045F"/>
    <w:rsid w:val="00350ADB"/>
    <w:rsid w:val="00353694"/>
    <w:rsid w:val="00354F2D"/>
    <w:rsid w:val="003572A2"/>
    <w:rsid w:val="003576FB"/>
    <w:rsid w:val="00357C3B"/>
    <w:rsid w:val="003604A8"/>
    <w:rsid w:val="00362717"/>
    <w:rsid w:val="00362A29"/>
    <w:rsid w:val="003642B5"/>
    <w:rsid w:val="0036550E"/>
    <w:rsid w:val="00370737"/>
    <w:rsid w:val="003716A6"/>
    <w:rsid w:val="00373565"/>
    <w:rsid w:val="00373B57"/>
    <w:rsid w:val="00376BE9"/>
    <w:rsid w:val="0037722A"/>
    <w:rsid w:val="00380B88"/>
    <w:rsid w:val="003824CF"/>
    <w:rsid w:val="00385E78"/>
    <w:rsid w:val="00387D26"/>
    <w:rsid w:val="00390825"/>
    <w:rsid w:val="00392C6E"/>
    <w:rsid w:val="00393A48"/>
    <w:rsid w:val="00396C2A"/>
    <w:rsid w:val="00396F0C"/>
    <w:rsid w:val="003A021F"/>
    <w:rsid w:val="003A15D7"/>
    <w:rsid w:val="003A7422"/>
    <w:rsid w:val="003B0176"/>
    <w:rsid w:val="003B6F64"/>
    <w:rsid w:val="003C104B"/>
    <w:rsid w:val="003C238E"/>
    <w:rsid w:val="003C31BF"/>
    <w:rsid w:val="003C3A9B"/>
    <w:rsid w:val="003C3E38"/>
    <w:rsid w:val="003C3F5C"/>
    <w:rsid w:val="003C5825"/>
    <w:rsid w:val="003C75CD"/>
    <w:rsid w:val="003C7CBF"/>
    <w:rsid w:val="003D1785"/>
    <w:rsid w:val="003D7D1B"/>
    <w:rsid w:val="003E041A"/>
    <w:rsid w:val="003E17D0"/>
    <w:rsid w:val="003E1EF6"/>
    <w:rsid w:val="003E33CB"/>
    <w:rsid w:val="003E50EE"/>
    <w:rsid w:val="003E562F"/>
    <w:rsid w:val="003E62ED"/>
    <w:rsid w:val="003F0555"/>
    <w:rsid w:val="003F1F6E"/>
    <w:rsid w:val="003F2ECE"/>
    <w:rsid w:val="003F498D"/>
    <w:rsid w:val="003F62EE"/>
    <w:rsid w:val="00403E63"/>
    <w:rsid w:val="004052EB"/>
    <w:rsid w:val="004128A7"/>
    <w:rsid w:val="00412DB1"/>
    <w:rsid w:val="004135E0"/>
    <w:rsid w:val="00420204"/>
    <w:rsid w:val="00427CCA"/>
    <w:rsid w:val="00427CE0"/>
    <w:rsid w:val="00431BFE"/>
    <w:rsid w:val="004327A7"/>
    <w:rsid w:val="00432AC9"/>
    <w:rsid w:val="004343BF"/>
    <w:rsid w:val="00434D79"/>
    <w:rsid w:val="00436E88"/>
    <w:rsid w:val="00437263"/>
    <w:rsid w:val="004405EB"/>
    <w:rsid w:val="004413E7"/>
    <w:rsid w:val="00441497"/>
    <w:rsid w:val="0044290F"/>
    <w:rsid w:val="00443929"/>
    <w:rsid w:val="0044406F"/>
    <w:rsid w:val="00444B44"/>
    <w:rsid w:val="00445293"/>
    <w:rsid w:val="004503AB"/>
    <w:rsid w:val="00450A58"/>
    <w:rsid w:val="004549EC"/>
    <w:rsid w:val="00455ABF"/>
    <w:rsid w:val="004578FA"/>
    <w:rsid w:val="0046042D"/>
    <w:rsid w:val="00462FED"/>
    <w:rsid w:val="00463CEB"/>
    <w:rsid w:val="0046502A"/>
    <w:rsid w:val="0046693D"/>
    <w:rsid w:val="004672BC"/>
    <w:rsid w:val="00467EAF"/>
    <w:rsid w:val="0047089D"/>
    <w:rsid w:val="004708FB"/>
    <w:rsid w:val="00470A48"/>
    <w:rsid w:val="00470C0A"/>
    <w:rsid w:val="0047110A"/>
    <w:rsid w:val="00471D0E"/>
    <w:rsid w:val="0047414C"/>
    <w:rsid w:val="00474166"/>
    <w:rsid w:val="00477F2B"/>
    <w:rsid w:val="0048059A"/>
    <w:rsid w:val="0048150C"/>
    <w:rsid w:val="004829EA"/>
    <w:rsid w:val="004842CB"/>
    <w:rsid w:val="00486F8D"/>
    <w:rsid w:val="00490867"/>
    <w:rsid w:val="004938D2"/>
    <w:rsid w:val="00495771"/>
    <w:rsid w:val="00496960"/>
    <w:rsid w:val="00497340"/>
    <w:rsid w:val="00497CEE"/>
    <w:rsid w:val="004A4F03"/>
    <w:rsid w:val="004A58E9"/>
    <w:rsid w:val="004A5FEF"/>
    <w:rsid w:val="004A697A"/>
    <w:rsid w:val="004B0811"/>
    <w:rsid w:val="004B1216"/>
    <w:rsid w:val="004B1C36"/>
    <w:rsid w:val="004B3D7E"/>
    <w:rsid w:val="004B454E"/>
    <w:rsid w:val="004B520D"/>
    <w:rsid w:val="004B5EB8"/>
    <w:rsid w:val="004C00F4"/>
    <w:rsid w:val="004C0DE7"/>
    <w:rsid w:val="004C162F"/>
    <w:rsid w:val="004C3BBD"/>
    <w:rsid w:val="004C3F98"/>
    <w:rsid w:val="004C4684"/>
    <w:rsid w:val="004C4C59"/>
    <w:rsid w:val="004C6434"/>
    <w:rsid w:val="004C6D49"/>
    <w:rsid w:val="004D10FE"/>
    <w:rsid w:val="004D1833"/>
    <w:rsid w:val="004D28AC"/>
    <w:rsid w:val="004D32BD"/>
    <w:rsid w:val="004D4DD8"/>
    <w:rsid w:val="004D52A7"/>
    <w:rsid w:val="004D55A9"/>
    <w:rsid w:val="004D5EDF"/>
    <w:rsid w:val="004D6DB8"/>
    <w:rsid w:val="004D7467"/>
    <w:rsid w:val="004E109F"/>
    <w:rsid w:val="004E1F77"/>
    <w:rsid w:val="004E2A69"/>
    <w:rsid w:val="004E31AF"/>
    <w:rsid w:val="004E5481"/>
    <w:rsid w:val="004F1533"/>
    <w:rsid w:val="004F1806"/>
    <w:rsid w:val="004F1C05"/>
    <w:rsid w:val="004F395F"/>
    <w:rsid w:val="004F4596"/>
    <w:rsid w:val="004F5259"/>
    <w:rsid w:val="004F68C4"/>
    <w:rsid w:val="004F73BF"/>
    <w:rsid w:val="00500BD7"/>
    <w:rsid w:val="00502432"/>
    <w:rsid w:val="00502518"/>
    <w:rsid w:val="00514695"/>
    <w:rsid w:val="00516FE7"/>
    <w:rsid w:val="0052259A"/>
    <w:rsid w:val="00522C6C"/>
    <w:rsid w:val="00525EEF"/>
    <w:rsid w:val="00530DE3"/>
    <w:rsid w:val="00531FFF"/>
    <w:rsid w:val="00537202"/>
    <w:rsid w:val="00541283"/>
    <w:rsid w:val="005412FB"/>
    <w:rsid w:val="005432B5"/>
    <w:rsid w:val="00543412"/>
    <w:rsid w:val="00543B2E"/>
    <w:rsid w:val="00543C58"/>
    <w:rsid w:val="00544D55"/>
    <w:rsid w:val="0054517A"/>
    <w:rsid w:val="005455AA"/>
    <w:rsid w:val="00546752"/>
    <w:rsid w:val="0054770C"/>
    <w:rsid w:val="00547A46"/>
    <w:rsid w:val="00551F1D"/>
    <w:rsid w:val="00551FF3"/>
    <w:rsid w:val="005522C7"/>
    <w:rsid w:val="0055360D"/>
    <w:rsid w:val="00553824"/>
    <w:rsid w:val="00556F26"/>
    <w:rsid w:val="005606D3"/>
    <w:rsid w:val="00561EC1"/>
    <w:rsid w:val="00563802"/>
    <w:rsid w:val="005639E0"/>
    <w:rsid w:val="005643F8"/>
    <w:rsid w:val="00570726"/>
    <w:rsid w:val="00572A10"/>
    <w:rsid w:val="00573AF5"/>
    <w:rsid w:val="00574DD7"/>
    <w:rsid w:val="00574FB6"/>
    <w:rsid w:val="005752F2"/>
    <w:rsid w:val="0057724F"/>
    <w:rsid w:val="0058017A"/>
    <w:rsid w:val="005801BB"/>
    <w:rsid w:val="00582E44"/>
    <w:rsid w:val="00583DD5"/>
    <w:rsid w:val="0058445D"/>
    <w:rsid w:val="00585FC2"/>
    <w:rsid w:val="0058652B"/>
    <w:rsid w:val="00590297"/>
    <w:rsid w:val="00590B91"/>
    <w:rsid w:val="00590C38"/>
    <w:rsid w:val="0059171D"/>
    <w:rsid w:val="00593C1B"/>
    <w:rsid w:val="00595A60"/>
    <w:rsid w:val="00595B52"/>
    <w:rsid w:val="0059700C"/>
    <w:rsid w:val="0059795A"/>
    <w:rsid w:val="005A0070"/>
    <w:rsid w:val="005A4374"/>
    <w:rsid w:val="005B03F3"/>
    <w:rsid w:val="005B0AEC"/>
    <w:rsid w:val="005B2813"/>
    <w:rsid w:val="005B5050"/>
    <w:rsid w:val="005B534E"/>
    <w:rsid w:val="005B6657"/>
    <w:rsid w:val="005B79B8"/>
    <w:rsid w:val="005C1407"/>
    <w:rsid w:val="005C1C0D"/>
    <w:rsid w:val="005C514D"/>
    <w:rsid w:val="005C529A"/>
    <w:rsid w:val="005C55C1"/>
    <w:rsid w:val="005C7D3D"/>
    <w:rsid w:val="005D14A8"/>
    <w:rsid w:val="005E04B3"/>
    <w:rsid w:val="005E0E89"/>
    <w:rsid w:val="005E30B0"/>
    <w:rsid w:val="005E3DD7"/>
    <w:rsid w:val="005E3FE7"/>
    <w:rsid w:val="005E4ECE"/>
    <w:rsid w:val="005E64AC"/>
    <w:rsid w:val="005E7E02"/>
    <w:rsid w:val="005F02F8"/>
    <w:rsid w:val="005F0810"/>
    <w:rsid w:val="005F1748"/>
    <w:rsid w:val="005F19CA"/>
    <w:rsid w:val="005F2E4D"/>
    <w:rsid w:val="005F43C5"/>
    <w:rsid w:val="005F483E"/>
    <w:rsid w:val="005F66AE"/>
    <w:rsid w:val="005F6CC6"/>
    <w:rsid w:val="005F75E1"/>
    <w:rsid w:val="00601EE3"/>
    <w:rsid w:val="006020BF"/>
    <w:rsid w:val="0060266F"/>
    <w:rsid w:val="00606B62"/>
    <w:rsid w:val="006139FB"/>
    <w:rsid w:val="006151C0"/>
    <w:rsid w:val="00620371"/>
    <w:rsid w:val="006206CF"/>
    <w:rsid w:val="00620920"/>
    <w:rsid w:val="00620D92"/>
    <w:rsid w:val="00624055"/>
    <w:rsid w:val="006245ED"/>
    <w:rsid w:val="00626585"/>
    <w:rsid w:val="00627062"/>
    <w:rsid w:val="00630E12"/>
    <w:rsid w:val="00630E6D"/>
    <w:rsid w:val="006312E7"/>
    <w:rsid w:val="00632440"/>
    <w:rsid w:val="00634AD7"/>
    <w:rsid w:val="00634E7F"/>
    <w:rsid w:val="006364FF"/>
    <w:rsid w:val="006403DA"/>
    <w:rsid w:val="0064160C"/>
    <w:rsid w:val="00641E71"/>
    <w:rsid w:val="0064237D"/>
    <w:rsid w:val="006512D8"/>
    <w:rsid w:val="006519C0"/>
    <w:rsid w:val="00652835"/>
    <w:rsid w:val="00656379"/>
    <w:rsid w:val="00657436"/>
    <w:rsid w:val="006608F3"/>
    <w:rsid w:val="0066265B"/>
    <w:rsid w:val="0066351B"/>
    <w:rsid w:val="00663A17"/>
    <w:rsid w:val="00664FC1"/>
    <w:rsid w:val="0066799B"/>
    <w:rsid w:val="00672F59"/>
    <w:rsid w:val="006738C8"/>
    <w:rsid w:val="0067412E"/>
    <w:rsid w:val="00677A1B"/>
    <w:rsid w:val="00677A3B"/>
    <w:rsid w:val="00680545"/>
    <w:rsid w:val="00681197"/>
    <w:rsid w:val="00681236"/>
    <w:rsid w:val="00683183"/>
    <w:rsid w:val="00690104"/>
    <w:rsid w:val="006931FD"/>
    <w:rsid w:val="00693328"/>
    <w:rsid w:val="006940CE"/>
    <w:rsid w:val="00694677"/>
    <w:rsid w:val="0069583C"/>
    <w:rsid w:val="006A0289"/>
    <w:rsid w:val="006A11FD"/>
    <w:rsid w:val="006A20F6"/>
    <w:rsid w:val="006A2B5D"/>
    <w:rsid w:val="006A3156"/>
    <w:rsid w:val="006A32B2"/>
    <w:rsid w:val="006A673A"/>
    <w:rsid w:val="006B0F40"/>
    <w:rsid w:val="006B141F"/>
    <w:rsid w:val="006B26CB"/>
    <w:rsid w:val="006B2CD4"/>
    <w:rsid w:val="006B4E0B"/>
    <w:rsid w:val="006B5016"/>
    <w:rsid w:val="006B53C5"/>
    <w:rsid w:val="006C10EA"/>
    <w:rsid w:val="006C345A"/>
    <w:rsid w:val="006C6B36"/>
    <w:rsid w:val="006C6FA7"/>
    <w:rsid w:val="006C720D"/>
    <w:rsid w:val="006C7D36"/>
    <w:rsid w:val="006D0139"/>
    <w:rsid w:val="006D1C66"/>
    <w:rsid w:val="006D4546"/>
    <w:rsid w:val="006D57DD"/>
    <w:rsid w:val="006D5E62"/>
    <w:rsid w:val="006D62F5"/>
    <w:rsid w:val="006D6CB6"/>
    <w:rsid w:val="006D6EA0"/>
    <w:rsid w:val="006D7219"/>
    <w:rsid w:val="006E09E2"/>
    <w:rsid w:val="006E2A5F"/>
    <w:rsid w:val="006F3740"/>
    <w:rsid w:val="006F38DD"/>
    <w:rsid w:val="006F445B"/>
    <w:rsid w:val="006F5920"/>
    <w:rsid w:val="006F5E06"/>
    <w:rsid w:val="006F65AA"/>
    <w:rsid w:val="006F7373"/>
    <w:rsid w:val="007006E5"/>
    <w:rsid w:val="00701BC5"/>
    <w:rsid w:val="007060B2"/>
    <w:rsid w:val="00706A70"/>
    <w:rsid w:val="0070769F"/>
    <w:rsid w:val="00712510"/>
    <w:rsid w:val="00712645"/>
    <w:rsid w:val="00712F47"/>
    <w:rsid w:val="00713119"/>
    <w:rsid w:val="007133B9"/>
    <w:rsid w:val="0071368F"/>
    <w:rsid w:val="00714CB5"/>
    <w:rsid w:val="00715872"/>
    <w:rsid w:val="0071598D"/>
    <w:rsid w:val="00715E28"/>
    <w:rsid w:val="00717E10"/>
    <w:rsid w:val="007201E8"/>
    <w:rsid w:val="00720435"/>
    <w:rsid w:val="007213D7"/>
    <w:rsid w:val="00721FEC"/>
    <w:rsid w:val="0072419F"/>
    <w:rsid w:val="00730695"/>
    <w:rsid w:val="0073098A"/>
    <w:rsid w:val="00730AD1"/>
    <w:rsid w:val="00730EAA"/>
    <w:rsid w:val="00733335"/>
    <w:rsid w:val="00734B43"/>
    <w:rsid w:val="00735B27"/>
    <w:rsid w:val="00735C4A"/>
    <w:rsid w:val="00735D2F"/>
    <w:rsid w:val="007374A7"/>
    <w:rsid w:val="0073767B"/>
    <w:rsid w:val="00740850"/>
    <w:rsid w:val="00744664"/>
    <w:rsid w:val="0074539E"/>
    <w:rsid w:val="00746531"/>
    <w:rsid w:val="00747128"/>
    <w:rsid w:val="007501EA"/>
    <w:rsid w:val="007514F1"/>
    <w:rsid w:val="00752840"/>
    <w:rsid w:val="0075285D"/>
    <w:rsid w:val="007554CA"/>
    <w:rsid w:val="007570D6"/>
    <w:rsid w:val="00757EC6"/>
    <w:rsid w:val="00761AFB"/>
    <w:rsid w:val="00764943"/>
    <w:rsid w:val="00766D79"/>
    <w:rsid w:val="00767104"/>
    <w:rsid w:val="007674C2"/>
    <w:rsid w:val="00770EE8"/>
    <w:rsid w:val="00771079"/>
    <w:rsid w:val="007712F6"/>
    <w:rsid w:val="00774720"/>
    <w:rsid w:val="00777759"/>
    <w:rsid w:val="007804A3"/>
    <w:rsid w:val="0078298E"/>
    <w:rsid w:val="00791CC3"/>
    <w:rsid w:val="00792DC4"/>
    <w:rsid w:val="0079519A"/>
    <w:rsid w:val="007962FE"/>
    <w:rsid w:val="007969FC"/>
    <w:rsid w:val="007A0061"/>
    <w:rsid w:val="007A088A"/>
    <w:rsid w:val="007A1F11"/>
    <w:rsid w:val="007A3F46"/>
    <w:rsid w:val="007A41F1"/>
    <w:rsid w:val="007A45B6"/>
    <w:rsid w:val="007A5FF1"/>
    <w:rsid w:val="007A66B3"/>
    <w:rsid w:val="007A76E0"/>
    <w:rsid w:val="007B0459"/>
    <w:rsid w:val="007B1183"/>
    <w:rsid w:val="007B17E7"/>
    <w:rsid w:val="007B23BE"/>
    <w:rsid w:val="007B268E"/>
    <w:rsid w:val="007B2B61"/>
    <w:rsid w:val="007B3E50"/>
    <w:rsid w:val="007B520F"/>
    <w:rsid w:val="007B7609"/>
    <w:rsid w:val="007C179D"/>
    <w:rsid w:val="007C35CC"/>
    <w:rsid w:val="007C48F0"/>
    <w:rsid w:val="007C5755"/>
    <w:rsid w:val="007C7B06"/>
    <w:rsid w:val="007C7DB5"/>
    <w:rsid w:val="007D053A"/>
    <w:rsid w:val="007D1583"/>
    <w:rsid w:val="007D4D3F"/>
    <w:rsid w:val="007D7A37"/>
    <w:rsid w:val="007E06A9"/>
    <w:rsid w:val="007E2B4E"/>
    <w:rsid w:val="007E3067"/>
    <w:rsid w:val="007E5823"/>
    <w:rsid w:val="007F4B31"/>
    <w:rsid w:val="007F7431"/>
    <w:rsid w:val="00803EEE"/>
    <w:rsid w:val="00804F2E"/>
    <w:rsid w:val="00807771"/>
    <w:rsid w:val="00811C9C"/>
    <w:rsid w:val="00813329"/>
    <w:rsid w:val="00813AC0"/>
    <w:rsid w:val="0081792A"/>
    <w:rsid w:val="00823047"/>
    <w:rsid w:val="00823588"/>
    <w:rsid w:val="00824372"/>
    <w:rsid w:val="00824A17"/>
    <w:rsid w:val="0082543E"/>
    <w:rsid w:val="00827F31"/>
    <w:rsid w:val="008302F1"/>
    <w:rsid w:val="00830D34"/>
    <w:rsid w:val="00831DE6"/>
    <w:rsid w:val="0083267D"/>
    <w:rsid w:val="00833270"/>
    <w:rsid w:val="0083381E"/>
    <w:rsid w:val="00833BEE"/>
    <w:rsid w:val="00836CAC"/>
    <w:rsid w:val="00836EC1"/>
    <w:rsid w:val="0083768B"/>
    <w:rsid w:val="00837AA4"/>
    <w:rsid w:val="008423B6"/>
    <w:rsid w:val="008461B9"/>
    <w:rsid w:val="00847BC2"/>
    <w:rsid w:val="008504D4"/>
    <w:rsid w:val="00853429"/>
    <w:rsid w:val="00854741"/>
    <w:rsid w:val="0085694D"/>
    <w:rsid w:val="00856FD0"/>
    <w:rsid w:val="00857C4E"/>
    <w:rsid w:val="008600DC"/>
    <w:rsid w:val="0086145A"/>
    <w:rsid w:val="0086157A"/>
    <w:rsid w:val="0086483F"/>
    <w:rsid w:val="00865AAF"/>
    <w:rsid w:val="00866B74"/>
    <w:rsid w:val="00867E3C"/>
    <w:rsid w:val="00870EF2"/>
    <w:rsid w:val="00870FC2"/>
    <w:rsid w:val="00871673"/>
    <w:rsid w:val="00871BC0"/>
    <w:rsid w:val="0087248F"/>
    <w:rsid w:val="008729C5"/>
    <w:rsid w:val="00875F12"/>
    <w:rsid w:val="008763BE"/>
    <w:rsid w:val="0087729C"/>
    <w:rsid w:val="0088046A"/>
    <w:rsid w:val="00881534"/>
    <w:rsid w:val="0088185C"/>
    <w:rsid w:val="00881920"/>
    <w:rsid w:val="00887E52"/>
    <w:rsid w:val="008912C4"/>
    <w:rsid w:val="008922EF"/>
    <w:rsid w:val="00892754"/>
    <w:rsid w:val="00892897"/>
    <w:rsid w:val="008929EB"/>
    <w:rsid w:val="00893565"/>
    <w:rsid w:val="00894074"/>
    <w:rsid w:val="00896C5A"/>
    <w:rsid w:val="008A1640"/>
    <w:rsid w:val="008A2943"/>
    <w:rsid w:val="008A45B5"/>
    <w:rsid w:val="008A4892"/>
    <w:rsid w:val="008A4D41"/>
    <w:rsid w:val="008A4DD6"/>
    <w:rsid w:val="008A4FC5"/>
    <w:rsid w:val="008A6E52"/>
    <w:rsid w:val="008B3F49"/>
    <w:rsid w:val="008B4ACB"/>
    <w:rsid w:val="008B65F7"/>
    <w:rsid w:val="008B72D7"/>
    <w:rsid w:val="008B738E"/>
    <w:rsid w:val="008C231F"/>
    <w:rsid w:val="008C3517"/>
    <w:rsid w:val="008C7318"/>
    <w:rsid w:val="008C7F15"/>
    <w:rsid w:val="008D17A6"/>
    <w:rsid w:val="008D1A7B"/>
    <w:rsid w:val="008D3225"/>
    <w:rsid w:val="008D3EC9"/>
    <w:rsid w:val="008D5687"/>
    <w:rsid w:val="008D5BFB"/>
    <w:rsid w:val="008D6F79"/>
    <w:rsid w:val="008D7AD0"/>
    <w:rsid w:val="008D7B03"/>
    <w:rsid w:val="008E36AE"/>
    <w:rsid w:val="008E3A9F"/>
    <w:rsid w:val="008E3B06"/>
    <w:rsid w:val="008E641D"/>
    <w:rsid w:val="008F1528"/>
    <w:rsid w:val="008F208D"/>
    <w:rsid w:val="008F2284"/>
    <w:rsid w:val="008F41E1"/>
    <w:rsid w:val="008F4E0A"/>
    <w:rsid w:val="008F5FAA"/>
    <w:rsid w:val="008F7095"/>
    <w:rsid w:val="00900F6F"/>
    <w:rsid w:val="009046D9"/>
    <w:rsid w:val="00906A7A"/>
    <w:rsid w:val="00906C76"/>
    <w:rsid w:val="0090779F"/>
    <w:rsid w:val="009122AD"/>
    <w:rsid w:val="00915121"/>
    <w:rsid w:val="009165C5"/>
    <w:rsid w:val="0091766D"/>
    <w:rsid w:val="009217FF"/>
    <w:rsid w:val="00923418"/>
    <w:rsid w:val="00931179"/>
    <w:rsid w:val="00932EED"/>
    <w:rsid w:val="0093384A"/>
    <w:rsid w:val="009349DF"/>
    <w:rsid w:val="00934BFC"/>
    <w:rsid w:val="00937DC3"/>
    <w:rsid w:val="0094261C"/>
    <w:rsid w:val="00943782"/>
    <w:rsid w:val="009447CA"/>
    <w:rsid w:val="009449BF"/>
    <w:rsid w:val="00945D55"/>
    <w:rsid w:val="00946320"/>
    <w:rsid w:val="009466A4"/>
    <w:rsid w:val="009477F3"/>
    <w:rsid w:val="00950909"/>
    <w:rsid w:val="00951AB6"/>
    <w:rsid w:val="00952DF1"/>
    <w:rsid w:val="0095687D"/>
    <w:rsid w:val="0095796A"/>
    <w:rsid w:val="00957A36"/>
    <w:rsid w:val="0096078A"/>
    <w:rsid w:val="00961833"/>
    <w:rsid w:val="00962954"/>
    <w:rsid w:val="00962F99"/>
    <w:rsid w:val="009630CB"/>
    <w:rsid w:val="009643DA"/>
    <w:rsid w:val="00964F9B"/>
    <w:rsid w:val="00967A99"/>
    <w:rsid w:val="009705C5"/>
    <w:rsid w:val="00971006"/>
    <w:rsid w:val="00971FA2"/>
    <w:rsid w:val="0097331D"/>
    <w:rsid w:val="00974960"/>
    <w:rsid w:val="0097640C"/>
    <w:rsid w:val="00976617"/>
    <w:rsid w:val="0097709A"/>
    <w:rsid w:val="00980F76"/>
    <w:rsid w:val="00982607"/>
    <w:rsid w:val="009828BA"/>
    <w:rsid w:val="009837C5"/>
    <w:rsid w:val="00987E52"/>
    <w:rsid w:val="0099178D"/>
    <w:rsid w:val="009952EB"/>
    <w:rsid w:val="009977E0"/>
    <w:rsid w:val="009A0AD4"/>
    <w:rsid w:val="009A399F"/>
    <w:rsid w:val="009A4434"/>
    <w:rsid w:val="009A78A0"/>
    <w:rsid w:val="009A7A71"/>
    <w:rsid w:val="009A7F3C"/>
    <w:rsid w:val="009B0216"/>
    <w:rsid w:val="009B0958"/>
    <w:rsid w:val="009B120C"/>
    <w:rsid w:val="009B12E8"/>
    <w:rsid w:val="009B19DF"/>
    <w:rsid w:val="009B3380"/>
    <w:rsid w:val="009B5B41"/>
    <w:rsid w:val="009B5E09"/>
    <w:rsid w:val="009C0634"/>
    <w:rsid w:val="009C2F30"/>
    <w:rsid w:val="009C3E58"/>
    <w:rsid w:val="009C51A3"/>
    <w:rsid w:val="009D031D"/>
    <w:rsid w:val="009D0BA4"/>
    <w:rsid w:val="009D2316"/>
    <w:rsid w:val="009D2E8A"/>
    <w:rsid w:val="009D3CF4"/>
    <w:rsid w:val="009D56BA"/>
    <w:rsid w:val="009D5DA0"/>
    <w:rsid w:val="009D6923"/>
    <w:rsid w:val="009E09DC"/>
    <w:rsid w:val="009E2B76"/>
    <w:rsid w:val="009E430D"/>
    <w:rsid w:val="009E6810"/>
    <w:rsid w:val="009F038D"/>
    <w:rsid w:val="009F6658"/>
    <w:rsid w:val="009F7082"/>
    <w:rsid w:val="00A02013"/>
    <w:rsid w:val="00A0447C"/>
    <w:rsid w:val="00A063C3"/>
    <w:rsid w:val="00A074A1"/>
    <w:rsid w:val="00A07FE2"/>
    <w:rsid w:val="00A10847"/>
    <w:rsid w:val="00A10E8E"/>
    <w:rsid w:val="00A13138"/>
    <w:rsid w:val="00A150A1"/>
    <w:rsid w:val="00A16524"/>
    <w:rsid w:val="00A2183C"/>
    <w:rsid w:val="00A24541"/>
    <w:rsid w:val="00A24B9E"/>
    <w:rsid w:val="00A24C44"/>
    <w:rsid w:val="00A25B6A"/>
    <w:rsid w:val="00A27058"/>
    <w:rsid w:val="00A271BF"/>
    <w:rsid w:val="00A27B92"/>
    <w:rsid w:val="00A3331C"/>
    <w:rsid w:val="00A3495B"/>
    <w:rsid w:val="00A364C3"/>
    <w:rsid w:val="00A3700F"/>
    <w:rsid w:val="00A37CD3"/>
    <w:rsid w:val="00A37F80"/>
    <w:rsid w:val="00A40FDE"/>
    <w:rsid w:val="00A43F5D"/>
    <w:rsid w:val="00A454E8"/>
    <w:rsid w:val="00A45B6F"/>
    <w:rsid w:val="00A4737F"/>
    <w:rsid w:val="00A478A5"/>
    <w:rsid w:val="00A47EB5"/>
    <w:rsid w:val="00A50445"/>
    <w:rsid w:val="00A52B1F"/>
    <w:rsid w:val="00A57959"/>
    <w:rsid w:val="00A57BEC"/>
    <w:rsid w:val="00A63199"/>
    <w:rsid w:val="00A63B19"/>
    <w:rsid w:val="00A64371"/>
    <w:rsid w:val="00A64568"/>
    <w:rsid w:val="00A64700"/>
    <w:rsid w:val="00A64AA2"/>
    <w:rsid w:val="00A6556C"/>
    <w:rsid w:val="00A657D3"/>
    <w:rsid w:val="00A65901"/>
    <w:rsid w:val="00A65F01"/>
    <w:rsid w:val="00A703DC"/>
    <w:rsid w:val="00A70DE4"/>
    <w:rsid w:val="00A7207A"/>
    <w:rsid w:val="00A72398"/>
    <w:rsid w:val="00A72F0B"/>
    <w:rsid w:val="00A7457D"/>
    <w:rsid w:val="00A75306"/>
    <w:rsid w:val="00A75D67"/>
    <w:rsid w:val="00A77431"/>
    <w:rsid w:val="00A779B3"/>
    <w:rsid w:val="00A827DE"/>
    <w:rsid w:val="00A833EB"/>
    <w:rsid w:val="00A83A9A"/>
    <w:rsid w:val="00A878BD"/>
    <w:rsid w:val="00A87C94"/>
    <w:rsid w:val="00A904CC"/>
    <w:rsid w:val="00A90B31"/>
    <w:rsid w:val="00A90E50"/>
    <w:rsid w:val="00A91022"/>
    <w:rsid w:val="00A91E6E"/>
    <w:rsid w:val="00A94172"/>
    <w:rsid w:val="00A951B5"/>
    <w:rsid w:val="00A95901"/>
    <w:rsid w:val="00A9637F"/>
    <w:rsid w:val="00A966FD"/>
    <w:rsid w:val="00A9690A"/>
    <w:rsid w:val="00AA2C70"/>
    <w:rsid w:val="00AA46F6"/>
    <w:rsid w:val="00AA48E7"/>
    <w:rsid w:val="00AA4A81"/>
    <w:rsid w:val="00AA6127"/>
    <w:rsid w:val="00AA618C"/>
    <w:rsid w:val="00AA627A"/>
    <w:rsid w:val="00AA71FD"/>
    <w:rsid w:val="00AB4FAC"/>
    <w:rsid w:val="00AB51E8"/>
    <w:rsid w:val="00AB590B"/>
    <w:rsid w:val="00AB591F"/>
    <w:rsid w:val="00AB7D7D"/>
    <w:rsid w:val="00AC0C65"/>
    <w:rsid w:val="00AC31EE"/>
    <w:rsid w:val="00AC54F9"/>
    <w:rsid w:val="00AC6A17"/>
    <w:rsid w:val="00AD0983"/>
    <w:rsid w:val="00AD1185"/>
    <w:rsid w:val="00AD1573"/>
    <w:rsid w:val="00AD761E"/>
    <w:rsid w:val="00AD76AA"/>
    <w:rsid w:val="00AE0302"/>
    <w:rsid w:val="00AE0D2A"/>
    <w:rsid w:val="00AE1117"/>
    <w:rsid w:val="00AE23AA"/>
    <w:rsid w:val="00AE2857"/>
    <w:rsid w:val="00AE4EC7"/>
    <w:rsid w:val="00AE4F8D"/>
    <w:rsid w:val="00AE547B"/>
    <w:rsid w:val="00AE7536"/>
    <w:rsid w:val="00AE75BF"/>
    <w:rsid w:val="00AF1A6F"/>
    <w:rsid w:val="00AF2654"/>
    <w:rsid w:val="00AF2BAD"/>
    <w:rsid w:val="00AF3FED"/>
    <w:rsid w:val="00AF4DD3"/>
    <w:rsid w:val="00AF5069"/>
    <w:rsid w:val="00B02537"/>
    <w:rsid w:val="00B02ED7"/>
    <w:rsid w:val="00B1211D"/>
    <w:rsid w:val="00B1742D"/>
    <w:rsid w:val="00B223D9"/>
    <w:rsid w:val="00B23846"/>
    <w:rsid w:val="00B24801"/>
    <w:rsid w:val="00B25CE5"/>
    <w:rsid w:val="00B27278"/>
    <w:rsid w:val="00B30F46"/>
    <w:rsid w:val="00B32B89"/>
    <w:rsid w:val="00B334DD"/>
    <w:rsid w:val="00B33649"/>
    <w:rsid w:val="00B34E78"/>
    <w:rsid w:val="00B358E0"/>
    <w:rsid w:val="00B35E2D"/>
    <w:rsid w:val="00B36D5F"/>
    <w:rsid w:val="00B37E7A"/>
    <w:rsid w:val="00B43E1F"/>
    <w:rsid w:val="00B46EA1"/>
    <w:rsid w:val="00B47695"/>
    <w:rsid w:val="00B5079A"/>
    <w:rsid w:val="00B55265"/>
    <w:rsid w:val="00B5550E"/>
    <w:rsid w:val="00B5656E"/>
    <w:rsid w:val="00B6145D"/>
    <w:rsid w:val="00B619EC"/>
    <w:rsid w:val="00B61D3C"/>
    <w:rsid w:val="00B61D74"/>
    <w:rsid w:val="00B65B9F"/>
    <w:rsid w:val="00B717D0"/>
    <w:rsid w:val="00B71E94"/>
    <w:rsid w:val="00B73997"/>
    <w:rsid w:val="00B74107"/>
    <w:rsid w:val="00B76FD4"/>
    <w:rsid w:val="00B80F94"/>
    <w:rsid w:val="00B84098"/>
    <w:rsid w:val="00B855FF"/>
    <w:rsid w:val="00B862D6"/>
    <w:rsid w:val="00B8662D"/>
    <w:rsid w:val="00B86BAB"/>
    <w:rsid w:val="00B87091"/>
    <w:rsid w:val="00B9056B"/>
    <w:rsid w:val="00B908C4"/>
    <w:rsid w:val="00B90ADC"/>
    <w:rsid w:val="00B92B37"/>
    <w:rsid w:val="00B935E8"/>
    <w:rsid w:val="00B960EA"/>
    <w:rsid w:val="00B96248"/>
    <w:rsid w:val="00B96845"/>
    <w:rsid w:val="00BA0513"/>
    <w:rsid w:val="00BA1FF2"/>
    <w:rsid w:val="00BA2858"/>
    <w:rsid w:val="00BA285F"/>
    <w:rsid w:val="00BA2B6E"/>
    <w:rsid w:val="00BA69D2"/>
    <w:rsid w:val="00BB04C7"/>
    <w:rsid w:val="00BB2D80"/>
    <w:rsid w:val="00BB3F74"/>
    <w:rsid w:val="00BB560E"/>
    <w:rsid w:val="00BB57FA"/>
    <w:rsid w:val="00BB6625"/>
    <w:rsid w:val="00BB7E35"/>
    <w:rsid w:val="00BC2176"/>
    <w:rsid w:val="00BC490A"/>
    <w:rsid w:val="00BC5721"/>
    <w:rsid w:val="00BC5FB8"/>
    <w:rsid w:val="00BD132A"/>
    <w:rsid w:val="00BD37CA"/>
    <w:rsid w:val="00BD473B"/>
    <w:rsid w:val="00BE1A97"/>
    <w:rsid w:val="00BE364D"/>
    <w:rsid w:val="00BE41F4"/>
    <w:rsid w:val="00BE43C3"/>
    <w:rsid w:val="00BE5759"/>
    <w:rsid w:val="00BE606E"/>
    <w:rsid w:val="00BE69D5"/>
    <w:rsid w:val="00BE6A6B"/>
    <w:rsid w:val="00BE6E14"/>
    <w:rsid w:val="00BF0159"/>
    <w:rsid w:val="00BF136E"/>
    <w:rsid w:val="00BF1748"/>
    <w:rsid w:val="00BF400E"/>
    <w:rsid w:val="00BF7449"/>
    <w:rsid w:val="00BF7708"/>
    <w:rsid w:val="00C012BA"/>
    <w:rsid w:val="00C02A72"/>
    <w:rsid w:val="00C04115"/>
    <w:rsid w:val="00C0509B"/>
    <w:rsid w:val="00C0643F"/>
    <w:rsid w:val="00C06958"/>
    <w:rsid w:val="00C07998"/>
    <w:rsid w:val="00C136AC"/>
    <w:rsid w:val="00C1442A"/>
    <w:rsid w:val="00C14CB6"/>
    <w:rsid w:val="00C163FB"/>
    <w:rsid w:val="00C1645D"/>
    <w:rsid w:val="00C172DD"/>
    <w:rsid w:val="00C17D0E"/>
    <w:rsid w:val="00C20B9E"/>
    <w:rsid w:val="00C237A4"/>
    <w:rsid w:val="00C24D6D"/>
    <w:rsid w:val="00C25EBD"/>
    <w:rsid w:val="00C25F67"/>
    <w:rsid w:val="00C269F3"/>
    <w:rsid w:val="00C270A4"/>
    <w:rsid w:val="00C31964"/>
    <w:rsid w:val="00C32471"/>
    <w:rsid w:val="00C3464A"/>
    <w:rsid w:val="00C3482D"/>
    <w:rsid w:val="00C37545"/>
    <w:rsid w:val="00C402A1"/>
    <w:rsid w:val="00C40D95"/>
    <w:rsid w:val="00C413E9"/>
    <w:rsid w:val="00C415F5"/>
    <w:rsid w:val="00C424CC"/>
    <w:rsid w:val="00C45612"/>
    <w:rsid w:val="00C45987"/>
    <w:rsid w:val="00C5050B"/>
    <w:rsid w:val="00C514B8"/>
    <w:rsid w:val="00C536B7"/>
    <w:rsid w:val="00C568A6"/>
    <w:rsid w:val="00C6065D"/>
    <w:rsid w:val="00C63212"/>
    <w:rsid w:val="00C634A6"/>
    <w:rsid w:val="00C65874"/>
    <w:rsid w:val="00C65CFE"/>
    <w:rsid w:val="00C742E4"/>
    <w:rsid w:val="00C8036D"/>
    <w:rsid w:val="00C80488"/>
    <w:rsid w:val="00C8233D"/>
    <w:rsid w:val="00C83455"/>
    <w:rsid w:val="00C84017"/>
    <w:rsid w:val="00C85E5F"/>
    <w:rsid w:val="00C862CF"/>
    <w:rsid w:val="00C8692E"/>
    <w:rsid w:val="00C87126"/>
    <w:rsid w:val="00C90A15"/>
    <w:rsid w:val="00C91CCB"/>
    <w:rsid w:val="00C9209A"/>
    <w:rsid w:val="00C953AD"/>
    <w:rsid w:val="00C957A4"/>
    <w:rsid w:val="00C97A5D"/>
    <w:rsid w:val="00CA0685"/>
    <w:rsid w:val="00CA186F"/>
    <w:rsid w:val="00CA195E"/>
    <w:rsid w:val="00CA23C9"/>
    <w:rsid w:val="00CA4B8D"/>
    <w:rsid w:val="00CA616C"/>
    <w:rsid w:val="00CA7683"/>
    <w:rsid w:val="00CB1256"/>
    <w:rsid w:val="00CB50B1"/>
    <w:rsid w:val="00CB5189"/>
    <w:rsid w:val="00CC1753"/>
    <w:rsid w:val="00CC18FD"/>
    <w:rsid w:val="00CC3C57"/>
    <w:rsid w:val="00CC3E8A"/>
    <w:rsid w:val="00CC54D2"/>
    <w:rsid w:val="00CC567A"/>
    <w:rsid w:val="00CC5927"/>
    <w:rsid w:val="00CC6F35"/>
    <w:rsid w:val="00CC7391"/>
    <w:rsid w:val="00CD2A8B"/>
    <w:rsid w:val="00CD39E2"/>
    <w:rsid w:val="00CD409E"/>
    <w:rsid w:val="00CD5660"/>
    <w:rsid w:val="00CD6026"/>
    <w:rsid w:val="00CD7150"/>
    <w:rsid w:val="00CD7A22"/>
    <w:rsid w:val="00CE06F7"/>
    <w:rsid w:val="00CE09B2"/>
    <w:rsid w:val="00CE1020"/>
    <w:rsid w:val="00CE126F"/>
    <w:rsid w:val="00CE2198"/>
    <w:rsid w:val="00CE3F29"/>
    <w:rsid w:val="00CE50CD"/>
    <w:rsid w:val="00CF1FEA"/>
    <w:rsid w:val="00CF2282"/>
    <w:rsid w:val="00CF2E57"/>
    <w:rsid w:val="00CF3C62"/>
    <w:rsid w:val="00D03BDD"/>
    <w:rsid w:val="00D07931"/>
    <w:rsid w:val="00D1373A"/>
    <w:rsid w:val="00D141DF"/>
    <w:rsid w:val="00D158CD"/>
    <w:rsid w:val="00D16AF9"/>
    <w:rsid w:val="00D249EF"/>
    <w:rsid w:val="00D24DEC"/>
    <w:rsid w:val="00D26050"/>
    <w:rsid w:val="00D2611A"/>
    <w:rsid w:val="00D27712"/>
    <w:rsid w:val="00D27D0C"/>
    <w:rsid w:val="00D301A9"/>
    <w:rsid w:val="00D34729"/>
    <w:rsid w:val="00D40D9C"/>
    <w:rsid w:val="00D427A0"/>
    <w:rsid w:val="00D44E2E"/>
    <w:rsid w:val="00D46AB4"/>
    <w:rsid w:val="00D5275B"/>
    <w:rsid w:val="00D52AEA"/>
    <w:rsid w:val="00D53FAC"/>
    <w:rsid w:val="00D54147"/>
    <w:rsid w:val="00D54CB1"/>
    <w:rsid w:val="00D57390"/>
    <w:rsid w:val="00D57871"/>
    <w:rsid w:val="00D6153C"/>
    <w:rsid w:val="00D62484"/>
    <w:rsid w:val="00D63A04"/>
    <w:rsid w:val="00D6582C"/>
    <w:rsid w:val="00D6588D"/>
    <w:rsid w:val="00D65FF2"/>
    <w:rsid w:val="00D6606D"/>
    <w:rsid w:val="00D66F14"/>
    <w:rsid w:val="00D67D26"/>
    <w:rsid w:val="00D73F15"/>
    <w:rsid w:val="00D775FA"/>
    <w:rsid w:val="00D77BD4"/>
    <w:rsid w:val="00D80D78"/>
    <w:rsid w:val="00D84390"/>
    <w:rsid w:val="00D86DC9"/>
    <w:rsid w:val="00D873B0"/>
    <w:rsid w:val="00D946BE"/>
    <w:rsid w:val="00D96586"/>
    <w:rsid w:val="00D97338"/>
    <w:rsid w:val="00D97B52"/>
    <w:rsid w:val="00DA4074"/>
    <w:rsid w:val="00DA4878"/>
    <w:rsid w:val="00DA5D9C"/>
    <w:rsid w:val="00DB0B67"/>
    <w:rsid w:val="00DB1078"/>
    <w:rsid w:val="00DB28DD"/>
    <w:rsid w:val="00DB43A6"/>
    <w:rsid w:val="00DB4432"/>
    <w:rsid w:val="00DB4DF5"/>
    <w:rsid w:val="00DB6A7E"/>
    <w:rsid w:val="00DB7D6A"/>
    <w:rsid w:val="00DC3BE9"/>
    <w:rsid w:val="00DC3CFD"/>
    <w:rsid w:val="00DC4DBA"/>
    <w:rsid w:val="00DC730A"/>
    <w:rsid w:val="00DD078B"/>
    <w:rsid w:val="00DD2C3A"/>
    <w:rsid w:val="00DD4965"/>
    <w:rsid w:val="00DE2775"/>
    <w:rsid w:val="00DE2A9F"/>
    <w:rsid w:val="00DE3654"/>
    <w:rsid w:val="00DE3F7B"/>
    <w:rsid w:val="00DE4CBA"/>
    <w:rsid w:val="00DE5432"/>
    <w:rsid w:val="00DE5D23"/>
    <w:rsid w:val="00DE6060"/>
    <w:rsid w:val="00DE6B6C"/>
    <w:rsid w:val="00DF0454"/>
    <w:rsid w:val="00DF089F"/>
    <w:rsid w:val="00DF1F41"/>
    <w:rsid w:val="00DF77E3"/>
    <w:rsid w:val="00E02635"/>
    <w:rsid w:val="00E04F17"/>
    <w:rsid w:val="00E069BC"/>
    <w:rsid w:val="00E102AA"/>
    <w:rsid w:val="00E11DCA"/>
    <w:rsid w:val="00E15624"/>
    <w:rsid w:val="00E17B90"/>
    <w:rsid w:val="00E20A6F"/>
    <w:rsid w:val="00E22E28"/>
    <w:rsid w:val="00E23A2D"/>
    <w:rsid w:val="00E23FF9"/>
    <w:rsid w:val="00E24B7B"/>
    <w:rsid w:val="00E26158"/>
    <w:rsid w:val="00E26C94"/>
    <w:rsid w:val="00E27F32"/>
    <w:rsid w:val="00E31E78"/>
    <w:rsid w:val="00E31F0B"/>
    <w:rsid w:val="00E33E28"/>
    <w:rsid w:val="00E347DF"/>
    <w:rsid w:val="00E350F2"/>
    <w:rsid w:val="00E35763"/>
    <w:rsid w:val="00E3788B"/>
    <w:rsid w:val="00E42F34"/>
    <w:rsid w:val="00E46053"/>
    <w:rsid w:val="00E5123D"/>
    <w:rsid w:val="00E5488A"/>
    <w:rsid w:val="00E54C82"/>
    <w:rsid w:val="00E55326"/>
    <w:rsid w:val="00E55B64"/>
    <w:rsid w:val="00E6047D"/>
    <w:rsid w:val="00E641E2"/>
    <w:rsid w:val="00E64F23"/>
    <w:rsid w:val="00E65913"/>
    <w:rsid w:val="00E66082"/>
    <w:rsid w:val="00E661DC"/>
    <w:rsid w:val="00E66465"/>
    <w:rsid w:val="00E6649A"/>
    <w:rsid w:val="00E66C0C"/>
    <w:rsid w:val="00E67B36"/>
    <w:rsid w:val="00E70200"/>
    <w:rsid w:val="00E72C8B"/>
    <w:rsid w:val="00E730D1"/>
    <w:rsid w:val="00E73498"/>
    <w:rsid w:val="00E73D5D"/>
    <w:rsid w:val="00E75099"/>
    <w:rsid w:val="00E7627F"/>
    <w:rsid w:val="00E80564"/>
    <w:rsid w:val="00E80AE6"/>
    <w:rsid w:val="00E8122B"/>
    <w:rsid w:val="00E8324A"/>
    <w:rsid w:val="00E8625B"/>
    <w:rsid w:val="00E863F0"/>
    <w:rsid w:val="00E8664D"/>
    <w:rsid w:val="00E87CE5"/>
    <w:rsid w:val="00E903E2"/>
    <w:rsid w:val="00E907ED"/>
    <w:rsid w:val="00E91C52"/>
    <w:rsid w:val="00E92E29"/>
    <w:rsid w:val="00E94252"/>
    <w:rsid w:val="00E94791"/>
    <w:rsid w:val="00E957BC"/>
    <w:rsid w:val="00EA08A3"/>
    <w:rsid w:val="00EA0A00"/>
    <w:rsid w:val="00EA395D"/>
    <w:rsid w:val="00EA46A4"/>
    <w:rsid w:val="00EA4B63"/>
    <w:rsid w:val="00EA4D77"/>
    <w:rsid w:val="00EA6A83"/>
    <w:rsid w:val="00EB0325"/>
    <w:rsid w:val="00EB10CF"/>
    <w:rsid w:val="00EB1E16"/>
    <w:rsid w:val="00EB660F"/>
    <w:rsid w:val="00EC06D9"/>
    <w:rsid w:val="00EC0764"/>
    <w:rsid w:val="00EC1613"/>
    <w:rsid w:val="00EC3208"/>
    <w:rsid w:val="00EC387C"/>
    <w:rsid w:val="00EC5819"/>
    <w:rsid w:val="00EC68F2"/>
    <w:rsid w:val="00EC6C29"/>
    <w:rsid w:val="00EC78EE"/>
    <w:rsid w:val="00EC7B0A"/>
    <w:rsid w:val="00ED00C3"/>
    <w:rsid w:val="00ED0677"/>
    <w:rsid w:val="00ED25BD"/>
    <w:rsid w:val="00ED4566"/>
    <w:rsid w:val="00ED4BBC"/>
    <w:rsid w:val="00ED6BCE"/>
    <w:rsid w:val="00EE0C18"/>
    <w:rsid w:val="00EE25CA"/>
    <w:rsid w:val="00EE45F2"/>
    <w:rsid w:val="00EE4F54"/>
    <w:rsid w:val="00EE5954"/>
    <w:rsid w:val="00EE6862"/>
    <w:rsid w:val="00EF0349"/>
    <w:rsid w:val="00EF5119"/>
    <w:rsid w:val="00EF5FA1"/>
    <w:rsid w:val="00EF7546"/>
    <w:rsid w:val="00F00715"/>
    <w:rsid w:val="00F01DD3"/>
    <w:rsid w:val="00F034A9"/>
    <w:rsid w:val="00F05B94"/>
    <w:rsid w:val="00F07382"/>
    <w:rsid w:val="00F10316"/>
    <w:rsid w:val="00F12448"/>
    <w:rsid w:val="00F1395F"/>
    <w:rsid w:val="00F14AF6"/>
    <w:rsid w:val="00F15CC0"/>
    <w:rsid w:val="00F17363"/>
    <w:rsid w:val="00F17DC8"/>
    <w:rsid w:val="00F20455"/>
    <w:rsid w:val="00F22174"/>
    <w:rsid w:val="00F22987"/>
    <w:rsid w:val="00F24A09"/>
    <w:rsid w:val="00F30A3F"/>
    <w:rsid w:val="00F315D0"/>
    <w:rsid w:val="00F31676"/>
    <w:rsid w:val="00F322F8"/>
    <w:rsid w:val="00F3433D"/>
    <w:rsid w:val="00F370D8"/>
    <w:rsid w:val="00F377AA"/>
    <w:rsid w:val="00F4168F"/>
    <w:rsid w:val="00F41E17"/>
    <w:rsid w:val="00F437A8"/>
    <w:rsid w:val="00F43C86"/>
    <w:rsid w:val="00F43EF2"/>
    <w:rsid w:val="00F44728"/>
    <w:rsid w:val="00F44AD6"/>
    <w:rsid w:val="00F459D4"/>
    <w:rsid w:val="00F47543"/>
    <w:rsid w:val="00F476B5"/>
    <w:rsid w:val="00F50ACF"/>
    <w:rsid w:val="00F511D6"/>
    <w:rsid w:val="00F53FA6"/>
    <w:rsid w:val="00F55612"/>
    <w:rsid w:val="00F61335"/>
    <w:rsid w:val="00F62BA5"/>
    <w:rsid w:val="00F63B5F"/>
    <w:rsid w:val="00F660B8"/>
    <w:rsid w:val="00F660ED"/>
    <w:rsid w:val="00F700D8"/>
    <w:rsid w:val="00F7209F"/>
    <w:rsid w:val="00F748CB"/>
    <w:rsid w:val="00F75F46"/>
    <w:rsid w:val="00F7765C"/>
    <w:rsid w:val="00F82CE5"/>
    <w:rsid w:val="00F835F3"/>
    <w:rsid w:val="00F83C7D"/>
    <w:rsid w:val="00F83EDB"/>
    <w:rsid w:val="00F8436F"/>
    <w:rsid w:val="00F8508C"/>
    <w:rsid w:val="00F85D90"/>
    <w:rsid w:val="00F86F01"/>
    <w:rsid w:val="00F909FA"/>
    <w:rsid w:val="00F9129B"/>
    <w:rsid w:val="00F91315"/>
    <w:rsid w:val="00F92BB2"/>
    <w:rsid w:val="00F94B25"/>
    <w:rsid w:val="00F94B86"/>
    <w:rsid w:val="00F9505A"/>
    <w:rsid w:val="00F952BB"/>
    <w:rsid w:val="00F96761"/>
    <w:rsid w:val="00FA0381"/>
    <w:rsid w:val="00FA12A0"/>
    <w:rsid w:val="00FA40FF"/>
    <w:rsid w:val="00FA42F7"/>
    <w:rsid w:val="00FA4C1C"/>
    <w:rsid w:val="00FA5D76"/>
    <w:rsid w:val="00FB17FC"/>
    <w:rsid w:val="00FB3A10"/>
    <w:rsid w:val="00FB4D14"/>
    <w:rsid w:val="00FB55EB"/>
    <w:rsid w:val="00FB681B"/>
    <w:rsid w:val="00FB7349"/>
    <w:rsid w:val="00FB7C1B"/>
    <w:rsid w:val="00FC1542"/>
    <w:rsid w:val="00FC21E9"/>
    <w:rsid w:val="00FC232B"/>
    <w:rsid w:val="00FC51D9"/>
    <w:rsid w:val="00FC5BAD"/>
    <w:rsid w:val="00FD5BE9"/>
    <w:rsid w:val="00FD6AD3"/>
    <w:rsid w:val="00FE3FE3"/>
    <w:rsid w:val="00FE7AC4"/>
    <w:rsid w:val="00FF0BB9"/>
    <w:rsid w:val="00FF12F2"/>
    <w:rsid w:val="00FF76F5"/>
    <w:rsid w:val="00FF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03C5DA2-786E-4B2D-89FD-BCDF0195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D15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531F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F6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62FED"/>
    <w:rPr>
      <w:b/>
      <w:bCs/>
    </w:rPr>
  </w:style>
  <w:style w:type="character" w:customStyle="1" w:styleId="30">
    <w:name w:val="Заголовок 3 Знак"/>
    <w:basedOn w:val="a0"/>
    <w:link w:val="3"/>
    <w:uiPriority w:val="9"/>
    <w:rsid w:val="00531FFF"/>
    <w:rPr>
      <w:rFonts w:ascii="Times New Roman" w:eastAsia="Times New Roman" w:hAnsi="Times New Roman" w:cs="Times New Roman"/>
      <w:b/>
      <w:bCs/>
      <w:sz w:val="27"/>
      <w:szCs w:val="27"/>
      <w:lang w:eastAsia="ru-RU"/>
    </w:rPr>
  </w:style>
  <w:style w:type="character" w:styleId="a5">
    <w:name w:val="Emphasis"/>
    <w:basedOn w:val="a0"/>
    <w:uiPriority w:val="20"/>
    <w:qFormat/>
    <w:rsid w:val="00677A1B"/>
    <w:rPr>
      <w:i/>
      <w:iCs/>
    </w:rPr>
  </w:style>
  <w:style w:type="paragraph" w:styleId="a6">
    <w:name w:val="Title"/>
    <w:basedOn w:val="a"/>
    <w:link w:val="a7"/>
    <w:qFormat/>
    <w:rsid w:val="00803EEE"/>
    <w:pPr>
      <w:spacing w:after="0" w:line="240" w:lineRule="auto"/>
      <w:jc w:val="center"/>
    </w:pPr>
    <w:rPr>
      <w:rFonts w:ascii="Times New Roman CYR" w:eastAsia="Times New Roman" w:hAnsi="Times New Roman CYR" w:cs="Times New Roman"/>
      <w:b/>
      <w:sz w:val="28"/>
      <w:szCs w:val="20"/>
      <w:lang w:eastAsia="ru-RU"/>
    </w:rPr>
  </w:style>
  <w:style w:type="character" w:customStyle="1" w:styleId="a7">
    <w:name w:val="Название Знак"/>
    <w:basedOn w:val="a0"/>
    <w:link w:val="a6"/>
    <w:rsid w:val="00803EEE"/>
    <w:rPr>
      <w:rFonts w:ascii="Times New Roman CYR" w:eastAsia="Times New Roman" w:hAnsi="Times New Roman CYR" w:cs="Times New Roman"/>
      <w:b/>
      <w:sz w:val="28"/>
      <w:szCs w:val="20"/>
      <w:lang w:eastAsia="ru-RU"/>
    </w:rPr>
  </w:style>
  <w:style w:type="paragraph" w:styleId="31">
    <w:name w:val="Body Text Indent 3"/>
    <w:basedOn w:val="a"/>
    <w:link w:val="32"/>
    <w:rsid w:val="00803EEE"/>
    <w:pPr>
      <w:spacing w:after="0" w:line="240" w:lineRule="auto"/>
      <w:ind w:firstLine="567"/>
      <w:jc w:val="both"/>
    </w:pPr>
    <w:rPr>
      <w:rFonts w:ascii="Times New Roman CYR" w:eastAsia="Times New Roman" w:hAnsi="Times New Roman CYR" w:cs="Times New Roman"/>
      <w:sz w:val="28"/>
      <w:szCs w:val="20"/>
      <w:lang w:eastAsia="ru-RU"/>
    </w:rPr>
  </w:style>
  <w:style w:type="character" w:customStyle="1" w:styleId="32">
    <w:name w:val="Основной текст с отступом 3 Знак"/>
    <w:basedOn w:val="a0"/>
    <w:link w:val="31"/>
    <w:rsid w:val="00803EEE"/>
    <w:rPr>
      <w:rFonts w:ascii="Times New Roman CYR" w:eastAsia="Times New Roman" w:hAnsi="Times New Roman CYR" w:cs="Times New Roman"/>
      <w:sz w:val="28"/>
      <w:szCs w:val="20"/>
      <w:lang w:eastAsia="ru-RU"/>
    </w:rPr>
  </w:style>
  <w:style w:type="paragraph" w:customStyle="1" w:styleId="ConsPlusNormal">
    <w:name w:val="ConsPlusNormal"/>
    <w:rsid w:val="006F374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09609A"/>
    <w:pPr>
      <w:spacing w:after="120" w:line="480" w:lineRule="auto"/>
    </w:pPr>
  </w:style>
  <w:style w:type="character" w:customStyle="1" w:styleId="20">
    <w:name w:val="Основной текст 2 Знак"/>
    <w:basedOn w:val="a0"/>
    <w:link w:val="2"/>
    <w:uiPriority w:val="99"/>
    <w:semiHidden/>
    <w:rsid w:val="0009609A"/>
  </w:style>
  <w:style w:type="paragraph" w:styleId="a8">
    <w:name w:val="List Paragraph"/>
    <w:basedOn w:val="a"/>
    <w:uiPriority w:val="34"/>
    <w:qFormat/>
    <w:rsid w:val="0009609A"/>
    <w:pPr>
      <w:ind w:left="720"/>
      <w:contextualSpacing/>
    </w:pPr>
    <w:rPr>
      <w:rFonts w:ascii="Calibri" w:eastAsia="Calibri" w:hAnsi="Calibri" w:cs="Times New Roman"/>
    </w:rPr>
  </w:style>
  <w:style w:type="character" w:customStyle="1" w:styleId="10">
    <w:name w:val="Заголовок 1 Знак"/>
    <w:basedOn w:val="a0"/>
    <w:link w:val="1"/>
    <w:uiPriority w:val="9"/>
    <w:rsid w:val="007D1583"/>
    <w:rPr>
      <w:rFonts w:asciiTheme="majorHAnsi" w:eastAsiaTheme="majorEastAsia" w:hAnsiTheme="majorHAnsi" w:cstheme="majorBidi"/>
      <w:color w:val="2E74B5" w:themeColor="accent1" w:themeShade="BF"/>
      <w:sz w:val="32"/>
      <w:szCs w:val="32"/>
    </w:rPr>
  </w:style>
  <w:style w:type="paragraph" w:customStyle="1" w:styleId="310">
    <w:name w:val="Основной текст с отступом 31"/>
    <w:basedOn w:val="a"/>
    <w:rsid w:val="007D1583"/>
    <w:pPr>
      <w:spacing w:after="0" w:line="240" w:lineRule="auto"/>
      <w:ind w:firstLine="709"/>
      <w:jc w:val="both"/>
    </w:pPr>
    <w:rPr>
      <w:rFonts w:ascii="Times New Roman" w:eastAsia="Times New Roman" w:hAnsi="Times New Roman" w:cs="Times New Roman"/>
      <w:sz w:val="24"/>
      <w:szCs w:val="20"/>
      <w:lang w:eastAsia="ru-RU"/>
    </w:rPr>
  </w:style>
  <w:style w:type="table" w:styleId="a9">
    <w:name w:val="Table Grid"/>
    <w:basedOn w:val="a1"/>
    <w:uiPriority w:val="59"/>
    <w:rsid w:val="007D1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7D1583"/>
    <w:pPr>
      <w:widowControl w:val="0"/>
      <w:snapToGrid w:val="0"/>
      <w:spacing w:after="0" w:line="240" w:lineRule="auto"/>
    </w:pPr>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063C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3CF5"/>
    <w:rPr>
      <w:rFonts w:ascii="Tahoma" w:hAnsi="Tahoma" w:cs="Tahoma"/>
      <w:sz w:val="16"/>
      <w:szCs w:val="16"/>
    </w:rPr>
  </w:style>
  <w:style w:type="paragraph" w:styleId="ac">
    <w:name w:val="Body Text"/>
    <w:basedOn w:val="a"/>
    <w:link w:val="ad"/>
    <w:uiPriority w:val="99"/>
    <w:unhideWhenUsed/>
    <w:rsid w:val="00C536B7"/>
    <w:pPr>
      <w:spacing w:after="120"/>
    </w:pPr>
  </w:style>
  <w:style w:type="character" w:customStyle="1" w:styleId="ad">
    <w:name w:val="Основной текст Знак"/>
    <w:basedOn w:val="a0"/>
    <w:link w:val="ac"/>
    <w:rsid w:val="00C536B7"/>
  </w:style>
  <w:style w:type="paragraph" w:styleId="ae">
    <w:name w:val="No Spacing"/>
    <w:link w:val="af"/>
    <w:uiPriority w:val="99"/>
    <w:qFormat/>
    <w:rsid w:val="00F31676"/>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99"/>
    <w:locked/>
    <w:rsid w:val="00E15624"/>
    <w:rPr>
      <w:rFonts w:ascii="Times New Roman" w:eastAsia="Times New Roman" w:hAnsi="Times New Roman" w:cs="Times New Roman"/>
      <w:sz w:val="24"/>
      <w:szCs w:val="24"/>
      <w:lang w:eastAsia="ru-RU"/>
    </w:rPr>
  </w:style>
  <w:style w:type="paragraph" w:customStyle="1" w:styleId="Standard">
    <w:name w:val="Standard"/>
    <w:rsid w:val="00E66C0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justify2">
    <w:name w:val="justify2"/>
    <w:basedOn w:val="a"/>
    <w:rsid w:val="00E66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basedOn w:val="a0"/>
    <w:link w:val="12"/>
    <w:locked/>
    <w:rsid w:val="00811C9C"/>
    <w:rPr>
      <w:rFonts w:ascii="Times New Roman" w:eastAsia="Times New Roman" w:hAnsi="Times New Roman" w:cs="Times New Roman"/>
      <w:shd w:val="clear" w:color="auto" w:fill="FFFFFF"/>
    </w:rPr>
  </w:style>
  <w:style w:type="paragraph" w:customStyle="1" w:styleId="12">
    <w:name w:val="Основной текст1"/>
    <w:basedOn w:val="a"/>
    <w:link w:val="af0"/>
    <w:rsid w:val="00811C9C"/>
    <w:pPr>
      <w:widowControl w:val="0"/>
      <w:shd w:val="clear" w:color="auto" w:fill="FFFFFF"/>
      <w:spacing w:before="240" w:after="0" w:line="274" w:lineRule="exact"/>
      <w:jc w:val="both"/>
    </w:pPr>
    <w:rPr>
      <w:rFonts w:ascii="Times New Roman" w:eastAsia="Times New Roman" w:hAnsi="Times New Roman" w:cs="Times New Roman"/>
    </w:rPr>
  </w:style>
  <w:style w:type="paragraph" w:customStyle="1" w:styleId="Textbody">
    <w:name w:val="Text body"/>
    <w:basedOn w:val="Standard"/>
    <w:rsid w:val="00811C9C"/>
    <w:pPr>
      <w:spacing w:after="120"/>
    </w:pPr>
  </w:style>
  <w:style w:type="paragraph" w:styleId="af1">
    <w:name w:val="Body Text Indent"/>
    <w:basedOn w:val="a"/>
    <w:link w:val="af2"/>
    <w:uiPriority w:val="99"/>
    <w:semiHidden/>
    <w:unhideWhenUsed/>
    <w:rsid w:val="00034F5B"/>
    <w:pPr>
      <w:spacing w:after="120"/>
      <w:ind w:left="283"/>
    </w:pPr>
  </w:style>
  <w:style w:type="character" w:customStyle="1" w:styleId="af2">
    <w:name w:val="Основной текст с отступом Знак"/>
    <w:basedOn w:val="a0"/>
    <w:link w:val="af1"/>
    <w:uiPriority w:val="99"/>
    <w:semiHidden/>
    <w:rsid w:val="00034F5B"/>
  </w:style>
  <w:style w:type="character" w:styleId="af3">
    <w:name w:val="Hyperlink"/>
    <w:basedOn w:val="a0"/>
    <w:uiPriority w:val="99"/>
    <w:unhideWhenUsed/>
    <w:rsid w:val="00AE0302"/>
    <w:rPr>
      <w:color w:val="0563C1" w:themeColor="hyperlink"/>
      <w:u w:val="single"/>
    </w:rPr>
  </w:style>
  <w:style w:type="paragraph" w:styleId="af4">
    <w:name w:val="header"/>
    <w:basedOn w:val="a"/>
    <w:link w:val="af5"/>
    <w:uiPriority w:val="99"/>
    <w:unhideWhenUsed/>
    <w:rsid w:val="002D231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D231D"/>
  </w:style>
  <w:style w:type="paragraph" w:styleId="af6">
    <w:name w:val="footer"/>
    <w:basedOn w:val="a"/>
    <w:link w:val="af7"/>
    <w:uiPriority w:val="99"/>
    <w:unhideWhenUsed/>
    <w:rsid w:val="002D231D"/>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D231D"/>
  </w:style>
  <w:style w:type="character" w:styleId="af8">
    <w:name w:val="page number"/>
    <w:basedOn w:val="a0"/>
    <w:rsid w:val="00DF089F"/>
  </w:style>
  <w:style w:type="paragraph" w:customStyle="1" w:styleId="af9">
    <w:name w:val="Таблица"/>
    <w:basedOn w:val="a"/>
    <w:rsid w:val="00DF089F"/>
    <w:pPr>
      <w:keepNext/>
      <w:spacing w:before="120" w:after="0" w:line="240" w:lineRule="auto"/>
      <w:ind w:firstLine="567"/>
      <w:jc w:val="right"/>
    </w:pPr>
    <w:rPr>
      <w:rFonts w:ascii="Times New Roman" w:eastAsia="Times New Roman" w:hAnsi="Times New Roman" w:cs="Times New Roman"/>
      <w:color w:val="000000"/>
      <w:sz w:val="24"/>
      <w:szCs w:val="20"/>
      <w:lang w:eastAsia="ru-RU"/>
    </w:rPr>
  </w:style>
  <w:style w:type="paragraph" w:customStyle="1" w:styleId="320">
    <w:name w:val="Основной текст с отступом 32"/>
    <w:basedOn w:val="a"/>
    <w:rsid w:val="00FB681B"/>
    <w:pPr>
      <w:spacing w:after="0" w:line="240" w:lineRule="auto"/>
      <w:ind w:firstLine="709"/>
      <w:jc w:val="both"/>
    </w:pPr>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7096">
      <w:bodyDiv w:val="1"/>
      <w:marLeft w:val="0"/>
      <w:marRight w:val="0"/>
      <w:marTop w:val="0"/>
      <w:marBottom w:val="0"/>
      <w:divBdr>
        <w:top w:val="none" w:sz="0" w:space="0" w:color="auto"/>
        <w:left w:val="none" w:sz="0" w:space="0" w:color="auto"/>
        <w:bottom w:val="none" w:sz="0" w:space="0" w:color="auto"/>
        <w:right w:val="none" w:sz="0" w:space="0" w:color="auto"/>
      </w:divBdr>
      <w:divsChild>
        <w:div w:id="224804607">
          <w:marLeft w:val="0"/>
          <w:marRight w:val="0"/>
          <w:marTop w:val="0"/>
          <w:marBottom w:val="0"/>
          <w:divBdr>
            <w:top w:val="none" w:sz="0" w:space="0" w:color="auto"/>
            <w:left w:val="none" w:sz="0" w:space="0" w:color="auto"/>
            <w:bottom w:val="none" w:sz="0" w:space="0" w:color="auto"/>
            <w:right w:val="none" w:sz="0" w:space="0" w:color="auto"/>
          </w:divBdr>
        </w:div>
        <w:div w:id="1707680857">
          <w:marLeft w:val="0"/>
          <w:marRight w:val="0"/>
          <w:marTop w:val="0"/>
          <w:marBottom w:val="0"/>
          <w:divBdr>
            <w:top w:val="none" w:sz="0" w:space="0" w:color="auto"/>
            <w:left w:val="none" w:sz="0" w:space="0" w:color="auto"/>
            <w:bottom w:val="none" w:sz="0" w:space="0" w:color="auto"/>
            <w:right w:val="none" w:sz="0" w:space="0" w:color="auto"/>
          </w:divBdr>
        </w:div>
        <w:div w:id="2105032918">
          <w:marLeft w:val="0"/>
          <w:marRight w:val="0"/>
          <w:marTop w:val="0"/>
          <w:marBottom w:val="0"/>
          <w:divBdr>
            <w:top w:val="none" w:sz="0" w:space="0" w:color="auto"/>
            <w:left w:val="none" w:sz="0" w:space="0" w:color="auto"/>
            <w:bottom w:val="none" w:sz="0" w:space="0" w:color="auto"/>
            <w:right w:val="none" w:sz="0" w:space="0" w:color="auto"/>
          </w:divBdr>
        </w:div>
        <w:div w:id="1935504787">
          <w:marLeft w:val="0"/>
          <w:marRight w:val="0"/>
          <w:marTop w:val="0"/>
          <w:marBottom w:val="0"/>
          <w:divBdr>
            <w:top w:val="none" w:sz="0" w:space="0" w:color="auto"/>
            <w:left w:val="none" w:sz="0" w:space="0" w:color="auto"/>
            <w:bottom w:val="none" w:sz="0" w:space="0" w:color="auto"/>
            <w:right w:val="none" w:sz="0" w:space="0" w:color="auto"/>
          </w:divBdr>
        </w:div>
        <w:div w:id="678971911">
          <w:marLeft w:val="0"/>
          <w:marRight w:val="0"/>
          <w:marTop w:val="0"/>
          <w:marBottom w:val="0"/>
          <w:divBdr>
            <w:top w:val="none" w:sz="0" w:space="0" w:color="auto"/>
            <w:left w:val="none" w:sz="0" w:space="0" w:color="auto"/>
            <w:bottom w:val="none" w:sz="0" w:space="0" w:color="auto"/>
            <w:right w:val="none" w:sz="0" w:space="0" w:color="auto"/>
          </w:divBdr>
        </w:div>
        <w:div w:id="472018375">
          <w:marLeft w:val="0"/>
          <w:marRight w:val="0"/>
          <w:marTop w:val="0"/>
          <w:marBottom w:val="0"/>
          <w:divBdr>
            <w:top w:val="none" w:sz="0" w:space="0" w:color="auto"/>
            <w:left w:val="none" w:sz="0" w:space="0" w:color="auto"/>
            <w:bottom w:val="none" w:sz="0" w:space="0" w:color="auto"/>
            <w:right w:val="none" w:sz="0" w:space="0" w:color="auto"/>
          </w:divBdr>
        </w:div>
        <w:div w:id="439372359">
          <w:marLeft w:val="0"/>
          <w:marRight w:val="0"/>
          <w:marTop w:val="0"/>
          <w:marBottom w:val="0"/>
          <w:divBdr>
            <w:top w:val="none" w:sz="0" w:space="0" w:color="auto"/>
            <w:left w:val="none" w:sz="0" w:space="0" w:color="auto"/>
            <w:bottom w:val="none" w:sz="0" w:space="0" w:color="auto"/>
            <w:right w:val="none" w:sz="0" w:space="0" w:color="auto"/>
          </w:divBdr>
        </w:div>
        <w:div w:id="487479582">
          <w:marLeft w:val="0"/>
          <w:marRight w:val="0"/>
          <w:marTop w:val="0"/>
          <w:marBottom w:val="0"/>
          <w:divBdr>
            <w:top w:val="none" w:sz="0" w:space="0" w:color="auto"/>
            <w:left w:val="none" w:sz="0" w:space="0" w:color="auto"/>
            <w:bottom w:val="none" w:sz="0" w:space="0" w:color="auto"/>
            <w:right w:val="none" w:sz="0" w:space="0" w:color="auto"/>
          </w:divBdr>
        </w:div>
        <w:div w:id="1986472592">
          <w:marLeft w:val="0"/>
          <w:marRight w:val="0"/>
          <w:marTop w:val="0"/>
          <w:marBottom w:val="0"/>
          <w:divBdr>
            <w:top w:val="none" w:sz="0" w:space="0" w:color="auto"/>
            <w:left w:val="none" w:sz="0" w:space="0" w:color="auto"/>
            <w:bottom w:val="none" w:sz="0" w:space="0" w:color="auto"/>
            <w:right w:val="none" w:sz="0" w:space="0" w:color="auto"/>
          </w:divBdr>
        </w:div>
        <w:div w:id="1782919466">
          <w:marLeft w:val="0"/>
          <w:marRight w:val="0"/>
          <w:marTop w:val="0"/>
          <w:marBottom w:val="0"/>
          <w:divBdr>
            <w:top w:val="none" w:sz="0" w:space="0" w:color="auto"/>
            <w:left w:val="none" w:sz="0" w:space="0" w:color="auto"/>
            <w:bottom w:val="none" w:sz="0" w:space="0" w:color="auto"/>
            <w:right w:val="none" w:sz="0" w:space="0" w:color="auto"/>
          </w:divBdr>
        </w:div>
        <w:div w:id="1037003822">
          <w:marLeft w:val="0"/>
          <w:marRight w:val="0"/>
          <w:marTop w:val="0"/>
          <w:marBottom w:val="0"/>
          <w:divBdr>
            <w:top w:val="none" w:sz="0" w:space="0" w:color="auto"/>
            <w:left w:val="none" w:sz="0" w:space="0" w:color="auto"/>
            <w:bottom w:val="none" w:sz="0" w:space="0" w:color="auto"/>
            <w:right w:val="none" w:sz="0" w:space="0" w:color="auto"/>
          </w:divBdr>
        </w:div>
        <w:div w:id="1205941381">
          <w:marLeft w:val="0"/>
          <w:marRight w:val="0"/>
          <w:marTop w:val="0"/>
          <w:marBottom w:val="0"/>
          <w:divBdr>
            <w:top w:val="none" w:sz="0" w:space="0" w:color="auto"/>
            <w:left w:val="none" w:sz="0" w:space="0" w:color="auto"/>
            <w:bottom w:val="none" w:sz="0" w:space="0" w:color="auto"/>
            <w:right w:val="none" w:sz="0" w:space="0" w:color="auto"/>
          </w:divBdr>
        </w:div>
        <w:div w:id="1868979130">
          <w:marLeft w:val="0"/>
          <w:marRight w:val="0"/>
          <w:marTop w:val="0"/>
          <w:marBottom w:val="0"/>
          <w:divBdr>
            <w:top w:val="none" w:sz="0" w:space="0" w:color="auto"/>
            <w:left w:val="none" w:sz="0" w:space="0" w:color="auto"/>
            <w:bottom w:val="none" w:sz="0" w:space="0" w:color="auto"/>
            <w:right w:val="none" w:sz="0" w:space="0" w:color="auto"/>
          </w:divBdr>
        </w:div>
        <w:div w:id="208155753">
          <w:marLeft w:val="0"/>
          <w:marRight w:val="0"/>
          <w:marTop w:val="0"/>
          <w:marBottom w:val="0"/>
          <w:divBdr>
            <w:top w:val="none" w:sz="0" w:space="0" w:color="auto"/>
            <w:left w:val="none" w:sz="0" w:space="0" w:color="auto"/>
            <w:bottom w:val="none" w:sz="0" w:space="0" w:color="auto"/>
            <w:right w:val="none" w:sz="0" w:space="0" w:color="auto"/>
          </w:divBdr>
        </w:div>
        <w:div w:id="637610139">
          <w:marLeft w:val="0"/>
          <w:marRight w:val="0"/>
          <w:marTop w:val="0"/>
          <w:marBottom w:val="0"/>
          <w:divBdr>
            <w:top w:val="none" w:sz="0" w:space="0" w:color="auto"/>
            <w:left w:val="none" w:sz="0" w:space="0" w:color="auto"/>
            <w:bottom w:val="none" w:sz="0" w:space="0" w:color="auto"/>
            <w:right w:val="none" w:sz="0" w:space="0" w:color="auto"/>
          </w:divBdr>
        </w:div>
        <w:div w:id="1568880388">
          <w:marLeft w:val="0"/>
          <w:marRight w:val="0"/>
          <w:marTop w:val="0"/>
          <w:marBottom w:val="0"/>
          <w:divBdr>
            <w:top w:val="none" w:sz="0" w:space="0" w:color="auto"/>
            <w:left w:val="none" w:sz="0" w:space="0" w:color="auto"/>
            <w:bottom w:val="none" w:sz="0" w:space="0" w:color="auto"/>
            <w:right w:val="none" w:sz="0" w:space="0" w:color="auto"/>
          </w:divBdr>
        </w:div>
        <w:div w:id="686057704">
          <w:marLeft w:val="0"/>
          <w:marRight w:val="0"/>
          <w:marTop w:val="0"/>
          <w:marBottom w:val="0"/>
          <w:divBdr>
            <w:top w:val="none" w:sz="0" w:space="0" w:color="auto"/>
            <w:left w:val="none" w:sz="0" w:space="0" w:color="auto"/>
            <w:bottom w:val="none" w:sz="0" w:space="0" w:color="auto"/>
            <w:right w:val="none" w:sz="0" w:space="0" w:color="auto"/>
          </w:divBdr>
        </w:div>
        <w:div w:id="664357191">
          <w:marLeft w:val="0"/>
          <w:marRight w:val="0"/>
          <w:marTop w:val="0"/>
          <w:marBottom w:val="0"/>
          <w:divBdr>
            <w:top w:val="none" w:sz="0" w:space="0" w:color="auto"/>
            <w:left w:val="none" w:sz="0" w:space="0" w:color="auto"/>
            <w:bottom w:val="none" w:sz="0" w:space="0" w:color="auto"/>
            <w:right w:val="none" w:sz="0" w:space="0" w:color="auto"/>
          </w:divBdr>
        </w:div>
        <w:div w:id="1473711793">
          <w:marLeft w:val="0"/>
          <w:marRight w:val="0"/>
          <w:marTop w:val="0"/>
          <w:marBottom w:val="0"/>
          <w:divBdr>
            <w:top w:val="none" w:sz="0" w:space="0" w:color="auto"/>
            <w:left w:val="none" w:sz="0" w:space="0" w:color="auto"/>
            <w:bottom w:val="none" w:sz="0" w:space="0" w:color="auto"/>
            <w:right w:val="none" w:sz="0" w:space="0" w:color="auto"/>
          </w:divBdr>
        </w:div>
        <w:div w:id="786432327">
          <w:marLeft w:val="0"/>
          <w:marRight w:val="0"/>
          <w:marTop w:val="0"/>
          <w:marBottom w:val="0"/>
          <w:divBdr>
            <w:top w:val="none" w:sz="0" w:space="0" w:color="auto"/>
            <w:left w:val="none" w:sz="0" w:space="0" w:color="auto"/>
            <w:bottom w:val="none" w:sz="0" w:space="0" w:color="auto"/>
            <w:right w:val="none" w:sz="0" w:space="0" w:color="auto"/>
          </w:divBdr>
        </w:div>
        <w:div w:id="71196389">
          <w:marLeft w:val="0"/>
          <w:marRight w:val="0"/>
          <w:marTop w:val="0"/>
          <w:marBottom w:val="0"/>
          <w:divBdr>
            <w:top w:val="none" w:sz="0" w:space="0" w:color="auto"/>
            <w:left w:val="none" w:sz="0" w:space="0" w:color="auto"/>
            <w:bottom w:val="none" w:sz="0" w:space="0" w:color="auto"/>
            <w:right w:val="none" w:sz="0" w:space="0" w:color="auto"/>
          </w:divBdr>
        </w:div>
        <w:div w:id="523053968">
          <w:marLeft w:val="0"/>
          <w:marRight w:val="0"/>
          <w:marTop w:val="0"/>
          <w:marBottom w:val="0"/>
          <w:divBdr>
            <w:top w:val="none" w:sz="0" w:space="0" w:color="auto"/>
            <w:left w:val="none" w:sz="0" w:space="0" w:color="auto"/>
            <w:bottom w:val="none" w:sz="0" w:space="0" w:color="auto"/>
            <w:right w:val="none" w:sz="0" w:space="0" w:color="auto"/>
          </w:divBdr>
        </w:div>
        <w:div w:id="1136295381">
          <w:marLeft w:val="0"/>
          <w:marRight w:val="0"/>
          <w:marTop w:val="0"/>
          <w:marBottom w:val="0"/>
          <w:divBdr>
            <w:top w:val="none" w:sz="0" w:space="0" w:color="auto"/>
            <w:left w:val="none" w:sz="0" w:space="0" w:color="auto"/>
            <w:bottom w:val="none" w:sz="0" w:space="0" w:color="auto"/>
            <w:right w:val="none" w:sz="0" w:space="0" w:color="auto"/>
          </w:divBdr>
        </w:div>
        <w:div w:id="1875262665">
          <w:marLeft w:val="0"/>
          <w:marRight w:val="0"/>
          <w:marTop w:val="0"/>
          <w:marBottom w:val="0"/>
          <w:divBdr>
            <w:top w:val="none" w:sz="0" w:space="0" w:color="auto"/>
            <w:left w:val="none" w:sz="0" w:space="0" w:color="auto"/>
            <w:bottom w:val="none" w:sz="0" w:space="0" w:color="auto"/>
            <w:right w:val="none" w:sz="0" w:space="0" w:color="auto"/>
          </w:divBdr>
        </w:div>
        <w:div w:id="365452422">
          <w:marLeft w:val="0"/>
          <w:marRight w:val="0"/>
          <w:marTop w:val="0"/>
          <w:marBottom w:val="0"/>
          <w:divBdr>
            <w:top w:val="none" w:sz="0" w:space="0" w:color="auto"/>
            <w:left w:val="none" w:sz="0" w:space="0" w:color="auto"/>
            <w:bottom w:val="none" w:sz="0" w:space="0" w:color="auto"/>
            <w:right w:val="none" w:sz="0" w:space="0" w:color="auto"/>
          </w:divBdr>
        </w:div>
        <w:div w:id="541334094">
          <w:marLeft w:val="0"/>
          <w:marRight w:val="0"/>
          <w:marTop w:val="0"/>
          <w:marBottom w:val="0"/>
          <w:divBdr>
            <w:top w:val="none" w:sz="0" w:space="0" w:color="auto"/>
            <w:left w:val="none" w:sz="0" w:space="0" w:color="auto"/>
            <w:bottom w:val="none" w:sz="0" w:space="0" w:color="auto"/>
            <w:right w:val="none" w:sz="0" w:space="0" w:color="auto"/>
          </w:divBdr>
        </w:div>
        <w:div w:id="796877650">
          <w:marLeft w:val="0"/>
          <w:marRight w:val="0"/>
          <w:marTop w:val="0"/>
          <w:marBottom w:val="0"/>
          <w:divBdr>
            <w:top w:val="none" w:sz="0" w:space="0" w:color="auto"/>
            <w:left w:val="none" w:sz="0" w:space="0" w:color="auto"/>
            <w:bottom w:val="none" w:sz="0" w:space="0" w:color="auto"/>
            <w:right w:val="none" w:sz="0" w:space="0" w:color="auto"/>
          </w:divBdr>
        </w:div>
        <w:div w:id="1522545875">
          <w:marLeft w:val="0"/>
          <w:marRight w:val="0"/>
          <w:marTop w:val="0"/>
          <w:marBottom w:val="0"/>
          <w:divBdr>
            <w:top w:val="none" w:sz="0" w:space="0" w:color="auto"/>
            <w:left w:val="none" w:sz="0" w:space="0" w:color="auto"/>
            <w:bottom w:val="none" w:sz="0" w:space="0" w:color="auto"/>
            <w:right w:val="none" w:sz="0" w:space="0" w:color="auto"/>
          </w:divBdr>
        </w:div>
        <w:div w:id="585042362">
          <w:marLeft w:val="0"/>
          <w:marRight w:val="0"/>
          <w:marTop w:val="0"/>
          <w:marBottom w:val="0"/>
          <w:divBdr>
            <w:top w:val="none" w:sz="0" w:space="0" w:color="auto"/>
            <w:left w:val="none" w:sz="0" w:space="0" w:color="auto"/>
            <w:bottom w:val="none" w:sz="0" w:space="0" w:color="auto"/>
            <w:right w:val="none" w:sz="0" w:space="0" w:color="auto"/>
          </w:divBdr>
        </w:div>
        <w:div w:id="743378923">
          <w:marLeft w:val="0"/>
          <w:marRight w:val="0"/>
          <w:marTop w:val="0"/>
          <w:marBottom w:val="0"/>
          <w:divBdr>
            <w:top w:val="none" w:sz="0" w:space="0" w:color="auto"/>
            <w:left w:val="none" w:sz="0" w:space="0" w:color="auto"/>
            <w:bottom w:val="none" w:sz="0" w:space="0" w:color="auto"/>
            <w:right w:val="none" w:sz="0" w:space="0" w:color="auto"/>
          </w:divBdr>
        </w:div>
        <w:div w:id="776293995">
          <w:marLeft w:val="0"/>
          <w:marRight w:val="0"/>
          <w:marTop w:val="0"/>
          <w:marBottom w:val="0"/>
          <w:divBdr>
            <w:top w:val="none" w:sz="0" w:space="0" w:color="auto"/>
            <w:left w:val="none" w:sz="0" w:space="0" w:color="auto"/>
            <w:bottom w:val="none" w:sz="0" w:space="0" w:color="auto"/>
            <w:right w:val="none" w:sz="0" w:space="0" w:color="auto"/>
          </w:divBdr>
        </w:div>
        <w:div w:id="1797020914">
          <w:marLeft w:val="0"/>
          <w:marRight w:val="0"/>
          <w:marTop w:val="0"/>
          <w:marBottom w:val="0"/>
          <w:divBdr>
            <w:top w:val="none" w:sz="0" w:space="0" w:color="auto"/>
            <w:left w:val="none" w:sz="0" w:space="0" w:color="auto"/>
            <w:bottom w:val="none" w:sz="0" w:space="0" w:color="auto"/>
            <w:right w:val="none" w:sz="0" w:space="0" w:color="auto"/>
          </w:divBdr>
        </w:div>
        <w:div w:id="1190139512">
          <w:marLeft w:val="0"/>
          <w:marRight w:val="0"/>
          <w:marTop w:val="0"/>
          <w:marBottom w:val="0"/>
          <w:divBdr>
            <w:top w:val="none" w:sz="0" w:space="0" w:color="auto"/>
            <w:left w:val="none" w:sz="0" w:space="0" w:color="auto"/>
            <w:bottom w:val="none" w:sz="0" w:space="0" w:color="auto"/>
            <w:right w:val="none" w:sz="0" w:space="0" w:color="auto"/>
          </w:divBdr>
        </w:div>
        <w:div w:id="2084378081">
          <w:marLeft w:val="0"/>
          <w:marRight w:val="0"/>
          <w:marTop w:val="0"/>
          <w:marBottom w:val="0"/>
          <w:divBdr>
            <w:top w:val="none" w:sz="0" w:space="0" w:color="auto"/>
            <w:left w:val="none" w:sz="0" w:space="0" w:color="auto"/>
            <w:bottom w:val="none" w:sz="0" w:space="0" w:color="auto"/>
            <w:right w:val="none" w:sz="0" w:space="0" w:color="auto"/>
          </w:divBdr>
        </w:div>
        <w:div w:id="1474251521">
          <w:marLeft w:val="0"/>
          <w:marRight w:val="0"/>
          <w:marTop w:val="0"/>
          <w:marBottom w:val="0"/>
          <w:divBdr>
            <w:top w:val="none" w:sz="0" w:space="0" w:color="auto"/>
            <w:left w:val="none" w:sz="0" w:space="0" w:color="auto"/>
            <w:bottom w:val="none" w:sz="0" w:space="0" w:color="auto"/>
            <w:right w:val="none" w:sz="0" w:space="0" w:color="auto"/>
          </w:divBdr>
        </w:div>
        <w:div w:id="112752245">
          <w:marLeft w:val="0"/>
          <w:marRight w:val="0"/>
          <w:marTop w:val="0"/>
          <w:marBottom w:val="0"/>
          <w:divBdr>
            <w:top w:val="none" w:sz="0" w:space="0" w:color="auto"/>
            <w:left w:val="none" w:sz="0" w:space="0" w:color="auto"/>
            <w:bottom w:val="none" w:sz="0" w:space="0" w:color="auto"/>
            <w:right w:val="none" w:sz="0" w:space="0" w:color="auto"/>
          </w:divBdr>
        </w:div>
      </w:divsChild>
    </w:div>
    <w:div w:id="130485152">
      <w:bodyDiv w:val="1"/>
      <w:marLeft w:val="0"/>
      <w:marRight w:val="0"/>
      <w:marTop w:val="0"/>
      <w:marBottom w:val="0"/>
      <w:divBdr>
        <w:top w:val="none" w:sz="0" w:space="0" w:color="auto"/>
        <w:left w:val="none" w:sz="0" w:space="0" w:color="auto"/>
        <w:bottom w:val="none" w:sz="0" w:space="0" w:color="auto"/>
        <w:right w:val="none" w:sz="0" w:space="0" w:color="auto"/>
      </w:divBdr>
    </w:div>
    <w:div w:id="225603368">
      <w:bodyDiv w:val="1"/>
      <w:marLeft w:val="0"/>
      <w:marRight w:val="0"/>
      <w:marTop w:val="0"/>
      <w:marBottom w:val="0"/>
      <w:divBdr>
        <w:top w:val="none" w:sz="0" w:space="0" w:color="auto"/>
        <w:left w:val="none" w:sz="0" w:space="0" w:color="auto"/>
        <w:bottom w:val="none" w:sz="0" w:space="0" w:color="auto"/>
        <w:right w:val="none" w:sz="0" w:space="0" w:color="auto"/>
      </w:divBdr>
    </w:div>
    <w:div w:id="233584208">
      <w:bodyDiv w:val="1"/>
      <w:marLeft w:val="0"/>
      <w:marRight w:val="0"/>
      <w:marTop w:val="0"/>
      <w:marBottom w:val="0"/>
      <w:divBdr>
        <w:top w:val="none" w:sz="0" w:space="0" w:color="auto"/>
        <w:left w:val="none" w:sz="0" w:space="0" w:color="auto"/>
        <w:bottom w:val="none" w:sz="0" w:space="0" w:color="auto"/>
        <w:right w:val="none" w:sz="0" w:space="0" w:color="auto"/>
      </w:divBdr>
    </w:div>
    <w:div w:id="279459241">
      <w:bodyDiv w:val="1"/>
      <w:marLeft w:val="0"/>
      <w:marRight w:val="0"/>
      <w:marTop w:val="0"/>
      <w:marBottom w:val="0"/>
      <w:divBdr>
        <w:top w:val="none" w:sz="0" w:space="0" w:color="auto"/>
        <w:left w:val="none" w:sz="0" w:space="0" w:color="auto"/>
        <w:bottom w:val="none" w:sz="0" w:space="0" w:color="auto"/>
        <w:right w:val="none" w:sz="0" w:space="0" w:color="auto"/>
      </w:divBdr>
    </w:div>
    <w:div w:id="331565609">
      <w:bodyDiv w:val="1"/>
      <w:marLeft w:val="0"/>
      <w:marRight w:val="0"/>
      <w:marTop w:val="0"/>
      <w:marBottom w:val="0"/>
      <w:divBdr>
        <w:top w:val="none" w:sz="0" w:space="0" w:color="auto"/>
        <w:left w:val="none" w:sz="0" w:space="0" w:color="auto"/>
        <w:bottom w:val="none" w:sz="0" w:space="0" w:color="auto"/>
        <w:right w:val="none" w:sz="0" w:space="0" w:color="auto"/>
      </w:divBdr>
    </w:div>
    <w:div w:id="408423582">
      <w:bodyDiv w:val="1"/>
      <w:marLeft w:val="0"/>
      <w:marRight w:val="0"/>
      <w:marTop w:val="0"/>
      <w:marBottom w:val="0"/>
      <w:divBdr>
        <w:top w:val="none" w:sz="0" w:space="0" w:color="auto"/>
        <w:left w:val="none" w:sz="0" w:space="0" w:color="auto"/>
        <w:bottom w:val="none" w:sz="0" w:space="0" w:color="auto"/>
        <w:right w:val="none" w:sz="0" w:space="0" w:color="auto"/>
      </w:divBdr>
    </w:div>
    <w:div w:id="548686057">
      <w:bodyDiv w:val="1"/>
      <w:marLeft w:val="0"/>
      <w:marRight w:val="0"/>
      <w:marTop w:val="0"/>
      <w:marBottom w:val="0"/>
      <w:divBdr>
        <w:top w:val="none" w:sz="0" w:space="0" w:color="auto"/>
        <w:left w:val="none" w:sz="0" w:space="0" w:color="auto"/>
        <w:bottom w:val="none" w:sz="0" w:space="0" w:color="auto"/>
        <w:right w:val="none" w:sz="0" w:space="0" w:color="auto"/>
      </w:divBdr>
    </w:div>
    <w:div w:id="554321560">
      <w:bodyDiv w:val="1"/>
      <w:marLeft w:val="0"/>
      <w:marRight w:val="0"/>
      <w:marTop w:val="0"/>
      <w:marBottom w:val="0"/>
      <w:divBdr>
        <w:top w:val="none" w:sz="0" w:space="0" w:color="auto"/>
        <w:left w:val="none" w:sz="0" w:space="0" w:color="auto"/>
        <w:bottom w:val="none" w:sz="0" w:space="0" w:color="auto"/>
        <w:right w:val="none" w:sz="0" w:space="0" w:color="auto"/>
      </w:divBdr>
    </w:div>
    <w:div w:id="689183708">
      <w:bodyDiv w:val="1"/>
      <w:marLeft w:val="0"/>
      <w:marRight w:val="0"/>
      <w:marTop w:val="0"/>
      <w:marBottom w:val="0"/>
      <w:divBdr>
        <w:top w:val="none" w:sz="0" w:space="0" w:color="auto"/>
        <w:left w:val="none" w:sz="0" w:space="0" w:color="auto"/>
        <w:bottom w:val="none" w:sz="0" w:space="0" w:color="auto"/>
        <w:right w:val="none" w:sz="0" w:space="0" w:color="auto"/>
      </w:divBdr>
    </w:div>
    <w:div w:id="691229473">
      <w:bodyDiv w:val="1"/>
      <w:marLeft w:val="0"/>
      <w:marRight w:val="0"/>
      <w:marTop w:val="0"/>
      <w:marBottom w:val="0"/>
      <w:divBdr>
        <w:top w:val="none" w:sz="0" w:space="0" w:color="auto"/>
        <w:left w:val="none" w:sz="0" w:space="0" w:color="auto"/>
        <w:bottom w:val="none" w:sz="0" w:space="0" w:color="auto"/>
        <w:right w:val="none" w:sz="0" w:space="0" w:color="auto"/>
      </w:divBdr>
    </w:div>
    <w:div w:id="805313477">
      <w:bodyDiv w:val="1"/>
      <w:marLeft w:val="0"/>
      <w:marRight w:val="0"/>
      <w:marTop w:val="0"/>
      <w:marBottom w:val="0"/>
      <w:divBdr>
        <w:top w:val="none" w:sz="0" w:space="0" w:color="auto"/>
        <w:left w:val="none" w:sz="0" w:space="0" w:color="auto"/>
        <w:bottom w:val="none" w:sz="0" w:space="0" w:color="auto"/>
        <w:right w:val="none" w:sz="0" w:space="0" w:color="auto"/>
      </w:divBdr>
    </w:div>
    <w:div w:id="924652616">
      <w:bodyDiv w:val="1"/>
      <w:marLeft w:val="0"/>
      <w:marRight w:val="0"/>
      <w:marTop w:val="0"/>
      <w:marBottom w:val="0"/>
      <w:divBdr>
        <w:top w:val="none" w:sz="0" w:space="0" w:color="auto"/>
        <w:left w:val="none" w:sz="0" w:space="0" w:color="auto"/>
        <w:bottom w:val="none" w:sz="0" w:space="0" w:color="auto"/>
        <w:right w:val="none" w:sz="0" w:space="0" w:color="auto"/>
      </w:divBdr>
    </w:div>
    <w:div w:id="969943822">
      <w:bodyDiv w:val="1"/>
      <w:marLeft w:val="0"/>
      <w:marRight w:val="0"/>
      <w:marTop w:val="0"/>
      <w:marBottom w:val="0"/>
      <w:divBdr>
        <w:top w:val="none" w:sz="0" w:space="0" w:color="auto"/>
        <w:left w:val="none" w:sz="0" w:space="0" w:color="auto"/>
        <w:bottom w:val="none" w:sz="0" w:space="0" w:color="auto"/>
        <w:right w:val="none" w:sz="0" w:space="0" w:color="auto"/>
      </w:divBdr>
    </w:div>
    <w:div w:id="1064376632">
      <w:bodyDiv w:val="1"/>
      <w:marLeft w:val="0"/>
      <w:marRight w:val="0"/>
      <w:marTop w:val="0"/>
      <w:marBottom w:val="0"/>
      <w:divBdr>
        <w:top w:val="none" w:sz="0" w:space="0" w:color="auto"/>
        <w:left w:val="none" w:sz="0" w:space="0" w:color="auto"/>
        <w:bottom w:val="none" w:sz="0" w:space="0" w:color="auto"/>
        <w:right w:val="none" w:sz="0" w:space="0" w:color="auto"/>
      </w:divBdr>
    </w:div>
    <w:div w:id="1135634150">
      <w:bodyDiv w:val="1"/>
      <w:marLeft w:val="0"/>
      <w:marRight w:val="0"/>
      <w:marTop w:val="0"/>
      <w:marBottom w:val="0"/>
      <w:divBdr>
        <w:top w:val="none" w:sz="0" w:space="0" w:color="auto"/>
        <w:left w:val="none" w:sz="0" w:space="0" w:color="auto"/>
        <w:bottom w:val="none" w:sz="0" w:space="0" w:color="auto"/>
        <w:right w:val="none" w:sz="0" w:space="0" w:color="auto"/>
      </w:divBdr>
    </w:div>
    <w:div w:id="1184174047">
      <w:bodyDiv w:val="1"/>
      <w:marLeft w:val="0"/>
      <w:marRight w:val="0"/>
      <w:marTop w:val="0"/>
      <w:marBottom w:val="0"/>
      <w:divBdr>
        <w:top w:val="none" w:sz="0" w:space="0" w:color="auto"/>
        <w:left w:val="none" w:sz="0" w:space="0" w:color="auto"/>
        <w:bottom w:val="none" w:sz="0" w:space="0" w:color="auto"/>
        <w:right w:val="none" w:sz="0" w:space="0" w:color="auto"/>
      </w:divBdr>
    </w:div>
    <w:div w:id="1237784284">
      <w:bodyDiv w:val="1"/>
      <w:marLeft w:val="0"/>
      <w:marRight w:val="0"/>
      <w:marTop w:val="0"/>
      <w:marBottom w:val="0"/>
      <w:divBdr>
        <w:top w:val="none" w:sz="0" w:space="0" w:color="auto"/>
        <w:left w:val="none" w:sz="0" w:space="0" w:color="auto"/>
        <w:bottom w:val="none" w:sz="0" w:space="0" w:color="auto"/>
        <w:right w:val="none" w:sz="0" w:space="0" w:color="auto"/>
      </w:divBdr>
    </w:div>
    <w:div w:id="1416973367">
      <w:bodyDiv w:val="1"/>
      <w:marLeft w:val="0"/>
      <w:marRight w:val="0"/>
      <w:marTop w:val="0"/>
      <w:marBottom w:val="0"/>
      <w:divBdr>
        <w:top w:val="none" w:sz="0" w:space="0" w:color="auto"/>
        <w:left w:val="none" w:sz="0" w:space="0" w:color="auto"/>
        <w:bottom w:val="none" w:sz="0" w:space="0" w:color="auto"/>
        <w:right w:val="none" w:sz="0" w:space="0" w:color="auto"/>
      </w:divBdr>
    </w:div>
    <w:div w:id="1705788771">
      <w:bodyDiv w:val="1"/>
      <w:marLeft w:val="0"/>
      <w:marRight w:val="0"/>
      <w:marTop w:val="0"/>
      <w:marBottom w:val="0"/>
      <w:divBdr>
        <w:top w:val="none" w:sz="0" w:space="0" w:color="auto"/>
        <w:left w:val="none" w:sz="0" w:space="0" w:color="auto"/>
        <w:bottom w:val="none" w:sz="0" w:space="0" w:color="auto"/>
        <w:right w:val="none" w:sz="0" w:space="0" w:color="auto"/>
      </w:divBdr>
    </w:div>
    <w:div w:id="1910075967">
      <w:bodyDiv w:val="1"/>
      <w:marLeft w:val="0"/>
      <w:marRight w:val="0"/>
      <w:marTop w:val="0"/>
      <w:marBottom w:val="0"/>
      <w:divBdr>
        <w:top w:val="none" w:sz="0" w:space="0" w:color="auto"/>
        <w:left w:val="none" w:sz="0" w:space="0" w:color="auto"/>
        <w:bottom w:val="none" w:sz="0" w:space="0" w:color="auto"/>
        <w:right w:val="none" w:sz="0" w:space="0" w:color="auto"/>
      </w:divBdr>
    </w:div>
    <w:div w:id="19717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oleObject" Target="embeddings/_____Microsoft_Excel_97-20032.xls"/><Relationship Id="rId17" Type="http://schemas.openxmlformats.org/officeDocument/2006/relationships/oleObject" Target="embeddings/_____Microsoft_Excel_97-20034.xls"/><Relationship Id="rId25" Type="http://schemas.openxmlformats.org/officeDocument/2006/relationships/chart" Target="charts/chart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chart" Target="charts/chart5.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8.xml"/><Relationship Id="rId28" Type="http://schemas.openxmlformats.org/officeDocument/2006/relationships/chart" Target="charts/chart13.xml"/><Relationship Id="rId10" Type="http://schemas.openxmlformats.org/officeDocument/2006/relationships/oleObject" Target="embeddings/_____Microsoft_Excel_97-20031.xls"/><Relationship Id="rId19" Type="http://schemas.openxmlformats.org/officeDocument/2006/relationships/chart" Target="charts/chart4.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_____Microsoft_Excel_97-20033.xls"/><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solidFill>
                  <a:sysClr val="windowText" lastClr="000000"/>
                </a:solidFill>
              </a:rPr>
              <a:t>Доходы бюджета за 2019 год (%)</a:t>
            </a:r>
          </a:p>
        </c:rich>
      </c:tx>
      <c:layout>
        <c:manualLayout>
          <c:xMode val="edge"/>
          <c:yMode val="edge"/>
          <c:x val="0.29226937527479113"/>
          <c:y val="4.025617566331198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4.9572212564338546E-2"/>
          <c:y val="0.16315183413744369"/>
          <c:w val="0.52518117053550128"/>
          <c:h val="0.71645495241476775"/>
        </c:manualLayout>
      </c:layout>
      <c:doughnut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0"/>
              <c:layout>
                <c:manualLayout>
                  <c:x val="3.135400429007288E-2"/>
                  <c:y val="4.245456051753823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200387705343861E-2"/>
                  <c:y val="-1.935869635691695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436360227698811E-2"/>
                  <c:y val="2.07353258561512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100351092477079E-4"/>
                  <c:y val="-1.73445560684224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852302553089935E-2"/>
                  <c:y val="-8.620063075669917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5486757337151037E-3"/>
                  <c:y val="-3.026295453121410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462964856665606E-2"/>
                  <c:y val="-6.66276794976224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3"/>
                <c:pt idx="0">
                  <c:v>Налоговые поступления</c:v>
                </c:pt>
                <c:pt idx="1">
                  <c:v>Неналоговые поспкпления</c:v>
                </c:pt>
                <c:pt idx="2">
                  <c:v>Безвозмездные поступления</c:v>
                </c:pt>
              </c:strCache>
            </c:strRef>
          </c:cat>
          <c:val>
            <c:numRef>
              <c:f>Лист1!$B$2:$B$9</c:f>
              <c:numCache>
                <c:formatCode>General</c:formatCode>
                <c:ptCount val="8"/>
                <c:pt idx="0">
                  <c:v>23.37</c:v>
                </c:pt>
                <c:pt idx="1">
                  <c:v>8.24</c:v>
                </c:pt>
                <c:pt idx="2">
                  <c:v>68.39</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sz="1400"/>
              <a:t>Работа по устранению нарушений правил благоустройства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ru-RU"/>
        </a:p>
      </c:txPr>
    </c:title>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количество предупреждений, шт.</c:v>
                </c:pt>
              </c:strCache>
            </c:strRef>
          </c:tx>
          <c:spPr>
            <a:solidFill>
              <a:schemeClr val="accent6"/>
            </a:solidFill>
            <a:ln>
              <a:noFill/>
            </a:ln>
            <a:effectLst/>
            <a:sp3d/>
          </c:spPr>
          <c:invertIfNegative val="0"/>
          <c:dLbls>
            <c:dLbl>
              <c:idx val="0"/>
              <c:layout>
                <c:manualLayout>
                  <c:x val="1.8292682926829264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227642276422762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227642276422687E-2"/>
                  <c:y val="-4.365079365079366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292682926829264E-2"/>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6.21761658031088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2015г.</c:v>
                </c:pt>
                <c:pt idx="1">
                  <c:v>2016г.</c:v>
                </c:pt>
                <c:pt idx="2">
                  <c:v>2017г.</c:v>
                </c:pt>
                <c:pt idx="3">
                  <c:v>2018г.</c:v>
                </c:pt>
                <c:pt idx="4">
                  <c:v>2019г.</c:v>
                </c:pt>
              </c:strCache>
            </c:strRef>
          </c:cat>
          <c:val>
            <c:numRef>
              <c:f>Лист1!$B$2:$B$6</c:f>
              <c:numCache>
                <c:formatCode>General</c:formatCode>
                <c:ptCount val="5"/>
                <c:pt idx="0">
                  <c:v>1193</c:v>
                </c:pt>
                <c:pt idx="1">
                  <c:v>835</c:v>
                </c:pt>
                <c:pt idx="2">
                  <c:v>1036</c:v>
                </c:pt>
                <c:pt idx="3">
                  <c:v>1213</c:v>
                </c:pt>
                <c:pt idx="4">
                  <c:v>824</c:v>
                </c:pt>
              </c:numCache>
            </c:numRef>
          </c:val>
        </c:ser>
        <c:ser>
          <c:idx val="1"/>
          <c:order val="1"/>
          <c:tx>
            <c:strRef>
              <c:f>Лист1!$C$1</c:f>
              <c:strCache>
                <c:ptCount val="1"/>
                <c:pt idx="0">
                  <c:v>количество протоколов, шт.</c:v>
                </c:pt>
              </c:strCache>
            </c:strRef>
          </c:tx>
          <c:spPr>
            <a:solidFill>
              <a:schemeClr val="accent5"/>
            </a:solidFill>
            <a:ln>
              <a:noFill/>
            </a:ln>
            <a:effectLst/>
            <a:sp3d/>
          </c:spPr>
          <c:invertIfNegative val="0"/>
          <c:dLbls>
            <c:dLbl>
              <c:idx val="0"/>
              <c:layout>
                <c:manualLayout>
                  <c:x val="1.8292682926829264E-2"/>
                  <c:y val="-4.761904761904755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227642276422762E-2"/>
                  <c:y val="-2.77777777777777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19512195121944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195121951219513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096579476861168E-2"/>
                  <c:y val="-4.835924006908463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2015г.</c:v>
                </c:pt>
                <c:pt idx="1">
                  <c:v>2016г.</c:v>
                </c:pt>
                <c:pt idx="2">
                  <c:v>2017г.</c:v>
                </c:pt>
                <c:pt idx="3">
                  <c:v>2018г.</c:v>
                </c:pt>
                <c:pt idx="4">
                  <c:v>2019г.</c:v>
                </c:pt>
              </c:strCache>
            </c:strRef>
          </c:cat>
          <c:val>
            <c:numRef>
              <c:f>Лист1!$C$2:$C$6</c:f>
              <c:numCache>
                <c:formatCode>General</c:formatCode>
                <c:ptCount val="5"/>
                <c:pt idx="0">
                  <c:v>68</c:v>
                </c:pt>
                <c:pt idx="1">
                  <c:v>84</c:v>
                </c:pt>
                <c:pt idx="2">
                  <c:v>76</c:v>
                </c:pt>
                <c:pt idx="3">
                  <c:v>75</c:v>
                </c:pt>
                <c:pt idx="4">
                  <c:v>54</c:v>
                </c:pt>
              </c:numCache>
            </c:numRef>
          </c:val>
        </c:ser>
        <c:dLbls>
          <c:showLegendKey val="0"/>
          <c:showVal val="0"/>
          <c:showCatName val="0"/>
          <c:showSerName val="0"/>
          <c:showPercent val="0"/>
          <c:showBubbleSize val="0"/>
        </c:dLbls>
        <c:gapWidth val="75"/>
        <c:shape val="box"/>
        <c:axId val="368823688"/>
        <c:axId val="368824080"/>
        <c:axId val="0"/>
      </c:bar3DChart>
      <c:catAx>
        <c:axId val="368823688"/>
        <c:scaling>
          <c:orientation val="minMax"/>
        </c:scaling>
        <c:delete val="0"/>
        <c:axPos val="b"/>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crossAx val="368824080"/>
        <c:crosses val="autoZero"/>
        <c:auto val="1"/>
        <c:lblAlgn val="ctr"/>
        <c:lblOffset val="100"/>
        <c:noMultiLvlLbl val="0"/>
      </c:catAx>
      <c:valAx>
        <c:axId val="368824080"/>
        <c:scaling>
          <c:orientation val="minMax"/>
        </c:scaling>
        <c:delete val="1"/>
        <c:axPos val="l"/>
        <c:numFmt formatCode="General" sourceLinked="1"/>
        <c:majorTickMark val="none"/>
        <c:minorTickMark val="none"/>
        <c:tickLblPos val="none"/>
        <c:crossAx val="368823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ru-RU"/>
        </a:p>
      </c:txPr>
    </c:legend>
    <c:plotVisOnly val="1"/>
    <c:dispBlanksAs val="gap"/>
    <c:showDLblsOverMax val="0"/>
  </c:chart>
  <c:spPr>
    <a:noFill/>
    <a:ln w="9525" cap="flat" cmpd="sng" algn="ctr">
      <a:noFill/>
      <a:prstDash val="solid"/>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Объем вывезенного мусора</a:t>
            </a:r>
            <a:r>
              <a:rPr lang="ru-RU" sz="1200" baseline="0">
                <a:latin typeface="Times New Roman" pitchFamily="18" charset="0"/>
                <a:cs typeface="Times New Roman" pitchFamily="18" charset="0"/>
              </a:rPr>
              <a:t> с несанкционированных свалок, м</a:t>
            </a:r>
            <a:r>
              <a:rPr lang="ru-RU" sz="1200" baseline="30000">
                <a:latin typeface="Times New Roman" pitchFamily="18" charset="0"/>
                <a:cs typeface="Times New Roman" pitchFamily="18" charset="0"/>
              </a:rPr>
              <a:t>3</a:t>
            </a:r>
            <a:endParaRPr lang="ru-RU" sz="1200">
              <a:latin typeface="Times New Roman" pitchFamily="18" charset="0"/>
              <a:cs typeface="Times New Roman" pitchFamily="18" charset="0"/>
            </a:endParaRPr>
          </a:p>
        </c:rich>
      </c:tx>
      <c:layout>
        <c:manualLayout>
          <c:xMode val="edge"/>
          <c:yMode val="edge"/>
          <c:x val="0.12022644737652867"/>
          <c:y val="2.657807308970099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15889258028792919"/>
          <c:w val="1"/>
          <c:h val="0.67816883354696955"/>
        </c:manualLayout>
      </c:layout>
      <c:bar3DChart>
        <c:barDir val="col"/>
        <c:grouping val="clustered"/>
        <c:varyColors val="0"/>
        <c:ser>
          <c:idx val="0"/>
          <c:order val="0"/>
          <c:tx>
            <c:strRef>
              <c:f>Лист1!$B$1</c:f>
              <c:strCache>
                <c:ptCount val="1"/>
                <c:pt idx="0">
                  <c:v>Ряд 1</c:v>
                </c:pt>
              </c:strCache>
            </c:strRef>
          </c:tx>
          <c:invertIfNegative val="0"/>
          <c:dLbls>
            <c:dLbl>
              <c:idx val="0"/>
              <c:layout>
                <c:manualLayout>
                  <c:x val="1.6563146997929608E-2"/>
                  <c:y val="-1.32890365448504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2815734989648039E-3"/>
                  <c:y val="-1.32890365448504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944983818770227E-2"/>
                  <c:y val="-1.984126984126984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928351347385925E-2"/>
                  <c:y val="-1.845711146571794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259978425026964E-2"/>
                  <c:y val="-1.984126984126984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2111801242236021E-3"/>
                  <c:y val="-3.98671096345514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2014г.</c:v>
                </c:pt>
                <c:pt idx="1">
                  <c:v>2015г.</c:v>
                </c:pt>
                <c:pt idx="2">
                  <c:v>2016г.</c:v>
                </c:pt>
                <c:pt idx="3">
                  <c:v>2017г.</c:v>
                </c:pt>
                <c:pt idx="4">
                  <c:v>2018г.</c:v>
                </c:pt>
                <c:pt idx="5">
                  <c:v>2019г.</c:v>
                </c:pt>
              </c:strCache>
            </c:strRef>
          </c:cat>
          <c:val>
            <c:numRef>
              <c:f>Лист1!$B$2:$B$7</c:f>
              <c:numCache>
                <c:formatCode>General</c:formatCode>
                <c:ptCount val="6"/>
                <c:pt idx="0">
                  <c:v>250</c:v>
                </c:pt>
                <c:pt idx="1">
                  <c:v>600</c:v>
                </c:pt>
                <c:pt idx="2">
                  <c:v>475</c:v>
                </c:pt>
                <c:pt idx="3">
                  <c:v>460</c:v>
                </c:pt>
                <c:pt idx="4">
                  <c:v>1331.5</c:v>
                </c:pt>
                <c:pt idx="5">
                  <c:v>1147</c:v>
                </c:pt>
              </c:numCache>
            </c:numRef>
          </c:val>
        </c:ser>
        <c:dLbls>
          <c:showLegendKey val="0"/>
          <c:showVal val="0"/>
          <c:showCatName val="0"/>
          <c:showSerName val="0"/>
          <c:showPercent val="0"/>
          <c:showBubbleSize val="0"/>
        </c:dLbls>
        <c:gapWidth val="150"/>
        <c:shape val="box"/>
        <c:axId val="368824864"/>
        <c:axId val="368825256"/>
        <c:axId val="0"/>
      </c:bar3DChart>
      <c:catAx>
        <c:axId val="368824864"/>
        <c:scaling>
          <c:orientation val="minMax"/>
        </c:scaling>
        <c:delete val="0"/>
        <c:axPos val="b"/>
        <c:numFmt formatCode="General" sourceLinked="0"/>
        <c:majorTickMark val="out"/>
        <c:minorTickMark val="none"/>
        <c:tickLblPos val="nextTo"/>
        <c:txPr>
          <a:bodyPr/>
          <a:lstStyle/>
          <a:p>
            <a:pPr>
              <a:defRPr sz="1200" b="1"/>
            </a:pPr>
            <a:endParaRPr lang="ru-RU"/>
          </a:p>
        </c:txPr>
        <c:crossAx val="368825256"/>
        <c:crosses val="autoZero"/>
        <c:auto val="1"/>
        <c:lblAlgn val="ctr"/>
        <c:lblOffset val="100"/>
        <c:noMultiLvlLbl val="0"/>
      </c:catAx>
      <c:valAx>
        <c:axId val="368825256"/>
        <c:scaling>
          <c:orientation val="minMax"/>
        </c:scaling>
        <c:delete val="1"/>
        <c:axPos val="l"/>
        <c:numFmt formatCode="General" sourceLinked="1"/>
        <c:majorTickMark val="out"/>
        <c:minorTickMark val="none"/>
        <c:tickLblPos val="none"/>
        <c:crossAx val="368824864"/>
        <c:crosses val="autoZero"/>
        <c:crossBetween val="between"/>
      </c:valAx>
    </c:plotArea>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Количество</a:t>
            </a:r>
            <a:r>
              <a:rPr lang="ru-RU" b="1" baseline="0">
                <a:solidFill>
                  <a:sysClr val="windowText" lastClr="000000"/>
                </a:solidFill>
              </a:rPr>
              <a:t> пожаров, произошедших на территории г. Бирюсинска за период 2013 - 2019 годы.              </a:t>
            </a:r>
          </a:p>
          <a:p>
            <a:pPr>
              <a:defRPr/>
            </a:pPr>
            <a:r>
              <a:rPr lang="ru-RU" b="1" baseline="0">
                <a:solidFill>
                  <a:sysClr val="windowText" lastClr="000000"/>
                </a:solidFill>
              </a:rPr>
              <a:t>Количество погибших на пожарах</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количество пожаров</c:v>
                </c:pt>
              </c:strCache>
            </c:strRef>
          </c:tx>
          <c:spPr>
            <a:solidFill>
              <a:schemeClr val="accent2"/>
            </a:solidFill>
            <a:ln>
              <a:noFill/>
            </a:ln>
            <a:effectLst/>
          </c:spPr>
          <c:invertIfNegative val="0"/>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Лист1!$B$2:$B$8</c:f>
              <c:numCache>
                <c:formatCode>General</c:formatCode>
                <c:ptCount val="7"/>
                <c:pt idx="0">
                  <c:v>15</c:v>
                </c:pt>
                <c:pt idx="1">
                  <c:v>6</c:v>
                </c:pt>
                <c:pt idx="2">
                  <c:v>6</c:v>
                </c:pt>
                <c:pt idx="3">
                  <c:v>9</c:v>
                </c:pt>
                <c:pt idx="4">
                  <c:v>8</c:v>
                </c:pt>
                <c:pt idx="5">
                  <c:v>6</c:v>
                </c:pt>
                <c:pt idx="6">
                  <c:v>8</c:v>
                </c:pt>
              </c:numCache>
            </c:numRef>
          </c:val>
          <c:extLst xmlns:c16r2="http://schemas.microsoft.com/office/drawing/2015/06/chart">
            <c:ext xmlns:c16="http://schemas.microsoft.com/office/drawing/2014/chart" uri="{C3380CC4-5D6E-409C-BE32-E72D297353CC}">
              <c16:uniqueId val="{00000000-63CA-4E42-8A58-98AAA78A06C8}"/>
            </c:ext>
          </c:extLst>
        </c:ser>
        <c:ser>
          <c:idx val="1"/>
          <c:order val="1"/>
          <c:tx>
            <c:strRef>
              <c:f>Лист1!$C$1</c:f>
              <c:strCache>
                <c:ptCount val="1"/>
                <c:pt idx="0">
                  <c:v>количество погибших</c:v>
                </c:pt>
              </c:strCache>
            </c:strRef>
          </c:tx>
          <c:spPr>
            <a:solidFill>
              <a:schemeClr val="accent4"/>
            </a:solidFill>
            <a:ln>
              <a:noFill/>
            </a:ln>
            <a:effectLst/>
          </c:spPr>
          <c:invertIfNegative val="0"/>
          <c:dPt>
            <c:idx val="4"/>
            <c:invertIfNegative val="0"/>
            <c:bubble3D val="0"/>
            <c:extLst xmlns:c16r2="http://schemas.microsoft.com/office/drawing/2015/06/chart">
              <c:ext xmlns:c16="http://schemas.microsoft.com/office/drawing/2014/chart" uri="{C3380CC4-5D6E-409C-BE32-E72D297353CC}">
                <c16:uniqueId val="{00000000-6891-488C-9D43-FDA2C50544B1}"/>
              </c:ext>
            </c:extLst>
          </c:dPt>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Лист1!$C$2:$C$8</c:f>
              <c:numCache>
                <c:formatCode>General</c:formatCode>
                <c:ptCount val="7"/>
                <c:pt idx="0">
                  <c:v>0</c:v>
                </c:pt>
                <c:pt idx="1">
                  <c:v>1</c:v>
                </c:pt>
                <c:pt idx="2">
                  <c:v>0</c:v>
                </c:pt>
                <c:pt idx="3">
                  <c:v>0</c:v>
                </c:pt>
                <c:pt idx="4">
                  <c:v>2</c:v>
                </c:pt>
                <c:pt idx="5">
                  <c:v>1</c:v>
                </c:pt>
                <c:pt idx="6">
                  <c:v>1</c:v>
                </c:pt>
              </c:numCache>
            </c:numRef>
          </c:val>
          <c:extLst xmlns:c16r2="http://schemas.microsoft.com/office/drawing/2015/06/chart">
            <c:ext xmlns:c16="http://schemas.microsoft.com/office/drawing/2014/chart" uri="{C3380CC4-5D6E-409C-BE32-E72D297353CC}">
              <c16:uniqueId val="{00000001-63CA-4E42-8A58-98AAA78A06C8}"/>
            </c:ext>
          </c:extLst>
        </c:ser>
        <c:ser>
          <c:idx val="2"/>
          <c:order val="2"/>
          <c:tx>
            <c:strRef>
              <c:f>Лист1!$D$1</c:f>
              <c:strCache>
                <c:ptCount val="1"/>
                <c:pt idx="0">
                  <c:v>количество возгораний</c:v>
                </c:pt>
              </c:strCache>
            </c:strRef>
          </c:tx>
          <c:spPr>
            <a:solidFill>
              <a:schemeClr val="accent6"/>
            </a:solidFill>
            <a:ln>
              <a:noFill/>
            </a:ln>
            <a:effectLst/>
          </c:spPr>
          <c:invertIfNegative val="0"/>
          <c:cat>
            <c:numRef>
              <c:f>Лист1!$A$2:$A$8</c:f>
              <c:numCache>
                <c:formatCode>General</c:formatCode>
                <c:ptCount val="7"/>
                <c:pt idx="0">
                  <c:v>2013</c:v>
                </c:pt>
                <c:pt idx="1">
                  <c:v>2014</c:v>
                </c:pt>
                <c:pt idx="2">
                  <c:v>2015</c:v>
                </c:pt>
                <c:pt idx="3">
                  <c:v>2016</c:v>
                </c:pt>
                <c:pt idx="4">
                  <c:v>2017</c:v>
                </c:pt>
                <c:pt idx="5">
                  <c:v>2018</c:v>
                </c:pt>
                <c:pt idx="6">
                  <c:v>2019</c:v>
                </c:pt>
              </c:numCache>
            </c:numRef>
          </c:cat>
          <c:val>
            <c:numRef>
              <c:f>Лист1!$D$2:$D$8</c:f>
              <c:numCache>
                <c:formatCode>General</c:formatCode>
                <c:ptCount val="7"/>
                <c:pt idx="6">
                  <c:v>36</c:v>
                </c:pt>
              </c:numCache>
            </c:numRef>
          </c:val>
          <c:extLst xmlns:c16r2="http://schemas.microsoft.com/office/drawing/2015/06/chart">
            <c:ext xmlns:c16="http://schemas.microsoft.com/office/drawing/2014/chart" uri="{C3380CC4-5D6E-409C-BE32-E72D297353CC}">
              <c16:uniqueId val="{00000002-63CA-4E42-8A58-98AAA78A06C8}"/>
            </c:ext>
          </c:extLst>
        </c:ser>
        <c:dLbls>
          <c:showLegendKey val="0"/>
          <c:showVal val="0"/>
          <c:showCatName val="0"/>
          <c:showSerName val="0"/>
          <c:showPercent val="0"/>
          <c:showBubbleSize val="0"/>
        </c:dLbls>
        <c:gapWidth val="219"/>
        <c:overlap val="-27"/>
        <c:axId val="368826040"/>
        <c:axId val="368826432"/>
      </c:barChart>
      <c:catAx>
        <c:axId val="368826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8826432"/>
        <c:crosses val="autoZero"/>
        <c:auto val="1"/>
        <c:lblAlgn val="ctr"/>
        <c:lblOffset val="100"/>
        <c:noMultiLvlLbl val="0"/>
      </c:catAx>
      <c:valAx>
        <c:axId val="368826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8826040"/>
        <c:crosses val="autoZero"/>
        <c:crossBetween val="between"/>
      </c:valAx>
      <c:spPr>
        <a:noFill/>
        <a:ln>
          <a:noFill/>
        </a:ln>
        <a:effectLst/>
      </c:spPr>
    </c:plotArea>
    <c:legend>
      <c:legendPos val="r"/>
      <c:layout>
        <c:manualLayout>
          <c:xMode val="edge"/>
          <c:yMode val="edge"/>
          <c:x val="0.74610348706411689"/>
          <c:y val="0.43867589278612901"/>
          <c:w val="0.25151556055493063"/>
          <c:h val="0.36212264376043901"/>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accent3">
        <a:lumMod val="20000"/>
        <a:lumOff val="80000"/>
      </a:schemeClr>
    </a:solidFill>
    <a:ln w="9525" cap="flat" cmpd="sng" algn="ctr">
      <a:solidFill>
        <a:srgbClr val="92D050"/>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Иски, удовлетворенные судом</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cat>
            <c:strRef>
              <c:f>Лист1!$A$2:$A$9</c:f>
              <c:strCache>
                <c:ptCount val="8"/>
                <c:pt idx="0">
                  <c:v>взыскание неосновательного обогащения</c:v>
                </c:pt>
                <c:pt idx="1">
                  <c:v>взыскание платежей за аренду земли</c:v>
                </c:pt>
                <c:pt idx="2">
                  <c:v>взыскание платы за наем муниципального жилья</c:v>
                </c:pt>
                <c:pt idx="3">
                  <c:v>возмещение ущерба</c:v>
                </c:pt>
                <c:pt idx="4">
                  <c:v>признание жилых домов выморочным имуществом</c:v>
                </c:pt>
                <c:pt idx="5">
                  <c:v>выселение граждан</c:v>
                </c:pt>
                <c:pt idx="6">
                  <c:v>признание имущества бесхозяйным</c:v>
                </c:pt>
                <c:pt idx="7">
                  <c:v>взыскание штрафа за неисполнение контракта</c:v>
                </c:pt>
              </c:strCache>
            </c:strRef>
          </c:cat>
          <c:val>
            <c:numRef>
              <c:f>Лист1!$B$2:$B$9</c:f>
              <c:numCache>
                <c:formatCode>General</c:formatCode>
                <c:ptCount val="8"/>
                <c:pt idx="0">
                  <c:v>2</c:v>
                </c:pt>
                <c:pt idx="1">
                  <c:v>1</c:v>
                </c:pt>
                <c:pt idx="2">
                  <c:v>10</c:v>
                </c:pt>
                <c:pt idx="3">
                  <c:v>2</c:v>
                </c:pt>
                <c:pt idx="4">
                  <c:v>5</c:v>
                </c:pt>
                <c:pt idx="5">
                  <c:v>13</c:v>
                </c:pt>
                <c:pt idx="6">
                  <c:v>1</c:v>
                </c:pt>
                <c:pt idx="7">
                  <c:v>1</c:v>
                </c:pt>
              </c:numCache>
            </c:numRef>
          </c:val>
        </c:ser>
        <c:ser>
          <c:idx val="1"/>
          <c:order val="1"/>
          <c:tx>
            <c:strRef>
              <c:f>Лист1!$C$1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cat>
            <c:strRef>
              <c:f>Лист1!$A$2:$A$9</c:f>
              <c:strCache>
                <c:ptCount val="8"/>
                <c:pt idx="0">
                  <c:v>взыскание неосновательного обогащения</c:v>
                </c:pt>
                <c:pt idx="1">
                  <c:v>взыскание платежей за аренду земли</c:v>
                </c:pt>
                <c:pt idx="2">
                  <c:v>взыскание платы за наем муниципального жилья</c:v>
                </c:pt>
                <c:pt idx="3">
                  <c:v>возмещение ущерба</c:v>
                </c:pt>
                <c:pt idx="4">
                  <c:v>признание жилых домов выморочным имуществом</c:v>
                </c:pt>
                <c:pt idx="5">
                  <c:v>выселение граждан</c:v>
                </c:pt>
                <c:pt idx="6">
                  <c:v>признание имущества бесхозяйным</c:v>
                </c:pt>
                <c:pt idx="7">
                  <c:v>взыскание штрафа за неисполнение контракта</c:v>
                </c:pt>
              </c:strCache>
            </c:strRef>
          </c:cat>
          <c:val>
            <c:numRef>
              <c:f>Лист1!$C$2:$C$9</c:f>
              <c:numCache>
                <c:formatCode>General</c:formatCode>
                <c:ptCount val="8"/>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3"/>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4"/>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5"/>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6"/>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7"/>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
          <c:y val="0.59363890908528383"/>
          <c:w val="0.5793710691823899"/>
          <c:h val="0.40636109091471628"/>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ru-RU" sz="1800" b="1">
                <a:solidFill>
                  <a:sysClr val="windowText" lastClr="000000"/>
                </a:solidFill>
              </a:rPr>
              <a:t>АНАЛИЗ ПОСТУПИВШИХ ОБРАЩЕНИЙ</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Столбец2</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cat>
            <c:strRef>
              <c:f>Лист1!$A$2:$A$9</c:f>
              <c:strCache>
                <c:ptCount val="8"/>
                <c:pt idx="0">
                  <c:v>БЛАГОУСТРОЙСТВО</c:v>
                </c:pt>
                <c:pt idx="1">
                  <c:v>РЕМОНТ ЖИЛЬЯ</c:v>
                </c:pt>
                <c:pt idx="2">
                  <c:v>РЕМОНТ ОБЪЕКТОВ</c:v>
                </c:pt>
                <c:pt idx="3">
                  <c:v>УЛИЧНОЕ ОСВЕЩЕНИЕ</c:v>
                </c:pt>
                <c:pt idx="4">
                  <c:v>ТКО</c:v>
                </c:pt>
                <c:pt idx="5">
                  <c:v>ПОЛУЧЕНИЕ ЖИЛЬЯ 22</c:v>
                </c:pt>
                <c:pt idx="6">
                  <c:v>ПРАВОПОРЯДОК</c:v>
                </c:pt>
                <c:pt idx="7">
                  <c:v>ДРУГИЕ</c:v>
                </c:pt>
              </c:strCache>
            </c:strRef>
          </c:cat>
          <c:val>
            <c:numRef>
              <c:f>Лист1!$B$2:$B$9</c:f>
              <c:numCache>
                <c:formatCode>General</c:formatCode>
                <c:ptCount val="8"/>
                <c:pt idx="0">
                  <c:v>38</c:v>
                </c:pt>
                <c:pt idx="1">
                  <c:v>12</c:v>
                </c:pt>
                <c:pt idx="2">
                  <c:v>12</c:v>
                </c:pt>
                <c:pt idx="3">
                  <c:v>12</c:v>
                </c:pt>
                <c:pt idx="4">
                  <c:v>18</c:v>
                </c:pt>
                <c:pt idx="5">
                  <c:v>22</c:v>
                </c:pt>
                <c:pt idx="6">
                  <c:v>15</c:v>
                </c:pt>
                <c:pt idx="7">
                  <c:v>77</c:v>
                </c:pt>
              </c:numCache>
            </c:numRef>
          </c:val>
        </c:ser>
        <c:ser>
          <c:idx val="1"/>
          <c:order val="1"/>
          <c:tx>
            <c:strRef>
              <c:f>Лист1!$C$1</c:f>
              <c:strCache>
                <c:ptCount val="1"/>
                <c:pt idx="0">
                  <c:v>Столбец3</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cat>
            <c:strRef>
              <c:f>Лист1!$A$2:$A$9</c:f>
              <c:strCache>
                <c:ptCount val="8"/>
                <c:pt idx="0">
                  <c:v>БЛАГОУСТРОЙСТВО</c:v>
                </c:pt>
                <c:pt idx="1">
                  <c:v>РЕМОНТ ЖИЛЬЯ</c:v>
                </c:pt>
                <c:pt idx="2">
                  <c:v>РЕМОНТ ОБЪЕКТОВ</c:v>
                </c:pt>
                <c:pt idx="3">
                  <c:v>УЛИЧНОЕ ОСВЕЩЕНИЕ</c:v>
                </c:pt>
                <c:pt idx="4">
                  <c:v>ТКО</c:v>
                </c:pt>
                <c:pt idx="5">
                  <c:v>ПОЛУЧЕНИЕ ЖИЛЬЯ 22</c:v>
                </c:pt>
                <c:pt idx="6">
                  <c:v>ПРАВОПОРЯДОК</c:v>
                </c:pt>
                <c:pt idx="7">
                  <c:v>ДРУГИЕ</c:v>
                </c:pt>
              </c:strCache>
            </c:strRef>
          </c:cat>
          <c:val>
            <c:numRef>
              <c:f>Лист1!$C$2:$C$9</c:f>
              <c:numCache>
                <c:formatCode>General</c:formatCode>
                <c:ptCount val="8"/>
              </c:numCache>
            </c:numRef>
          </c:val>
        </c:ser>
        <c:ser>
          <c:idx val="2"/>
          <c:order val="2"/>
          <c:tx>
            <c:strRef>
              <c:f>Лист1!$D$1</c:f>
              <c:strCache>
                <c:ptCount val="1"/>
                <c:pt idx="0">
                  <c:v>Столбец4</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cat>
            <c:strRef>
              <c:f>Лист1!$A$2:$A$9</c:f>
              <c:strCache>
                <c:ptCount val="8"/>
                <c:pt idx="0">
                  <c:v>БЛАГОУСТРОЙСТВО</c:v>
                </c:pt>
                <c:pt idx="1">
                  <c:v>РЕМОНТ ЖИЛЬЯ</c:v>
                </c:pt>
                <c:pt idx="2">
                  <c:v>РЕМОНТ ОБЪЕКТОВ</c:v>
                </c:pt>
                <c:pt idx="3">
                  <c:v>УЛИЧНОЕ ОСВЕЩЕНИЕ</c:v>
                </c:pt>
                <c:pt idx="4">
                  <c:v>ТКО</c:v>
                </c:pt>
                <c:pt idx="5">
                  <c:v>ПОЛУЧЕНИЕ ЖИЛЬЯ 22</c:v>
                </c:pt>
                <c:pt idx="6">
                  <c:v>ПРАВОПОРЯДОК</c:v>
                </c:pt>
                <c:pt idx="7">
                  <c:v>ДРУГИЕ</c:v>
                </c:pt>
              </c:strCache>
            </c:strRef>
          </c:cat>
          <c:val>
            <c:numRef>
              <c:f>Лист1!$D$2:$D$9</c:f>
              <c:numCache>
                <c:formatCode>General</c:formatCode>
                <c:ptCount val="8"/>
              </c:numCache>
            </c:numRef>
          </c:val>
        </c:ser>
        <c:ser>
          <c:idx val="3"/>
          <c:order val="3"/>
          <c:tx>
            <c:strRef>
              <c:f>Лист1!$E$1</c:f>
              <c:strCache>
                <c:ptCount val="1"/>
                <c:pt idx="0">
                  <c:v>Столбец5</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cat>
            <c:strRef>
              <c:f>Лист1!$A$2:$A$9</c:f>
              <c:strCache>
                <c:ptCount val="8"/>
                <c:pt idx="0">
                  <c:v>БЛАГОУСТРОЙСТВО</c:v>
                </c:pt>
                <c:pt idx="1">
                  <c:v>РЕМОНТ ЖИЛЬЯ</c:v>
                </c:pt>
                <c:pt idx="2">
                  <c:v>РЕМОНТ ОБЪЕКТОВ</c:v>
                </c:pt>
                <c:pt idx="3">
                  <c:v>УЛИЧНОЕ ОСВЕЩЕНИЕ</c:v>
                </c:pt>
                <c:pt idx="4">
                  <c:v>ТКО</c:v>
                </c:pt>
                <c:pt idx="5">
                  <c:v>ПОЛУЧЕНИЕ ЖИЛЬЯ 22</c:v>
                </c:pt>
                <c:pt idx="6">
                  <c:v>ПРАВОПОРЯДОК</c:v>
                </c:pt>
                <c:pt idx="7">
                  <c:v>ДРУГИЕ</c:v>
                </c:pt>
              </c:strCache>
            </c:strRef>
          </c:cat>
          <c:val>
            <c:numRef>
              <c:f>Лист1!$E$2:$E$9</c:f>
              <c:numCache>
                <c:formatCode>General</c:formatCode>
                <c:ptCount val="8"/>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Entry>
      <c:legendEntry>
        <c:idx val="1"/>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Entry>
      <c:legendEntry>
        <c:idx val="2"/>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Entry>
      <c:legendEntry>
        <c:idx val="3"/>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Entry>
      <c:legendEntry>
        <c:idx val="4"/>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Entry>
      <c:legendEntry>
        <c:idx val="5"/>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Entry>
      <c:legendEntry>
        <c:idx val="6"/>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Entry>
      <c:legendEntry>
        <c:idx val="7"/>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Entry>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ru-RU" sz="1800" b="1">
                <a:solidFill>
                  <a:sysClr val="windowText" lastClr="000000"/>
                </a:solidFill>
              </a:rPr>
              <a:t>МЕРЫ, ПРИНЯТЫЕ ПО ОБРАЩЕНИЯМ</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Лист1!$A$2:$A$5</c:f>
              <c:strCache>
                <c:ptCount val="3"/>
                <c:pt idx="0">
                  <c:v>МЕРЫ ПРИНЯТЫ</c:v>
                </c:pt>
                <c:pt idx="1">
                  <c:v>РАЗЯСНЕНО</c:v>
                </c:pt>
                <c:pt idx="2">
                  <c:v>В СТАДИИ РЕШЕНИЯ</c:v>
                </c:pt>
              </c:strCache>
            </c:strRef>
          </c:cat>
          <c:val>
            <c:numRef>
              <c:f>Лист1!$B$2:$B$5</c:f>
              <c:numCache>
                <c:formatCode>General</c:formatCode>
                <c:ptCount val="4"/>
                <c:pt idx="0">
                  <c:v>93</c:v>
                </c:pt>
                <c:pt idx="1">
                  <c:v>143</c:v>
                </c:pt>
                <c:pt idx="2">
                  <c:v>11</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Расходы бюджета за 2019 год (%)</a:t>
            </a:r>
          </a:p>
        </c:rich>
      </c:tx>
      <c:layout>
        <c:manualLayout>
          <c:xMode val="edge"/>
          <c:yMode val="edge"/>
          <c:x val="0.26915803310948239"/>
          <c:y val="1.78173719376391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4.9572212564338546E-2"/>
          <c:y val="0.16315183413744369"/>
          <c:w val="0.52518117053550128"/>
          <c:h val="0.71645495241476775"/>
        </c:manualLayout>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layout>
                <c:manualLayout>
                  <c:x val="2.0777315499318043E-2"/>
                  <c:y val="-2.64513149664755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196459822770729E-3"/>
                  <c:y val="-4.152944133653671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436360227698811E-2"/>
                  <c:y val="2.07353258561512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774957967338399E-2"/>
                  <c:y val="8.955965136874594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70164701028092E-2"/>
                  <c:y val="6.279805224792335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852302553089935E-2"/>
                  <c:y val="-8.6200630756699172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224377268595539E-2"/>
                  <c:y val="-2.729331439360727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61811244034536E-2"/>
                  <c:y val="-3.990156018916343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9711920877206398E-2"/>
                  <c:y val="1.369014841964353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Общегосударственные расходы</c:v>
                </c:pt>
                <c:pt idx="1">
                  <c:v>Национальная оборона</c:v>
                </c:pt>
                <c:pt idx="2">
                  <c:v>Национальная экономика</c:v>
                </c:pt>
                <c:pt idx="3">
                  <c:v>Жилищно-коммунальное хозяйство</c:v>
                </c:pt>
                <c:pt idx="4">
                  <c:v>Охрана окружающей среды</c:v>
                </c:pt>
                <c:pt idx="5">
                  <c:v>Культура</c:v>
                </c:pt>
                <c:pt idx="6">
                  <c:v>Социальная политика</c:v>
                </c:pt>
                <c:pt idx="7">
                  <c:v>Физическая культура и спорт</c:v>
                </c:pt>
                <c:pt idx="8">
                  <c:v>Переданные полномочия</c:v>
                </c:pt>
              </c:strCache>
            </c:strRef>
          </c:cat>
          <c:val>
            <c:numRef>
              <c:f>Лист1!$B$2:$B$10</c:f>
              <c:numCache>
                <c:formatCode>General</c:formatCode>
                <c:ptCount val="9"/>
                <c:pt idx="0">
                  <c:v>20</c:v>
                </c:pt>
                <c:pt idx="1">
                  <c:v>0.8</c:v>
                </c:pt>
                <c:pt idx="2">
                  <c:v>29.9</c:v>
                </c:pt>
                <c:pt idx="3">
                  <c:v>40.9</c:v>
                </c:pt>
                <c:pt idx="4">
                  <c:v>1.4</c:v>
                </c:pt>
                <c:pt idx="5">
                  <c:v>4.0999999999999996</c:v>
                </c:pt>
                <c:pt idx="6">
                  <c:v>1.3</c:v>
                </c:pt>
                <c:pt idx="7">
                  <c:v>1.5</c:v>
                </c:pt>
                <c:pt idx="8">
                  <c:v>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solidFill>
                  <a:sysClr val="windowText" lastClr="000000"/>
                </a:solidFill>
              </a:rPr>
              <a:t>Динамика среднемесячной заработной платы по полному кругу предприятий и организаций, руб.</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plotArea>
      <c:layout>
        <c:manualLayout>
          <c:layoutTarget val="inner"/>
          <c:xMode val="edge"/>
          <c:yMode val="edge"/>
          <c:x val="0.11575040099154273"/>
          <c:y val="0.30789682539682545"/>
          <c:w val="0.83702737678623507"/>
          <c:h val="0.596078302712161"/>
        </c:manualLayout>
      </c:layout>
      <c:barChart>
        <c:barDir val="bar"/>
        <c:grouping val="clustered"/>
        <c:varyColors val="0"/>
        <c:ser>
          <c:idx val="0"/>
          <c:order val="0"/>
          <c:tx>
            <c:strRef>
              <c:f>Лист1!$B$1</c:f>
              <c:strCache>
                <c:ptCount val="1"/>
                <c:pt idx="0">
                  <c:v>Ряд 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2015 год</c:v>
                </c:pt>
                <c:pt idx="1">
                  <c:v>2016 год</c:v>
                </c:pt>
                <c:pt idx="2">
                  <c:v>2017 год</c:v>
                </c:pt>
                <c:pt idx="3">
                  <c:v>2018 год</c:v>
                </c:pt>
                <c:pt idx="4">
                  <c:v>2019 год</c:v>
                </c:pt>
              </c:strCache>
            </c:strRef>
          </c:cat>
          <c:val>
            <c:numRef>
              <c:f>Лист1!$B$2:$B$6</c:f>
              <c:numCache>
                <c:formatCode>General</c:formatCode>
                <c:ptCount val="5"/>
                <c:pt idx="0">
                  <c:v>20088</c:v>
                </c:pt>
                <c:pt idx="1">
                  <c:v>25283</c:v>
                </c:pt>
                <c:pt idx="2">
                  <c:v>33244</c:v>
                </c:pt>
                <c:pt idx="3">
                  <c:v>34431</c:v>
                </c:pt>
                <c:pt idx="4">
                  <c:v>36667</c:v>
                </c:pt>
              </c:numCache>
            </c:numRef>
          </c:val>
          <c:extLst xmlns:c16r2="http://schemas.microsoft.com/office/drawing/2015/06/chart">
            <c:ext xmlns:c16="http://schemas.microsoft.com/office/drawing/2014/chart" uri="{C3380CC4-5D6E-409C-BE32-E72D297353CC}">
              <c16:uniqueId val="{00000000-E15F-4C70-B198-08732117ED8B}"/>
            </c:ext>
          </c:extLst>
        </c:ser>
        <c:ser>
          <c:idx val="1"/>
          <c:order val="1"/>
          <c:tx>
            <c:strRef>
              <c:f>Лист1!$C$1</c:f>
              <c:strCache>
                <c:ptCount val="1"/>
                <c:pt idx="0">
                  <c:v>Столбец1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2015 год</c:v>
                </c:pt>
                <c:pt idx="1">
                  <c:v>2016 год</c:v>
                </c:pt>
                <c:pt idx="2">
                  <c:v>2017 год</c:v>
                </c:pt>
                <c:pt idx="3">
                  <c:v>2018 год</c:v>
                </c:pt>
                <c:pt idx="4">
                  <c:v>2019 год</c:v>
                </c:pt>
              </c:strCache>
            </c:strRef>
          </c:cat>
          <c:val>
            <c:numRef>
              <c:f>Лист1!$C$2:$C$6</c:f>
              <c:numCache>
                <c:formatCode>General</c:formatCode>
                <c:ptCount val="5"/>
              </c:numCache>
            </c:numRef>
          </c:val>
          <c:extLst xmlns:c16r2="http://schemas.microsoft.com/office/drawing/2015/06/chart">
            <c:ext xmlns:c16="http://schemas.microsoft.com/office/drawing/2014/chart" uri="{C3380CC4-5D6E-409C-BE32-E72D297353CC}">
              <c16:uniqueId val="{00000001-E15F-4C70-B198-08732117ED8B}"/>
            </c:ext>
          </c:extLst>
        </c:ser>
        <c:ser>
          <c:idx val="2"/>
          <c:order val="2"/>
          <c:tx>
            <c:strRef>
              <c:f>Лист1!$D$1</c:f>
              <c:strCache>
                <c:ptCount val="1"/>
                <c:pt idx="0">
                  <c:v>Столбец2</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2015 год</c:v>
                </c:pt>
                <c:pt idx="1">
                  <c:v>2016 год</c:v>
                </c:pt>
                <c:pt idx="2">
                  <c:v>2017 год</c:v>
                </c:pt>
                <c:pt idx="3">
                  <c:v>2018 год</c:v>
                </c:pt>
                <c:pt idx="4">
                  <c:v>2019 год</c:v>
                </c:pt>
              </c:strCache>
            </c:str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2-E15F-4C70-B198-08732117ED8B}"/>
            </c:ext>
          </c:extLst>
        </c:ser>
        <c:dLbls>
          <c:dLblPos val="outEnd"/>
          <c:showLegendKey val="0"/>
          <c:showVal val="1"/>
          <c:showCatName val="0"/>
          <c:showSerName val="0"/>
          <c:showPercent val="0"/>
          <c:showBubbleSize val="0"/>
        </c:dLbls>
        <c:gapWidth val="115"/>
        <c:overlap val="-20"/>
        <c:axId val="309941928"/>
        <c:axId val="367982808"/>
      </c:barChart>
      <c:catAx>
        <c:axId val="309941928"/>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67982808"/>
        <c:crosses val="autoZero"/>
        <c:auto val="1"/>
        <c:lblAlgn val="ctr"/>
        <c:lblOffset val="100"/>
        <c:noMultiLvlLbl val="0"/>
      </c:catAx>
      <c:valAx>
        <c:axId val="367982808"/>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0994192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a:noFill/>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2.1642892277422547E-2"/>
          <c:y val="9.0408287629494183E-2"/>
          <c:w val="0.95671421544515511"/>
          <c:h val="0.62409381642651207"/>
        </c:manualLayout>
      </c:layout>
      <c:bar3DChart>
        <c:barDir val="col"/>
        <c:grouping val="stacked"/>
        <c:varyColors val="0"/>
        <c:ser>
          <c:idx val="0"/>
          <c:order val="0"/>
          <c:tx>
            <c:strRef>
              <c:f>Лист1!$B$1</c:f>
              <c:strCache>
                <c:ptCount val="1"/>
                <c:pt idx="0">
                  <c:v>купля продажа</c:v>
                </c:pt>
              </c:strCache>
            </c:strRef>
          </c:tx>
          <c:spPr>
            <a:solidFill>
              <a:srgbClr val="00B050"/>
            </a:solidFill>
          </c:spPr>
          <c:invertIfNegative val="0"/>
          <c:dLbls>
            <c:spPr>
              <a:noFill/>
              <a:ln>
                <a:noFill/>
              </a:ln>
              <a:effectLst/>
            </c:spPr>
            <c:txPr>
              <a:bodyPr wrap="square" lIns="38100" tIns="19050" rIns="38100" bIns="19050" anchor="ctr">
                <a:spAutoFit/>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2015г.</c:v>
                </c:pt>
                <c:pt idx="1">
                  <c:v>2016г.</c:v>
                </c:pt>
                <c:pt idx="2">
                  <c:v>2017г.</c:v>
                </c:pt>
                <c:pt idx="3">
                  <c:v>2018г.</c:v>
                </c:pt>
                <c:pt idx="4">
                  <c:v>2019 г.</c:v>
                </c:pt>
              </c:strCache>
            </c:strRef>
          </c:cat>
          <c:val>
            <c:numRef>
              <c:f>Лист1!$B$2:$B$6</c:f>
              <c:numCache>
                <c:formatCode>General</c:formatCode>
                <c:ptCount val="5"/>
                <c:pt idx="0">
                  <c:v>97</c:v>
                </c:pt>
                <c:pt idx="1">
                  <c:v>130</c:v>
                </c:pt>
                <c:pt idx="2">
                  <c:v>146</c:v>
                </c:pt>
                <c:pt idx="3">
                  <c:v>92</c:v>
                </c:pt>
                <c:pt idx="4">
                  <c:v>81</c:v>
                </c:pt>
              </c:numCache>
            </c:numRef>
          </c:val>
          <c:extLst xmlns:c16r2="http://schemas.microsoft.com/office/drawing/2015/06/chart">
            <c:ext xmlns:c16="http://schemas.microsoft.com/office/drawing/2014/chart" uri="{C3380CC4-5D6E-409C-BE32-E72D297353CC}">
              <c16:uniqueId val="{00000004-FC1E-4E08-ADF3-7C635DEFBAAF}"/>
            </c:ext>
          </c:extLst>
        </c:ser>
        <c:ser>
          <c:idx val="1"/>
          <c:order val="1"/>
          <c:tx>
            <c:strRef>
              <c:f>Лист1!$C$1</c:f>
              <c:strCache>
                <c:ptCount val="1"/>
                <c:pt idx="0">
                  <c:v>договоры долгосрочной аренды</c:v>
                </c:pt>
              </c:strCache>
            </c:strRef>
          </c:tx>
          <c:spPr>
            <a:solidFill>
              <a:srgbClr val="990033"/>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2015г.</c:v>
                </c:pt>
                <c:pt idx="1">
                  <c:v>2016г.</c:v>
                </c:pt>
                <c:pt idx="2">
                  <c:v>2017г.</c:v>
                </c:pt>
                <c:pt idx="3">
                  <c:v>2018г.</c:v>
                </c:pt>
                <c:pt idx="4">
                  <c:v>2019 г.</c:v>
                </c:pt>
              </c:strCache>
            </c:strRef>
          </c:cat>
          <c:val>
            <c:numRef>
              <c:f>Лист1!$C$2:$C$6</c:f>
              <c:numCache>
                <c:formatCode>General</c:formatCode>
                <c:ptCount val="5"/>
                <c:pt idx="0">
                  <c:v>183</c:v>
                </c:pt>
                <c:pt idx="1">
                  <c:v>144</c:v>
                </c:pt>
                <c:pt idx="2">
                  <c:v>146</c:v>
                </c:pt>
                <c:pt idx="3">
                  <c:v>147</c:v>
                </c:pt>
                <c:pt idx="4">
                  <c:v>160</c:v>
                </c:pt>
              </c:numCache>
            </c:numRef>
          </c:val>
          <c:extLst xmlns:c16r2="http://schemas.microsoft.com/office/drawing/2015/06/chart">
            <c:ext xmlns:c16="http://schemas.microsoft.com/office/drawing/2014/chart" uri="{C3380CC4-5D6E-409C-BE32-E72D297353CC}">
              <c16:uniqueId val="{00000009-FC1E-4E08-ADF3-7C635DEFBAAF}"/>
            </c:ext>
          </c:extLst>
        </c:ser>
        <c:ser>
          <c:idx val="2"/>
          <c:order val="2"/>
          <c:tx>
            <c:strRef>
              <c:f>Лист1!$D$1</c:f>
              <c:strCache>
                <c:ptCount val="1"/>
                <c:pt idx="0">
                  <c:v>постоянное (бессрочное) пользование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2015г.</c:v>
                </c:pt>
                <c:pt idx="1">
                  <c:v>2016г.</c:v>
                </c:pt>
                <c:pt idx="2">
                  <c:v>2017г.</c:v>
                </c:pt>
                <c:pt idx="3">
                  <c:v>2018г.</c:v>
                </c:pt>
                <c:pt idx="4">
                  <c:v>2019 г.</c:v>
                </c:pt>
              </c:strCache>
            </c:strRef>
          </c:cat>
          <c:val>
            <c:numRef>
              <c:f>Лист1!$D$2:$D$6</c:f>
              <c:numCache>
                <c:formatCode>General</c:formatCode>
                <c:ptCount val="5"/>
                <c:pt idx="0">
                  <c:v>2</c:v>
                </c:pt>
                <c:pt idx="1">
                  <c:v>0</c:v>
                </c:pt>
                <c:pt idx="2">
                  <c:v>1</c:v>
                </c:pt>
                <c:pt idx="3">
                  <c:v>4</c:v>
                </c:pt>
                <c:pt idx="4">
                  <c:v>26</c:v>
                </c:pt>
              </c:numCache>
            </c:numRef>
          </c:val>
          <c:extLst xmlns:c16r2="http://schemas.microsoft.com/office/drawing/2015/06/chart">
            <c:ext xmlns:c16="http://schemas.microsoft.com/office/drawing/2014/chart" uri="{C3380CC4-5D6E-409C-BE32-E72D297353CC}">
              <c16:uniqueId val="{0000000E-FC1E-4E08-ADF3-7C635DEFBAAF}"/>
            </c:ext>
          </c:extLst>
        </c:ser>
        <c:ser>
          <c:idx val="3"/>
          <c:order val="3"/>
          <c:tx>
            <c:strRef>
              <c:f>Лист1!$E$1</c:f>
              <c:strCache>
                <c:ptCount val="1"/>
                <c:pt idx="0">
                  <c:v>соглашение о перераспределении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2015г.</c:v>
                </c:pt>
                <c:pt idx="1">
                  <c:v>2016г.</c:v>
                </c:pt>
                <c:pt idx="2">
                  <c:v>2017г.</c:v>
                </c:pt>
                <c:pt idx="3">
                  <c:v>2018г.</c:v>
                </c:pt>
                <c:pt idx="4">
                  <c:v>2019 г.</c:v>
                </c:pt>
              </c:strCache>
            </c:strRef>
          </c:cat>
          <c:val>
            <c:numRef>
              <c:f>Лист1!$E$2:$E$6</c:f>
              <c:numCache>
                <c:formatCode>General</c:formatCode>
                <c:ptCount val="5"/>
                <c:pt idx="0">
                  <c:v>0</c:v>
                </c:pt>
                <c:pt idx="1">
                  <c:v>6</c:v>
                </c:pt>
                <c:pt idx="2">
                  <c:v>2</c:v>
                </c:pt>
                <c:pt idx="3">
                  <c:v>4</c:v>
                </c:pt>
                <c:pt idx="4">
                  <c:v>6</c:v>
                </c:pt>
              </c:numCache>
            </c:numRef>
          </c:val>
          <c:extLst xmlns:c16r2="http://schemas.microsoft.com/office/drawing/2015/06/chart">
            <c:ext xmlns:c16="http://schemas.microsoft.com/office/drawing/2014/chart" uri="{C3380CC4-5D6E-409C-BE32-E72D297353CC}">
              <c16:uniqueId val="{0000000F-FC1E-4E08-ADF3-7C635DEFBAAF}"/>
            </c:ext>
          </c:extLst>
        </c:ser>
        <c:ser>
          <c:idx val="4"/>
          <c:order val="4"/>
          <c:tx>
            <c:strRef>
              <c:f>Лист1!$F$1</c:f>
              <c:strCache>
                <c:ptCount val="1"/>
                <c:pt idx="0">
                  <c:v>разрешение на использование без предоставления</c:v>
                </c:pt>
              </c:strCache>
            </c:strRef>
          </c:tx>
          <c:invertIfNegative val="0"/>
          <c:dLbls>
            <c:spPr>
              <a:noFill/>
              <a:ln>
                <a:noFill/>
              </a:ln>
              <a:effectLst/>
            </c:spPr>
            <c:txPr>
              <a:bodyPr wrap="square" lIns="38100" tIns="19050" rIns="38100" bIns="19050" anchor="ctr">
                <a:spAutoFit/>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2015г.</c:v>
                </c:pt>
                <c:pt idx="1">
                  <c:v>2016г.</c:v>
                </c:pt>
                <c:pt idx="2">
                  <c:v>2017г.</c:v>
                </c:pt>
                <c:pt idx="3">
                  <c:v>2018г.</c:v>
                </c:pt>
                <c:pt idx="4">
                  <c:v>2019 г.</c:v>
                </c:pt>
              </c:strCache>
            </c:strRef>
          </c:cat>
          <c:val>
            <c:numRef>
              <c:f>Лист1!$F$2:$F$6</c:f>
              <c:numCache>
                <c:formatCode>General</c:formatCode>
                <c:ptCount val="5"/>
                <c:pt idx="0">
                  <c:v>2</c:v>
                </c:pt>
                <c:pt idx="1">
                  <c:v>11</c:v>
                </c:pt>
                <c:pt idx="2">
                  <c:v>8</c:v>
                </c:pt>
                <c:pt idx="3">
                  <c:v>4</c:v>
                </c:pt>
                <c:pt idx="4">
                  <c:v>1</c:v>
                </c:pt>
              </c:numCache>
            </c:numRef>
          </c:val>
          <c:extLst xmlns:c16r2="http://schemas.microsoft.com/office/drawing/2015/06/chart">
            <c:ext xmlns:c16="http://schemas.microsoft.com/office/drawing/2014/chart" uri="{C3380CC4-5D6E-409C-BE32-E72D297353CC}">
              <c16:uniqueId val="{00000010-FC1E-4E08-ADF3-7C635DEFBAAF}"/>
            </c:ext>
          </c:extLst>
        </c:ser>
        <c:ser>
          <c:idx val="5"/>
          <c:order val="5"/>
          <c:tx>
            <c:strRef>
              <c:f>Лист1!$G$1</c:f>
              <c:strCache>
                <c:ptCount val="1"/>
                <c:pt idx="0">
                  <c:v>безвозмездное пользование</c:v>
                </c:pt>
              </c:strCache>
            </c:strRef>
          </c:tx>
          <c:invertIfNegative val="0"/>
          <c:dLbls>
            <c:spPr>
              <a:noFill/>
              <a:ln>
                <a:noFill/>
              </a:ln>
              <a:effectLst/>
            </c:spPr>
            <c:txPr>
              <a:bodyPr wrap="square" lIns="38100" tIns="19050" rIns="38100" bIns="19050" anchor="ctr">
                <a:spAutoFit/>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2015г.</c:v>
                </c:pt>
                <c:pt idx="1">
                  <c:v>2016г.</c:v>
                </c:pt>
                <c:pt idx="2">
                  <c:v>2017г.</c:v>
                </c:pt>
                <c:pt idx="3">
                  <c:v>2018г.</c:v>
                </c:pt>
                <c:pt idx="4">
                  <c:v>2019 г.</c:v>
                </c:pt>
              </c:strCache>
            </c:strRef>
          </c:cat>
          <c:val>
            <c:numRef>
              <c:f>Лист1!$G$2:$G$6</c:f>
              <c:numCache>
                <c:formatCode>General</c:formatCode>
                <c:ptCount val="5"/>
                <c:pt idx="0">
                  <c:v>0</c:v>
                </c:pt>
                <c:pt idx="1">
                  <c:v>1</c:v>
                </c:pt>
                <c:pt idx="2">
                  <c:v>0</c:v>
                </c:pt>
                <c:pt idx="3">
                  <c:v>2</c:v>
                </c:pt>
                <c:pt idx="4">
                  <c:v>0</c:v>
                </c:pt>
              </c:numCache>
            </c:numRef>
          </c:val>
          <c:extLst xmlns:c16r2="http://schemas.microsoft.com/office/drawing/2015/06/chart">
            <c:ext xmlns:c16="http://schemas.microsoft.com/office/drawing/2014/chart" uri="{C3380CC4-5D6E-409C-BE32-E72D297353CC}">
              <c16:uniqueId val="{00000011-FC1E-4E08-ADF3-7C635DEFBAAF}"/>
            </c:ext>
          </c:extLst>
        </c:ser>
        <c:ser>
          <c:idx val="6"/>
          <c:order val="6"/>
          <c:tx>
            <c:strRef>
              <c:f>Лист1!$H$1</c:f>
              <c:strCache>
                <c:ptCount val="1"/>
                <c:pt idx="0">
                  <c:v>оформлено в муниципальную собственность</c:v>
                </c:pt>
              </c:strCache>
            </c:strRef>
          </c:tx>
          <c:spPr>
            <a:solidFill>
              <a:srgbClr val="00B0F0"/>
            </a:solidFill>
          </c:spPr>
          <c:invertIfNegative val="0"/>
          <c:dLbls>
            <c:spPr>
              <a:noFill/>
              <a:ln>
                <a:noFill/>
              </a:ln>
              <a:effectLst/>
            </c:spPr>
            <c:txPr>
              <a:bodyPr wrap="square" lIns="38100" tIns="19050" rIns="38100" bIns="19050" anchor="ctr">
                <a:spAutoFit/>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2015г.</c:v>
                </c:pt>
                <c:pt idx="1">
                  <c:v>2016г.</c:v>
                </c:pt>
                <c:pt idx="2">
                  <c:v>2017г.</c:v>
                </c:pt>
                <c:pt idx="3">
                  <c:v>2018г.</c:v>
                </c:pt>
                <c:pt idx="4">
                  <c:v>2019 г.</c:v>
                </c:pt>
              </c:strCache>
            </c:strRef>
          </c:cat>
          <c:val>
            <c:numRef>
              <c:f>Лист1!$H$2:$H$6</c:f>
              <c:numCache>
                <c:formatCode>General</c:formatCode>
                <c:ptCount val="5"/>
                <c:pt idx="0">
                  <c:v>0</c:v>
                </c:pt>
                <c:pt idx="1">
                  <c:v>0</c:v>
                </c:pt>
                <c:pt idx="2">
                  <c:v>2</c:v>
                </c:pt>
                <c:pt idx="3">
                  <c:v>3</c:v>
                </c:pt>
                <c:pt idx="4">
                  <c:v>5</c:v>
                </c:pt>
              </c:numCache>
            </c:numRef>
          </c:val>
          <c:extLst xmlns:c16r2="http://schemas.microsoft.com/office/drawing/2015/06/chart">
            <c:ext xmlns:c16="http://schemas.microsoft.com/office/drawing/2014/chart" uri="{C3380CC4-5D6E-409C-BE32-E72D297353CC}">
              <c16:uniqueId val="{00000016-FC1E-4E08-ADF3-7C635DEFBAAF}"/>
            </c:ext>
          </c:extLst>
        </c:ser>
        <c:ser>
          <c:idx val="7"/>
          <c:order val="7"/>
          <c:tx>
            <c:strRef>
              <c:f>Лист1!$I$1</c:f>
              <c:strCache>
                <c:ptCount val="1"/>
                <c:pt idx="0">
                  <c:v>передано гражданам бесплатно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2015г.</c:v>
                </c:pt>
                <c:pt idx="1">
                  <c:v>2016г.</c:v>
                </c:pt>
                <c:pt idx="2">
                  <c:v>2017г.</c:v>
                </c:pt>
                <c:pt idx="3">
                  <c:v>2018г.</c:v>
                </c:pt>
                <c:pt idx="4">
                  <c:v>2019 г.</c:v>
                </c:pt>
              </c:strCache>
            </c:strRef>
          </c:cat>
          <c:val>
            <c:numRef>
              <c:f>Лист1!$I$2:$I$6</c:f>
              <c:numCache>
                <c:formatCode>General</c:formatCode>
                <c:ptCount val="5"/>
                <c:pt idx="0">
                  <c:v>10</c:v>
                </c:pt>
                <c:pt idx="1">
                  <c:v>25</c:v>
                </c:pt>
                <c:pt idx="2">
                  <c:v>40</c:v>
                </c:pt>
                <c:pt idx="3">
                  <c:v>8</c:v>
                </c:pt>
                <c:pt idx="4">
                  <c:v>10</c:v>
                </c:pt>
              </c:numCache>
            </c:numRef>
          </c:val>
          <c:extLst xmlns:c16r2="http://schemas.microsoft.com/office/drawing/2015/06/chart">
            <c:ext xmlns:c16="http://schemas.microsoft.com/office/drawing/2014/chart" uri="{C3380CC4-5D6E-409C-BE32-E72D297353CC}">
              <c16:uniqueId val="{00000000-F8DE-4B8A-A2E7-DBFCCEA1D406}"/>
            </c:ext>
          </c:extLst>
        </c:ser>
        <c:dLbls>
          <c:showLegendKey val="0"/>
          <c:showVal val="1"/>
          <c:showCatName val="0"/>
          <c:showSerName val="0"/>
          <c:showPercent val="0"/>
          <c:showBubbleSize val="0"/>
        </c:dLbls>
        <c:gapWidth val="150"/>
        <c:shape val="cylinder"/>
        <c:axId val="367983592"/>
        <c:axId val="367983984"/>
        <c:axId val="0"/>
      </c:bar3DChart>
      <c:catAx>
        <c:axId val="367983592"/>
        <c:scaling>
          <c:orientation val="minMax"/>
        </c:scaling>
        <c:delete val="0"/>
        <c:axPos val="b"/>
        <c:numFmt formatCode="General" sourceLinked="0"/>
        <c:majorTickMark val="out"/>
        <c:minorTickMark val="none"/>
        <c:tickLblPos val="nextTo"/>
        <c:txPr>
          <a:bodyPr/>
          <a:lstStyle/>
          <a:p>
            <a:pPr>
              <a:defRPr sz="1400" b="1"/>
            </a:pPr>
            <a:endParaRPr lang="ru-RU"/>
          </a:p>
        </c:txPr>
        <c:crossAx val="367983984"/>
        <c:crosses val="autoZero"/>
        <c:auto val="1"/>
        <c:lblAlgn val="ctr"/>
        <c:lblOffset val="100"/>
        <c:noMultiLvlLbl val="0"/>
      </c:catAx>
      <c:valAx>
        <c:axId val="367983984"/>
        <c:scaling>
          <c:orientation val="minMax"/>
        </c:scaling>
        <c:delete val="1"/>
        <c:axPos val="l"/>
        <c:numFmt formatCode="General" sourceLinked="1"/>
        <c:majorTickMark val="out"/>
        <c:minorTickMark val="none"/>
        <c:tickLblPos val="none"/>
        <c:crossAx val="367983592"/>
        <c:crosses val="autoZero"/>
        <c:crossBetween val="between"/>
      </c:valAx>
      <c:spPr>
        <a:noFill/>
        <a:ln w="25400">
          <a:noFill/>
        </a:ln>
      </c:spPr>
    </c:plotArea>
    <c:legend>
      <c:legendPos val="b"/>
      <c:layout>
        <c:manualLayout>
          <c:xMode val="edge"/>
          <c:yMode val="edge"/>
          <c:x val="3.9350713231677322E-3"/>
          <c:y val="0.80130609816368958"/>
          <c:w val="0.89317699252861116"/>
          <c:h val="0.19869394164058285"/>
        </c:manualLayout>
      </c:layout>
      <c:overlay val="0"/>
      <c:txPr>
        <a:bodyPr/>
        <a:lstStyle/>
        <a:p>
          <a:pPr>
            <a:defRPr sz="1000" b="0"/>
          </a:pPr>
          <a:endParaRPr lang="ru-RU"/>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Доход от распоряжения земельными участками, тыс.руб.</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8.3690476190476246E-2"/>
          <c:w val="1"/>
          <c:h val="0.67597706536682922"/>
        </c:manualLayout>
      </c:layout>
      <c:bar3DChart>
        <c:barDir val="col"/>
        <c:grouping val="clustered"/>
        <c:varyColors val="0"/>
        <c:ser>
          <c:idx val="0"/>
          <c:order val="0"/>
          <c:tx>
            <c:strRef>
              <c:f>Лист1!$B$1</c:f>
              <c:strCache>
                <c:ptCount val="1"/>
                <c:pt idx="0">
                  <c:v>купля продажа</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2015г.</c:v>
                </c:pt>
                <c:pt idx="1">
                  <c:v>2016г.</c:v>
                </c:pt>
                <c:pt idx="2">
                  <c:v>2017г.</c:v>
                </c:pt>
                <c:pt idx="3">
                  <c:v>2018г.</c:v>
                </c:pt>
                <c:pt idx="4">
                  <c:v>2019 г</c:v>
                </c:pt>
              </c:strCache>
            </c:strRef>
          </c:cat>
          <c:val>
            <c:numRef>
              <c:f>Лист1!$B$2:$B$6</c:f>
              <c:numCache>
                <c:formatCode>General</c:formatCode>
                <c:ptCount val="5"/>
                <c:pt idx="0">
                  <c:v>33.6</c:v>
                </c:pt>
                <c:pt idx="1">
                  <c:v>146.1</c:v>
                </c:pt>
                <c:pt idx="2">
                  <c:v>284.2</c:v>
                </c:pt>
                <c:pt idx="3">
                  <c:v>290.5</c:v>
                </c:pt>
                <c:pt idx="4">
                  <c:v>2297</c:v>
                </c:pt>
              </c:numCache>
            </c:numRef>
          </c:val>
          <c:extLst xmlns:c16r2="http://schemas.microsoft.com/office/drawing/2015/06/chart">
            <c:ext xmlns:c16="http://schemas.microsoft.com/office/drawing/2014/chart" uri="{C3380CC4-5D6E-409C-BE32-E72D297353CC}">
              <c16:uniqueId val="{00000004-930A-4688-B711-777120CA4C96}"/>
            </c:ext>
          </c:extLst>
        </c:ser>
        <c:ser>
          <c:idx val="1"/>
          <c:order val="1"/>
          <c:tx>
            <c:strRef>
              <c:f>Лист1!$C$1</c:f>
              <c:strCache>
                <c:ptCount val="1"/>
                <c:pt idx="0">
                  <c:v>долгосрочная аренда</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2015г.</c:v>
                </c:pt>
                <c:pt idx="1">
                  <c:v>2016г.</c:v>
                </c:pt>
                <c:pt idx="2">
                  <c:v>2017г.</c:v>
                </c:pt>
                <c:pt idx="3">
                  <c:v>2018г.</c:v>
                </c:pt>
                <c:pt idx="4">
                  <c:v>2019 г</c:v>
                </c:pt>
              </c:strCache>
            </c:strRef>
          </c:cat>
          <c:val>
            <c:numRef>
              <c:f>Лист1!$C$2:$C$6</c:f>
              <c:numCache>
                <c:formatCode>General</c:formatCode>
                <c:ptCount val="5"/>
                <c:pt idx="0">
                  <c:v>765.1</c:v>
                </c:pt>
                <c:pt idx="1">
                  <c:v>850.6</c:v>
                </c:pt>
                <c:pt idx="2">
                  <c:v>547.20000000000005</c:v>
                </c:pt>
                <c:pt idx="3">
                  <c:v>1126.7</c:v>
                </c:pt>
                <c:pt idx="4">
                  <c:v>2024.8</c:v>
                </c:pt>
              </c:numCache>
            </c:numRef>
          </c:val>
          <c:extLst xmlns:c16r2="http://schemas.microsoft.com/office/drawing/2015/06/chart">
            <c:ext xmlns:c16="http://schemas.microsoft.com/office/drawing/2014/chart" uri="{C3380CC4-5D6E-409C-BE32-E72D297353CC}">
              <c16:uniqueId val="{00000009-930A-4688-B711-777120CA4C96}"/>
            </c:ext>
          </c:extLst>
        </c:ser>
        <c:dLbls>
          <c:showLegendKey val="0"/>
          <c:showVal val="1"/>
          <c:showCatName val="0"/>
          <c:showSerName val="0"/>
          <c:showPercent val="0"/>
          <c:showBubbleSize val="0"/>
        </c:dLbls>
        <c:gapWidth val="65"/>
        <c:shape val="box"/>
        <c:axId val="367984768"/>
        <c:axId val="367985160"/>
        <c:axId val="0"/>
      </c:bar3DChart>
      <c:catAx>
        <c:axId val="367984768"/>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67985160"/>
        <c:crosses val="autoZero"/>
        <c:auto val="1"/>
        <c:lblAlgn val="ctr"/>
        <c:lblOffset val="100"/>
        <c:noMultiLvlLbl val="0"/>
      </c:catAx>
      <c:valAx>
        <c:axId val="36798516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679847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803080308030802E-2"/>
          <c:y val="0"/>
          <c:w val="0.95159515951595164"/>
          <c:h val="0.84884002707208772"/>
        </c:manualLayout>
      </c:layout>
      <c:bar3DChart>
        <c:barDir val="col"/>
        <c:grouping val="clustered"/>
        <c:varyColors val="0"/>
        <c:ser>
          <c:idx val="0"/>
          <c:order val="0"/>
          <c:tx>
            <c:strRef>
              <c:f>Лист1!$B$1</c:f>
              <c:strCache>
                <c:ptCount val="1"/>
                <c:pt idx="0">
                  <c:v>Столбец1</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2012г.</c:v>
                </c:pt>
                <c:pt idx="1">
                  <c:v>2013г.</c:v>
                </c:pt>
                <c:pt idx="2">
                  <c:v>2014г.</c:v>
                </c:pt>
                <c:pt idx="3">
                  <c:v>2015г.</c:v>
                </c:pt>
                <c:pt idx="4">
                  <c:v>2016г.</c:v>
                </c:pt>
                <c:pt idx="5">
                  <c:v>2017г.</c:v>
                </c:pt>
                <c:pt idx="6">
                  <c:v>2018г.</c:v>
                </c:pt>
                <c:pt idx="7">
                  <c:v>2019г.</c:v>
                </c:pt>
              </c:strCache>
            </c:strRef>
          </c:cat>
          <c:val>
            <c:numRef>
              <c:f>Лист1!$B$2:$B$9</c:f>
              <c:numCache>
                <c:formatCode>General</c:formatCode>
                <c:ptCount val="8"/>
                <c:pt idx="0">
                  <c:v>42</c:v>
                </c:pt>
                <c:pt idx="1">
                  <c:v>67</c:v>
                </c:pt>
                <c:pt idx="2">
                  <c:v>40</c:v>
                </c:pt>
                <c:pt idx="3">
                  <c:v>51</c:v>
                </c:pt>
                <c:pt idx="4">
                  <c:v>37</c:v>
                </c:pt>
                <c:pt idx="5">
                  <c:v>18</c:v>
                </c:pt>
                <c:pt idx="6">
                  <c:v>16</c:v>
                </c:pt>
                <c:pt idx="7">
                  <c:v>13</c:v>
                </c:pt>
              </c:numCache>
            </c:numRef>
          </c:val>
          <c:shape val="box"/>
        </c:ser>
        <c:ser>
          <c:idx val="1"/>
          <c:order val="1"/>
          <c:tx>
            <c:strRef>
              <c:f>Лист1!$C$1</c:f>
              <c:strCache>
                <c:ptCount val="1"/>
                <c:pt idx="0">
                  <c:v>Столбец2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Лист1!$A$2:$A$9</c:f>
              <c:strCache>
                <c:ptCount val="8"/>
                <c:pt idx="0">
                  <c:v>2012г.</c:v>
                </c:pt>
                <c:pt idx="1">
                  <c:v>2013г.</c:v>
                </c:pt>
                <c:pt idx="2">
                  <c:v>2014г.</c:v>
                </c:pt>
                <c:pt idx="3">
                  <c:v>2015г.</c:v>
                </c:pt>
                <c:pt idx="4">
                  <c:v>2016г.</c:v>
                </c:pt>
                <c:pt idx="5">
                  <c:v>2017г.</c:v>
                </c:pt>
                <c:pt idx="6">
                  <c:v>2018г.</c:v>
                </c:pt>
                <c:pt idx="7">
                  <c:v>2019г.</c:v>
                </c:pt>
              </c:strCache>
            </c:strRef>
          </c:cat>
          <c:val>
            <c:numRef>
              <c:f>Лист1!$C$2:$C$9</c:f>
              <c:numCache>
                <c:formatCode>General</c:formatCode>
                <c:ptCount val="8"/>
              </c:numCache>
            </c:numRef>
          </c:val>
        </c:ser>
        <c:ser>
          <c:idx val="2"/>
          <c:order val="2"/>
          <c:tx>
            <c:strRef>
              <c:f>Лист1!$D$1</c:f>
              <c:strCache>
                <c:ptCount val="1"/>
                <c:pt idx="0">
                  <c:v>Столбец3</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Лист1!$A$2:$A$9</c:f>
              <c:strCache>
                <c:ptCount val="8"/>
                <c:pt idx="0">
                  <c:v>2012г.</c:v>
                </c:pt>
                <c:pt idx="1">
                  <c:v>2013г.</c:v>
                </c:pt>
                <c:pt idx="2">
                  <c:v>2014г.</c:v>
                </c:pt>
                <c:pt idx="3">
                  <c:v>2015г.</c:v>
                </c:pt>
                <c:pt idx="4">
                  <c:v>2016г.</c:v>
                </c:pt>
                <c:pt idx="5">
                  <c:v>2017г.</c:v>
                </c:pt>
                <c:pt idx="6">
                  <c:v>2018г.</c:v>
                </c:pt>
                <c:pt idx="7">
                  <c:v>2019г.</c:v>
                </c:pt>
              </c:strCache>
            </c:strRef>
          </c:cat>
          <c:val>
            <c:numRef>
              <c:f>Лист1!$D$2:$D$9</c:f>
              <c:numCache>
                <c:formatCode>General</c:formatCode>
                <c:ptCount val="8"/>
              </c:numCache>
            </c:numRef>
          </c:val>
        </c:ser>
        <c:dLbls>
          <c:showLegendKey val="0"/>
          <c:showVal val="1"/>
          <c:showCatName val="0"/>
          <c:showSerName val="0"/>
          <c:showPercent val="0"/>
          <c:showBubbleSize val="0"/>
        </c:dLbls>
        <c:gapWidth val="150"/>
        <c:shape val="cylinder"/>
        <c:axId val="367985944"/>
        <c:axId val="367986336"/>
        <c:axId val="0"/>
      </c:bar3DChart>
      <c:catAx>
        <c:axId val="3679859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67986336"/>
        <c:crosses val="autoZero"/>
        <c:auto val="1"/>
        <c:lblAlgn val="ctr"/>
        <c:lblOffset val="100"/>
        <c:noMultiLvlLbl val="0"/>
      </c:catAx>
      <c:valAx>
        <c:axId val="36798633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67985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26"/>
      <c:hPercent val="41"/>
      <c:rotY val="26"/>
      <c:depthPercent val="100"/>
      <c:rAngAx val="1"/>
    </c:view3D>
    <c:floor>
      <c:thickness val="0"/>
      <c:spPr>
        <a:solidFill>
          <a:srgbClr val="C0C0C0"/>
        </a:solidFill>
        <a:ln w="3175" cap="flat" cmpd="sng" algn="ctr">
          <a:solidFill>
            <a:srgbClr val="000000"/>
          </a:solidFill>
          <a:prstDash val="solid"/>
          <a:round/>
        </a:ln>
        <a:effectLst/>
        <a:sp3d contourW="3175">
          <a:contourClr>
            <a:srgbClr val="000000"/>
          </a:contourClr>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1.9017432646592711E-2"/>
          <c:y val="0.04"/>
          <c:w val="0.78129952456418383"/>
          <c:h val="0.80888888888888888"/>
        </c:manualLayout>
      </c:layout>
      <c:bar3DChart>
        <c:barDir val="col"/>
        <c:grouping val="clustered"/>
        <c:varyColors val="0"/>
        <c:ser>
          <c:idx val="0"/>
          <c:order val="0"/>
          <c:tx>
            <c:strRef>
              <c:f>Sheet1!$A$2</c:f>
              <c:strCache>
                <c:ptCount val="1"/>
                <c:pt idx="0">
                  <c:v>% собираемости</c:v>
                </c:pt>
              </c:strCache>
            </c:strRef>
          </c:tx>
          <c:spPr>
            <a:solidFill>
              <a:schemeClr val="accent2"/>
            </a:solidFill>
            <a:ln>
              <a:noFill/>
            </a:ln>
            <a:effectLst/>
            <a:sp3d/>
          </c:spPr>
          <c:invertIfNegative val="0"/>
          <c:dLbls>
            <c:dLbl>
              <c:idx val="0"/>
              <c:layout>
                <c:manualLayout>
                  <c:x val="1.3646393421780029E-2"/>
                  <c:y val="-3.735135235755104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077282740410529E-2"/>
                  <c:y val="-2.950905604884494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923549791237309E-2"/>
                  <c:y val="-4.044288081011142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354602895946826E-2"/>
                  <c:y val="-4.227337540254275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6160838928908984E-3"/>
                  <c:y val="-4.854786768675189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9.2167091053658601E-3"/>
                  <c:y val="-3.74905902719606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6477622100754031E-3"/>
                  <c:y val="-3.429184117942701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1248223636471363E-2"/>
                  <c:y val="-4.136602073676965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0679276741180853E-2"/>
                  <c:y val="-4.408763798142251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6.9407577381248682E-3"/>
                  <c:y val="-4.6610152454347457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8.4753315485452466E-3"/>
                  <c:y val="-4.8364996928575411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1075956761020207E-2"/>
                  <c:y val="-3.9384672660598266E-2"/>
                </c:manualLayout>
              </c:layout>
              <c:showLegendKey val="0"/>
              <c:showVal val="1"/>
              <c:showCatName val="0"/>
              <c:showSerName val="0"/>
              <c:showPercent val="0"/>
              <c:showBubbleSize val="0"/>
              <c:extLst>
                <c:ext xmlns:c15="http://schemas.microsoft.com/office/drawing/2012/chart" uri="{CE6537A1-D6FC-4f65-9D91-7224C49458BB}"/>
              </c:extLst>
            </c:dLbl>
            <c:spPr>
              <a:noFill/>
              <a:ln w="25399">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Sheet1!$B$1:$M$1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Sheet1!$B$2:$M$2</c:f>
              <c:numCache>
                <c:formatCode>0%</c:formatCode>
                <c:ptCount val="12"/>
                <c:pt idx="0">
                  <c:v>0.25</c:v>
                </c:pt>
                <c:pt idx="1">
                  <c:v>0.76</c:v>
                </c:pt>
                <c:pt idx="2">
                  <c:v>0.61</c:v>
                </c:pt>
                <c:pt idx="3">
                  <c:v>0.78</c:v>
                </c:pt>
                <c:pt idx="4">
                  <c:v>0.95</c:v>
                </c:pt>
                <c:pt idx="5">
                  <c:v>0.87</c:v>
                </c:pt>
                <c:pt idx="6">
                  <c:v>0.67</c:v>
                </c:pt>
                <c:pt idx="7">
                  <c:v>0.89</c:v>
                </c:pt>
                <c:pt idx="8">
                  <c:v>0.56000000000000005</c:v>
                </c:pt>
                <c:pt idx="9">
                  <c:v>0.94</c:v>
                </c:pt>
                <c:pt idx="10">
                  <c:v>2.0499999999999998</c:v>
                </c:pt>
                <c:pt idx="11">
                  <c:v>2.6</c:v>
                </c:pt>
              </c:numCache>
            </c:numRef>
          </c:val>
        </c:ser>
        <c:dLbls>
          <c:showLegendKey val="0"/>
          <c:showVal val="0"/>
          <c:showCatName val="0"/>
          <c:showSerName val="0"/>
          <c:showPercent val="0"/>
          <c:showBubbleSize val="0"/>
        </c:dLbls>
        <c:gapWidth val="150"/>
        <c:gapDepth val="0"/>
        <c:shape val="box"/>
        <c:axId val="367987120"/>
        <c:axId val="367987512"/>
        <c:axId val="0"/>
      </c:bar3DChart>
      <c:catAx>
        <c:axId val="367987120"/>
        <c:scaling>
          <c:orientation val="minMax"/>
        </c:scaling>
        <c:delete val="0"/>
        <c:axPos val="b"/>
        <c:numFmt formatCode="General" sourceLinked="1"/>
        <c:majorTickMark val="out"/>
        <c:minorTickMark val="none"/>
        <c:tickLblPos val="low"/>
        <c:spPr>
          <a:noFill/>
          <a:ln w="3175" cap="flat" cmpd="sng" algn="ctr">
            <a:solidFill>
              <a:srgbClr val="000000"/>
            </a:solidFill>
            <a:prstDash val="solid"/>
            <a:round/>
          </a:ln>
          <a:effectLst/>
        </c:spPr>
        <c:txPr>
          <a:bodyPr rot="0" spcFirstLastPara="1" vertOverflow="ellipsis" wrap="square" anchor="ctr" anchorCtr="1"/>
          <a:lstStyle/>
          <a:p>
            <a:pPr>
              <a:defRPr sz="800" b="1" i="0" u="none" strike="noStrike" kern="1200" baseline="0">
                <a:solidFill>
                  <a:srgbClr val="000000"/>
                </a:solidFill>
                <a:latin typeface="Calibri"/>
                <a:ea typeface="Calibri"/>
                <a:cs typeface="Calibri"/>
              </a:defRPr>
            </a:pPr>
            <a:endParaRPr lang="ru-RU"/>
          </a:p>
        </c:txPr>
        <c:crossAx val="367987512"/>
        <c:crosses val="autoZero"/>
        <c:auto val="1"/>
        <c:lblAlgn val="ctr"/>
        <c:lblOffset val="100"/>
        <c:tickLblSkip val="1"/>
        <c:tickMarkSkip val="1"/>
        <c:noMultiLvlLbl val="0"/>
      </c:catAx>
      <c:valAx>
        <c:axId val="367987512"/>
        <c:scaling>
          <c:orientation val="minMax"/>
        </c:scaling>
        <c:delete val="0"/>
        <c:axPos val="l"/>
        <c:numFmt formatCode="0%" sourceLinked="1"/>
        <c:majorTickMark val="out"/>
        <c:minorTickMark val="none"/>
        <c:tickLblPos val="none"/>
        <c:spPr>
          <a:noFill/>
          <a:ln w="9525" cap="flat" cmpd="sng" algn="ctr">
            <a:noFill/>
            <a:prstDash val="solid"/>
            <a:round/>
          </a:ln>
          <a:effectLst/>
        </c:spPr>
        <c:txPr>
          <a:bodyPr rot="-60000000" spcFirstLastPara="1" vertOverflow="ellipsis" vert="horz" wrap="square" anchor="ctr" anchorCtr="1"/>
          <a:lstStyle/>
          <a:p>
            <a:pPr>
              <a:defRPr sz="1000" b="1" i="0" u="none" strike="noStrike" kern="1200" baseline="0">
                <a:solidFill>
                  <a:srgbClr val="000000"/>
                </a:solidFill>
                <a:latin typeface="Calibri"/>
                <a:ea typeface="Calibri"/>
                <a:cs typeface="Calibri"/>
              </a:defRPr>
            </a:pPr>
            <a:endParaRPr lang="ru-RU"/>
          </a:p>
        </c:txPr>
        <c:crossAx val="367987120"/>
        <c:crosses val="autoZero"/>
        <c:crossBetween val="between"/>
      </c:valAx>
      <c:spPr>
        <a:noFill/>
        <a:ln w="25399">
          <a:noFill/>
        </a:ln>
        <a:effectLst/>
      </c:spPr>
    </c:plotArea>
    <c:legend>
      <c:legendPos val="r"/>
      <c:layout>
        <c:manualLayout>
          <c:xMode val="edge"/>
          <c:yMode val="edge"/>
          <c:x val="0.81774960380348649"/>
          <c:y val="0.45333333333333331"/>
          <c:w val="0.17591125198098256"/>
          <c:h val="9.7777777777777783E-2"/>
        </c:manualLayout>
      </c:layout>
      <c:overlay val="0"/>
      <c:spPr>
        <a:solidFill>
          <a:srgbClr val="FFFFFF"/>
        </a:solidFill>
        <a:ln w="3175">
          <a:solidFill>
            <a:srgbClr val="000000"/>
          </a:solidFill>
          <a:prstDash val="solid"/>
        </a:ln>
        <a:effectLst/>
      </c:spPr>
      <c:txPr>
        <a:bodyPr rot="0" spcFirstLastPara="1" vertOverflow="ellipsis" vert="horz" wrap="square" anchor="ctr" anchorCtr="1"/>
        <a:lstStyle/>
        <a:p>
          <a:pPr>
            <a:defRPr sz="920" b="1" i="0" u="none" strike="noStrike" kern="1200" baseline="0">
              <a:solidFill>
                <a:srgbClr val="000000"/>
              </a:solidFill>
              <a:latin typeface="Calibri"/>
              <a:ea typeface="Calibri"/>
              <a:cs typeface="Calibri"/>
            </a:defRPr>
          </a:pPr>
          <a:endParaRPr lang="ru-RU"/>
        </a:p>
      </c:txPr>
    </c:legend>
    <c:plotVisOnly val="1"/>
    <c:dispBlanksAs val="gap"/>
    <c:showDLblsOverMax val="0"/>
  </c:chart>
  <c:spPr>
    <a:noFill/>
    <a:ln w="9525" cap="flat" cmpd="sng" algn="ctr">
      <a:noFill/>
      <a:prstDash val="solid"/>
      <a:round/>
    </a:ln>
    <a:effectLst/>
  </c:spPr>
  <c:txPr>
    <a:bodyPr/>
    <a:lstStyle/>
    <a:p>
      <a:pPr>
        <a:defRPr sz="1000" b="1" i="0" u="none" strike="noStrike" baseline="0">
          <a:solidFill>
            <a:srgbClr val="000000"/>
          </a:solidFill>
          <a:latin typeface="Calibri"/>
          <a:ea typeface="Calibri"/>
          <a:cs typeface="Calibri"/>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gradFill rotWithShape="1">
              <a:gsLst>
                <a:gs pos="0">
                  <a:schemeClr val="accent5">
                    <a:shade val="65000"/>
                    <a:shade val="51000"/>
                    <a:satMod val="130000"/>
                  </a:schemeClr>
                </a:gs>
                <a:gs pos="80000">
                  <a:schemeClr val="accent5">
                    <a:shade val="65000"/>
                    <a:shade val="93000"/>
                    <a:satMod val="130000"/>
                  </a:schemeClr>
                </a:gs>
                <a:gs pos="100000">
                  <a:schemeClr val="accent5">
                    <a:shade val="65000"/>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2013г.</c:v>
                </c:pt>
                <c:pt idx="1">
                  <c:v>2014г.</c:v>
                </c:pt>
                <c:pt idx="2">
                  <c:v>2015г.</c:v>
                </c:pt>
                <c:pt idx="3">
                  <c:v>2016г.</c:v>
                </c:pt>
                <c:pt idx="4">
                  <c:v>2017г.</c:v>
                </c:pt>
                <c:pt idx="5">
                  <c:v>2018г.</c:v>
                </c:pt>
                <c:pt idx="6">
                  <c:v>2019г.</c:v>
                </c:pt>
              </c:strCache>
            </c:strRef>
          </c:cat>
          <c:val>
            <c:numRef>
              <c:f>Лист1!$B$2:$B$8</c:f>
              <c:numCache>
                <c:formatCode>General</c:formatCode>
                <c:ptCount val="7"/>
                <c:pt idx="0">
                  <c:v>29.48</c:v>
                </c:pt>
                <c:pt idx="1">
                  <c:v>30.9</c:v>
                </c:pt>
                <c:pt idx="2">
                  <c:v>33.799999999999997</c:v>
                </c:pt>
                <c:pt idx="3">
                  <c:v>34.5</c:v>
                </c:pt>
                <c:pt idx="4">
                  <c:v>35.200000000000003</c:v>
                </c:pt>
                <c:pt idx="5">
                  <c:v>37.4</c:v>
                </c:pt>
                <c:pt idx="6">
                  <c:v>38.6</c:v>
                </c:pt>
              </c:numCache>
            </c:numRef>
          </c:val>
        </c:ser>
        <c:ser>
          <c:idx val="1"/>
          <c:order val="1"/>
          <c:tx>
            <c:strRef>
              <c:f>Лист1!$C$1</c:f>
              <c:strCache>
                <c:ptCount val="1"/>
                <c:pt idx="0">
                  <c:v>Столбец1</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Лист1!$A$2:$A$8</c:f>
              <c:strCache>
                <c:ptCount val="7"/>
                <c:pt idx="0">
                  <c:v>2013г.</c:v>
                </c:pt>
                <c:pt idx="1">
                  <c:v>2014г.</c:v>
                </c:pt>
                <c:pt idx="2">
                  <c:v>2015г.</c:v>
                </c:pt>
                <c:pt idx="3">
                  <c:v>2016г.</c:v>
                </c:pt>
                <c:pt idx="4">
                  <c:v>2017г.</c:v>
                </c:pt>
                <c:pt idx="5">
                  <c:v>2018г.</c:v>
                </c:pt>
                <c:pt idx="6">
                  <c:v>2019г.</c:v>
                </c:pt>
              </c:strCache>
            </c:strRef>
          </c:cat>
          <c:val>
            <c:numRef>
              <c:f>Лист1!$C$2:$C$8</c:f>
              <c:numCache>
                <c:formatCode>General</c:formatCode>
                <c:ptCount val="7"/>
              </c:numCache>
            </c:numRef>
          </c:val>
        </c:ser>
        <c:ser>
          <c:idx val="2"/>
          <c:order val="2"/>
          <c:tx>
            <c:strRef>
              <c:f>Лист1!$D$1</c:f>
              <c:strCache>
                <c:ptCount val="1"/>
                <c:pt idx="0">
                  <c:v>Столбец2</c:v>
                </c:pt>
              </c:strCache>
            </c:strRef>
          </c:tx>
          <c:spPr>
            <a:gradFill rotWithShape="1">
              <a:gsLst>
                <a:gs pos="0">
                  <a:schemeClr val="accent5">
                    <a:tint val="65000"/>
                    <a:shade val="51000"/>
                    <a:satMod val="130000"/>
                  </a:schemeClr>
                </a:gs>
                <a:gs pos="80000">
                  <a:schemeClr val="accent5">
                    <a:tint val="65000"/>
                    <a:shade val="93000"/>
                    <a:satMod val="130000"/>
                  </a:schemeClr>
                </a:gs>
                <a:gs pos="100000">
                  <a:schemeClr val="accent5">
                    <a:tint val="65000"/>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Лист1!$A$2:$A$8</c:f>
              <c:strCache>
                <c:ptCount val="7"/>
                <c:pt idx="0">
                  <c:v>2013г.</c:v>
                </c:pt>
                <c:pt idx="1">
                  <c:v>2014г.</c:v>
                </c:pt>
                <c:pt idx="2">
                  <c:v>2015г.</c:v>
                </c:pt>
                <c:pt idx="3">
                  <c:v>2016г.</c:v>
                </c:pt>
                <c:pt idx="4">
                  <c:v>2017г.</c:v>
                </c:pt>
                <c:pt idx="5">
                  <c:v>2018г.</c:v>
                </c:pt>
                <c:pt idx="6">
                  <c:v>2019г.</c:v>
                </c:pt>
              </c:strCache>
            </c:strRef>
          </c:cat>
          <c:val>
            <c:numRef>
              <c:f>Лист1!$D$2:$D$8</c:f>
              <c:numCache>
                <c:formatCode>General</c:formatCode>
                <c:ptCount val="7"/>
              </c:numCache>
            </c:numRef>
          </c:val>
        </c:ser>
        <c:dLbls>
          <c:showLegendKey val="0"/>
          <c:showVal val="1"/>
          <c:showCatName val="0"/>
          <c:showSerName val="0"/>
          <c:showPercent val="0"/>
          <c:showBubbleSize val="0"/>
        </c:dLbls>
        <c:gapWidth val="150"/>
        <c:shape val="box"/>
        <c:axId val="367988296"/>
        <c:axId val="367988688"/>
        <c:axId val="0"/>
      </c:bar3DChart>
      <c:catAx>
        <c:axId val="367988296"/>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crossAx val="367988688"/>
        <c:crosses val="autoZero"/>
        <c:auto val="1"/>
        <c:lblAlgn val="ctr"/>
        <c:lblOffset val="100"/>
        <c:noMultiLvlLbl val="0"/>
      </c:catAx>
      <c:valAx>
        <c:axId val="3679886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67988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2013г.</c:v>
                </c:pt>
                <c:pt idx="1">
                  <c:v>2014г.</c:v>
                </c:pt>
                <c:pt idx="2">
                  <c:v>2015г.</c:v>
                </c:pt>
                <c:pt idx="3">
                  <c:v>2016г.</c:v>
                </c:pt>
                <c:pt idx="4">
                  <c:v>2017г.</c:v>
                </c:pt>
                <c:pt idx="5">
                  <c:v>2018г.</c:v>
                </c:pt>
                <c:pt idx="6">
                  <c:v>2019г.</c:v>
                </c:pt>
              </c:strCache>
            </c:strRef>
          </c:cat>
          <c:val>
            <c:numRef>
              <c:f>Лист1!$B$2:$B$8</c:f>
              <c:numCache>
                <c:formatCode>General</c:formatCode>
                <c:ptCount val="7"/>
                <c:pt idx="0">
                  <c:v>416</c:v>
                </c:pt>
                <c:pt idx="1">
                  <c:v>345</c:v>
                </c:pt>
                <c:pt idx="2">
                  <c:v>500</c:v>
                </c:pt>
                <c:pt idx="3">
                  <c:v>464</c:v>
                </c:pt>
                <c:pt idx="4">
                  <c:v>423</c:v>
                </c:pt>
                <c:pt idx="5">
                  <c:v>311</c:v>
                </c:pt>
                <c:pt idx="6">
                  <c:v>249</c:v>
                </c:pt>
              </c:numCache>
            </c:numRef>
          </c:val>
        </c:ser>
        <c:ser>
          <c:idx val="1"/>
          <c:order val="1"/>
          <c:tx>
            <c:strRef>
              <c:f>Лист1!$C$1</c:f>
              <c:strCache>
                <c:ptCount val="1"/>
                <c:pt idx="0">
                  <c:v>Столбец1</c:v>
                </c:pt>
              </c:strCache>
            </c:strRef>
          </c:tx>
          <c:spPr>
            <a:solidFill>
              <a:schemeClr val="accent4"/>
            </a:solidFill>
            <a:ln>
              <a:noFill/>
            </a:ln>
            <a:effectLst/>
            <a:sp3d/>
          </c:spPr>
          <c:invertIfNegative val="0"/>
          <c:cat>
            <c:strRef>
              <c:f>Лист1!$A$2:$A$8</c:f>
              <c:strCache>
                <c:ptCount val="7"/>
                <c:pt idx="0">
                  <c:v>2013г.</c:v>
                </c:pt>
                <c:pt idx="1">
                  <c:v>2014г.</c:v>
                </c:pt>
                <c:pt idx="2">
                  <c:v>2015г.</c:v>
                </c:pt>
                <c:pt idx="3">
                  <c:v>2016г.</c:v>
                </c:pt>
                <c:pt idx="4">
                  <c:v>2017г.</c:v>
                </c:pt>
                <c:pt idx="5">
                  <c:v>2018г.</c:v>
                </c:pt>
                <c:pt idx="6">
                  <c:v>2019г.</c:v>
                </c:pt>
              </c:strCache>
            </c:strRef>
          </c:cat>
          <c:val>
            <c:numRef>
              <c:f>Лист1!$C$2:$C$8</c:f>
              <c:numCache>
                <c:formatCode>General</c:formatCode>
                <c:ptCount val="7"/>
              </c:numCache>
            </c:numRef>
          </c:val>
        </c:ser>
        <c:ser>
          <c:idx val="2"/>
          <c:order val="2"/>
          <c:tx>
            <c:strRef>
              <c:f>Лист1!$D$1</c:f>
              <c:strCache>
                <c:ptCount val="1"/>
                <c:pt idx="0">
                  <c:v>Столбец2</c:v>
                </c:pt>
              </c:strCache>
            </c:strRef>
          </c:tx>
          <c:spPr>
            <a:solidFill>
              <a:schemeClr val="accent6"/>
            </a:solidFill>
            <a:ln>
              <a:noFill/>
            </a:ln>
            <a:effectLst/>
            <a:sp3d/>
          </c:spPr>
          <c:invertIfNegative val="0"/>
          <c:cat>
            <c:strRef>
              <c:f>Лист1!$A$2:$A$8</c:f>
              <c:strCache>
                <c:ptCount val="7"/>
                <c:pt idx="0">
                  <c:v>2013г.</c:v>
                </c:pt>
                <c:pt idx="1">
                  <c:v>2014г.</c:v>
                </c:pt>
                <c:pt idx="2">
                  <c:v>2015г.</c:v>
                </c:pt>
                <c:pt idx="3">
                  <c:v>2016г.</c:v>
                </c:pt>
                <c:pt idx="4">
                  <c:v>2017г.</c:v>
                </c:pt>
                <c:pt idx="5">
                  <c:v>2018г.</c:v>
                </c:pt>
                <c:pt idx="6">
                  <c:v>2019г.</c:v>
                </c:pt>
              </c:strCache>
            </c:strRef>
          </c:cat>
          <c:val>
            <c:numRef>
              <c:f>Лист1!$D$2:$D$8</c:f>
              <c:numCache>
                <c:formatCode>General</c:formatCode>
                <c:ptCount val="7"/>
              </c:numCache>
            </c:numRef>
          </c:val>
        </c:ser>
        <c:dLbls>
          <c:showLegendKey val="0"/>
          <c:showVal val="0"/>
          <c:showCatName val="0"/>
          <c:showSerName val="0"/>
          <c:showPercent val="0"/>
          <c:showBubbleSize val="0"/>
        </c:dLbls>
        <c:gapWidth val="150"/>
        <c:shape val="box"/>
        <c:axId val="367989472"/>
        <c:axId val="367989864"/>
        <c:axId val="0"/>
      </c:bar3DChart>
      <c:catAx>
        <c:axId val="367989472"/>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7989864"/>
        <c:crosses val="autoZero"/>
        <c:auto val="1"/>
        <c:lblAlgn val="ctr"/>
        <c:lblOffset val="100"/>
        <c:noMultiLvlLbl val="0"/>
      </c:catAx>
      <c:valAx>
        <c:axId val="367989864"/>
        <c:scaling>
          <c:orientation val="minMax"/>
        </c:scaling>
        <c:delete val="1"/>
        <c:axPos val="l"/>
        <c:numFmt formatCode="General" sourceLinked="1"/>
        <c:majorTickMark val="out"/>
        <c:minorTickMark val="none"/>
        <c:tickLblPos val="nextTo"/>
        <c:crossAx val="36798947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withinLinear" id="18">
  <a:schemeClr val="accent5"/>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5E9D6-A803-4B78-808A-EE029402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3324</TotalTime>
  <Pages>1</Pages>
  <Words>14301</Words>
  <Characters>81518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dc:creator>
  <cp:lastModifiedBy>Савкина</cp:lastModifiedBy>
  <cp:revision>382</cp:revision>
  <cp:lastPrinted>2020-02-04T04:57:00Z</cp:lastPrinted>
  <dcterms:created xsi:type="dcterms:W3CDTF">2019-02-03T07:30:00Z</dcterms:created>
  <dcterms:modified xsi:type="dcterms:W3CDTF">2020-02-27T06:43:00Z</dcterms:modified>
</cp:coreProperties>
</file>