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C5" w:rsidRDefault="00B670C5" w:rsidP="00311388">
      <w:pPr>
        <w:jc w:val="both"/>
      </w:pPr>
      <w:bookmarkStart w:id="0" w:name="_GoBack"/>
      <w:bookmarkEnd w:id="0"/>
    </w:p>
    <w:p w:rsidR="00B670C5" w:rsidRDefault="00B670C5" w:rsidP="00B670C5">
      <w:pPr>
        <w:ind w:firstLine="708"/>
        <w:jc w:val="both"/>
      </w:pPr>
      <w:r w:rsidRPr="00B670C5">
        <w:t>Порядок выдачи специального разрешения на движение по автомобильным дорогам тяжеловесного и (или) крупногабаритного транспортного средства</w:t>
      </w:r>
      <w:r>
        <w:t xml:space="preserve"> утвержден </w:t>
      </w:r>
      <w:r w:rsidRPr="00B670C5">
        <w:t>Приказ</w:t>
      </w:r>
      <w:r>
        <w:t>ом</w:t>
      </w:r>
      <w:r w:rsidRPr="00B670C5">
        <w:t xml:space="preserve"> М</w:t>
      </w:r>
      <w:r>
        <w:t>интранса России от 05.06.2019 № </w:t>
      </w:r>
      <w:r w:rsidRPr="00B670C5">
        <w:t>167</w:t>
      </w:r>
      <w:r>
        <w:t>.</w:t>
      </w:r>
    </w:p>
    <w:p w:rsidR="00B670C5" w:rsidRDefault="00B670C5" w:rsidP="00B670C5">
      <w:pPr>
        <w:ind w:firstLine="708"/>
        <w:jc w:val="both"/>
      </w:pPr>
      <w:r>
        <w:t>С</w:t>
      </w:r>
      <w:r w:rsidRPr="00B670C5">
        <w:t>пециальное разрешение на движение по автомобильным дорогам тяжеловесного и (или) крупногабаритного транспортного средства выдается</w:t>
      </w:r>
      <w:r>
        <w:t>:</w:t>
      </w:r>
    </w:p>
    <w:p w:rsidR="00B670C5" w:rsidRDefault="00B670C5" w:rsidP="00B670C5">
      <w:pPr>
        <w:ind w:firstLine="708"/>
        <w:jc w:val="both"/>
      </w:pPr>
      <w:r>
        <w:t xml:space="preserve">по федеральным дорогам – </w:t>
      </w:r>
      <w:proofErr w:type="spellStart"/>
      <w:r w:rsidRPr="00B670C5">
        <w:t>Росавтодором</w:t>
      </w:r>
      <w:proofErr w:type="spellEnd"/>
      <w:r>
        <w:t>:</w:t>
      </w:r>
    </w:p>
    <w:p w:rsidR="00B670C5" w:rsidRDefault="00B670C5" w:rsidP="00B670C5">
      <w:pPr>
        <w:ind w:firstLine="708"/>
        <w:jc w:val="both"/>
      </w:pPr>
      <w:r>
        <w:t xml:space="preserve">по региональным дорогам и дорогам межмуниципального значения </w:t>
      </w:r>
      <w:r w:rsidR="00175D81">
        <w:t xml:space="preserve">Иркутской области </w:t>
      </w:r>
      <w:r>
        <w:t>- министерством</w:t>
      </w:r>
      <w:r w:rsidRPr="00B670C5">
        <w:t xml:space="preserve"> строительства, дорожного хозяйства Иркутской области</w:t>
      </w:r>
      <w:r>
        <w:t>.</w:t>
      </w:r>
    </w:p>
    <w:p w:rsidR="00B670C5" w:rsidRDefault="00B670C5" w:rsidP="00B670C5">
      <w:pPr>
        <w:ind w:firstLine="708"/>
        <w:jc w:val="both"/>
      </w:pPr>
      <w:r>
        <w:t>В соответствии с вышеуказанным Порядком специальное разрешение выдается на одну поездку или на несколько поездок (не более десяти) транспортного средства по определенному маршруту без груза или с аналогичным грузом, имеющим одинаковую характеристику (полное наименование, марка, модель, габариты, масса). Специальное разрешение выдается на срок до трех месяцев.</w:t>
      </w:r>
    </w:p>
    <w:p w:rsidR="00B670C5" w:rsidRDefault="00B670C5" w:rsidP="00B670C5">
      <w:pPr>
        <w:ind w:firstLine="708"/>
        <w:jc w:val="both"/>
      </w:pPr>
      <w:r>
        <w:t>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 Специальное разрешение выдается на срок до трех месяцев.</w:t>
      </w:r>
    </w:p>
    <w:p w:rsidR="00B670C5" w:rsidRDefault="00B670C5" w:rsidP="00B670C5">
      <w:pPr>
        <w:ind w:firstLine="708"/>
        <w:jc w:val="both"/>
      </w:pPr>
    </w:p>
    <w:p w:rsidR="00175D81" w:rsidRDefault="00175D81" w:rsidP="00B670C5">
      <w:pPr>
        <w:ind w:firstLine="708"/>
        <w:jc w:val="both"/>
      </w:pPr>
      <w:r>
        <w:rPr>
          <w:u w:val="single"/>
        </w:rPr>
        <w:t>Выдача разрешения</w:t>
      </w:r>
      <w:r w:rsidRPr="00175D81">
        <w:rPr>
          <w:u w:val="single"/>
        </w:rPr>
        <w:t xml:space="preserve"> на движение по федеральным дорогам</w:t>
      </w:r>
      <w:r>
        <w:t xml:space="preserve"> осуществляется на основании Административного </w:t>
      </w:r>
      <w:r w:rsidRPr="00175D81">
        <w:t>регламент</w:t>
      </w:r>
      <w:r>
        <w:t>а</w:t>
      </w:r>
      <w:r w:rsidRPr="00175D81">
        <w:t xml:space="preserve">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федерального значения, участкам таких автомобильных дорог или по территориям двух и более субъектов Российской Федераци</w:t>
      </w:r>
      <w:r>
        <w:t xml:space="preserve">и или в международном сообщении, утвержденного </w:t>
      </w:r>
      <w:r w:rsidRPr="00175D81">
        <w:t>Приказ</w:t>
      </w:r>
      <w:r>
        <w:t>ом</w:t>
      </w:r>
      <w:r w:rsidRPr="00175D81">
        <w:t xml:space="preserve"> Минтранса</w:t>
      </w:r>
      <w:r>
        <w:t xml:space="preserve"> России от 28.03.2013 № </w:t>
      </w:r>
      <w:r w:rsidRPr="00175D81">
        <w:t>107</w:t>
      </w:r>
      <w:r>
        <w:t>.</w:t>
      </w:r>
    </w:p>
    <w:p w:rsidR="00175D81" w:rsidRDefault="00175D81" w:rsidP="00175D81">
      <w:pPr>
        <w:ind w:firstLine="708"/>
        <w:jc w:val="both"/>
      </w:pPr>
      <w:r w:rsidRPr="00175D81">
        <w:t xml:space="preserve">Государственная услуга предоставляется </w:t>
      </w:r>
      <w:proofErr w:type="spellStart"/>
      <w:r w:rsidRPr="00175D81">
        <w:t>Росавтодором</w:t>
      </w:r>
      <w:proofErr w:type="spellEnd"/>
      <w:r w:rsidRPr="00175D81">
        <w:t>.</w:t>
      </w:r>
      <w:r>
        <w:t xml:space="preserve"> Срок предоставления государственной услуги – от 11 до 15 рабочих дней с даты регистрации заявления.</w:t>
      </w:r>
    </w:p>
    <w:p w:rsidR="00175D81" w:rsidRDefault="00175D81" w:rsidP="00175D81">
      <w:pPr>
        <w:ind w:firstLine="708"/>
        <w:jc w:val="both"/>
      </w:pPr>
      <w:r w:rsidRPr="00175D81">
        <w:t xml:space="preserve">Заявитель представляет в Росавтодор </w:t>
      </w:r>
      <w:r>
        <w:t>соответствующее</w:t>
      </w:r>
      <w:r w:rsidRPr="00175D81">
        <w:t xml:space="preserve"> заявление</w:t>
      </w:r>
      <w:r>
        <w:t>. К заявлению прилагаются:</w:t>
      </w:r>
    </w:p>
    <w:p w:rsidR="00175D81" w:rsidRDefault="00175D81" w:rsidP="00175D81">
      <w:pPr>
        <w:ind w:firstLine="708"/>
        <w:jc w:val="both"/>
      </w:pPr>
      <w: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175D81" w:rsidRDefault="00175D81" w:rsidP="00175D81">
      <w:pPr>
        <w:ind w:firstLine="708"/>
        <w:jc w:val="both"/>
      </w:pPr>
      <w: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</w:t>
      </w:r>
      <w:r>
        <w:lastRenderedPageBreak/>
        <w:t>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175D81" w:rsidRDefault="00175D81" w:rsidP="00175D81">
      <w:pPr>
        <w:ind w:firstLine="708"/>
        <w:jc w:val="both"/>
      </w:pPr>
      <w:r>
        <w:t>3) сведения о технических требованиях к перевозке заявленного груза в транспортном положении.</w:t>
      </w:r>
    </w:p>
    <w:p w:rsidR="00175D81" w:rsidRDefault="00175D81" w:rsidP="00175D81">
      <w:pPr>
        <w:ind w:firstLine="708"/>
        <w:jc w:val="both"/>
      </w:pPr>
      <w:r>
        <w:t>Размер государственной пошлины за оказание государственной услуги – 1600 руб.</w:t>
      </w:r>
    </w:p>
    <w:p w:rsidR="00175D81" w:rsidRDefault="00175D81" w:rsidP="00175D81">
      <w:pPr>
        <w:ind w:firstLine="708"/>
        <w:jc w:val="both"/>
      </w:pPr>
    </w:p>
    <w:p w:rsidR="00175D81" w:rsidRDefault="00175D81" w:rsidP="00175D81">
      <w:pPr>
        <w:ind w:firstLine="708"/>
        <w:jc w:val="both"/>
      </w:pPr>
      <w:r w:rsidRPr="005400E7">
        <w:rPr>
          <w:u w:val="single"/>
        </w:rPr>
        <w:t xml:space="preserve">Выдача разрешения на движение по региональным дорогам и дорогам межмуниципального значения </w:t>
      </w:r>
      <w:r w:rsidR="005400E7" w:rsidRPr="005400E7">
        <w:rPr>
          <w:u w:val="single"/>
        </w:rPr>
        <w:t>Иркутской области</w:t>
      </w:r>
      <w:r w:rsidR="005400E7">
        <w:t xml:space="preserve"> </w:t>
      </w:r>
      <w:r>
        <w:t>осуществляется на основании административного</w:t>
      </w:r>
      <w:r w:rsidRPr="00175D81">
        <w:t xml:space="preserve"> регламент</w:t>
      </w:r>
      <w:r>
        <w:t>а</w:t>
      </w:r>
      <w:r w:rsidRPr="00175D81">
        <w:t xml:space="preserve"> предост</w:t>
      </w:r>
      <w:r>
        <w:t>авления государственной услуги «</w:t>
      </w:r>
      <w:r w:rsidRPr="00175D81">
        <w:t>Выдача специального разрешения на движение по автомобильным дорогам общего пользования регионального или межмуниципального значения Иркутской области транспортного средства, осуществляющего перевозки тяжеловесных и</w:t>
      </w:r>
      <w:r>
        <w:t xml:space="preserve"> (или) крупногабаритных грузов», утвержденного </w:t>
      </w:r>
      <w:r w:rsidRPr="00175D81">
        <w:t>Приказ</w:t>
      </w:r>
      <w:r w:rsidR="00C870D9">
        <w:t>ом</w:t>
      </w:r>
      <w:r w:rsidRPr="00175D81">
        <w:t xml:space="preserve"> министерства строительства, дорожного хозяйства Ир</w:t>
      </w:r>
      <w:r w:rsidR="00C870D9">
        <w:t>кутской области от 27.06.2012 № </w:t>
      </w:r>
      <w:r w:rsidRPr="00175D81">
        <w:t>47-мпр</w:t>
      </w:r>
      <w:r w:rsidR="00C870D9">
        <w:t>.</w:t>
      </w:r>
    </w:p>
    <w:p w:rsidR="00C870D9" w:rsidRDefault="00C870D9" w:rsidP="00175D81">
      <w:pPr>
        <w:ind w:firstLine="708"/>
        <w:jc w:val="both"/>
      </w:pPr>
      <w:r w:rsidRPr="00C870D9">
        <w:t>Исполнительным органом государственной власти Иркутской области, предоставляющим государственную услугу, является Министерство строительства, дорожного хозяйства Иркутской области</w:t>
      </w:r>
      <w:r>
        <w:t>. Сроки предоставления государственной услуги, перечень документов и размеры государственной пошлины идентичны.</w:t>
      </w:r>
    </w:p>
    <w:p w:rsidR="00C870D9" w:rsidRDefault="00C870D9" w:rsidP="00175D81">
      <w:pPr>
        <w:ind w:firstLine="708"/>
        <w:jc w:val="both"/>
      </w:pPr>
    </w:p>
    <w:p w:rsidR="00C870D9" w:rsidRDefault="00C870D9" w:rsidP="00C870D9">
      <w:pPr>
        <w:ind w:firstLine="708"/>
        <w:jc w:val="both"/>
      </w:pPr>
      <w:r w:rsidRPr="00C870D9">
        <w:t xml:space="preserve">Служба </w:t>
      </w:r>
      <w:r>
        <w:t xml:space="preserve">Гостехнадзора Иркутской области по вопросу совершенствования порядка выдачи специальных разрешений на перевозку крупногабаритных грузов </w:t>
      </w:r>
      <w:r w:rsidRPr="00C870D9">
        <w:t>обращалась в Министерство сельского хозяйства РФ в октябре 2019 года</w:t>
      </w:r>
      <w:r>
        <w:t>.</w:t>
      </w:r>
    </w:p>
    <w:p w:rsidR="00C870D9" w:rsidRDefault="00C870D9" w:rsidP="00C870D9">
      <w:pPr>
        <w:ind w:firstLine="708"/>
        <w:jc w:val="both"/>
      </w:pPr>
      <w:r>
        <w:t>29 января 2020 года Первый заместитель Министра сельского хозяйства Джамбулат Хатуов провел совещание с руководителями органов Гостехнадзора.</w:t>
      </w:r>
    </w:p>
    <w:p w:rsidR="00C870D9" w:rsidRDefault="00C870D9" w:rsidP="00C870D9">
      <w:pPr>
        <w:ind w:firstLine="708"/>
        <w:jc w:val="both"/>
      </w:pPr>
      <w:r>
        <w:t>В ходе совещания был рассмотрен вопрос, связанный с передвижением по дорогам общего пользования крупногабаритной прицепной сельхозтехники и оборудования.</w:t>
      </w:r>
    </w:p>
    <w:p w:rsidR="00C870D9" w:rsidRDefault="00C870D9" w:rsidP="00C870D9">
      <w:pPr>
        <w:ind w:firstLine="708"/>
        <w:jc w:val="both"/>
      </w:pPr>
      <w:r>
        <w:t>От органов гостехнадзора и сельхозпроизводителей поступили следующие предложения по изменениям порядка выдачи специальных разрешений:</w:t>
      </w:r>
    </w:p>
    <w:p w:rsidR="00C870D9" w:rsidRDefault="00C870D9" w:rsidP="00C870D9">
      <w:pPr>
        <w:ind w:firstLine="708"/>
        <w:jc w:val="both"/>
      </w:pPr>
      <w:r>
        <w:t>1) увеличить предусмотренный Приказом Минтранса России от 05.06.2019 № 167 срок действия разрешений, выдаваемых для крупногабаритной сельскохозяйственной техники (комбайн, трактор) двигающейся своим ходом с 3-х месяцев до 7 мес.;</w:t>
      </w:r>
    </w:p>
    <w:p w:rsidR="00C870D9" w:rsidRDefault="00C870D9" w:rsidP="00C870D9">
      <w:pPr>
        <w:ind w:firstLine="708"/>
        <w:jc w:val="both"/>
      </w:pPr>
      <w:r>
        <w:t>2) в правилах дорожного движения изменить допустимую ширину для сельхозтехники с 2,55 м. до 3 м.;</w:t>
      </w:r>
    </w:p>
    <w:p w:rsidR="00C870D9" w:rsidRDefault="00C870D9" w:rsidP="00C870D9">
      <w:pPr>
        <w:ind w:firstLine="708"/>
        <w:jc w:val="both"/>
      </w:pPr>
      <w:r>
        <w:t>3) считать нецелесообразным регистрацию навесного оборудования, перевозимого вместе с техникой.</w:t>
      </w:r>
    </w:p>
    <w:p w:rsidR="00C870D9" w:rsidRDefault="00C870D9" w:rsidP="00C870D9">
      <w:pPr>
        <w:ind w:firstLine="708"/>
        <w:jc w:val="both"/>
      </w:pPr>
      <w:r>
        <w:t>По итогам совещания принято решение по созданию рабочей группы с целью выработки согласованных предложений для направления их в Минтранс России и МВД России.</w:t>
      </w:r>
    </w:p>
    <w:sectPr w:rsidR="00C870D9" w:rsidSect="00C870D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48"/>
    <w:rsid w:val="000229A6"/>
    <w:rsid w:val="00133684"/>
    <w:rsid w:val="00175D81"/>
    <w:rsid w:val="00311388"/>
    <w:rsid w:val="003D3480"/>
    <w:rsid w:val="005400E7"/>
    <w:rsid w:val="005E51A7"/>
    <w:rsid w:val="006E0ABA"/>
    <w:rsid w:val="00805448"/>
    <w:rsid w:val="0082463E"/>
    <w:rsid w:val="00B670C5"/>
    <w:rsid w:val="00C8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D6A"/>
  <w15:chartTrackingRefBased/>
  <w15:docId w15:val="{4E031A62-C996-4F49-A232-E53366B0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Инженер-инспектор</dc:creator>
  <cp:keywords/>
  <dc:description/>
  <cp:lastModifiedBy>Инженер-инспектор</cp:lastModifiedBy>
  <cp:revision>4</cp:revision>
  <cp:lastPrinted>2020-02-04T03:57:00Z</cp:lastPrinted>
  <dcterms:created xsi:type="dcterms:W3CDTF">2020-02-04T07:52:00Z</dcterms:created>
  <dcterms:modified xsi:type="dcterms:W3CDTF">2020-02-07T02:25:00Z</dcterms:modified>
</cp:coreProperties>
</file>