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3" w:rsidRPr="00E74BEC" w:rsidRDefault="00C73C11" w:rsidP="00E74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</w:t>
      </w:r>
      <w:r w:rsidR="00E01833"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обенност</w:t>
      </w:r>
      <w:r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E01833"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налогообложения</w:t>
      </w:r>
      <w:r w:rsid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физических лиц</w:t>
      </w:r>
      <w:r w:rsidR="00E01833"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предусмотренны</w:t>
      </w:r>
      <w:r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E01833"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действующим налоговым законодательством, при наступлении </w:t>
      </w:r>
      <w:r w:rsidRPr="00E74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чрезвычайных ситуаций</w:t>
      </w:r>
    </w:p>
    <w:p w:rsidR="00E64624" w:rsidRDefault="00E64624" w:rsidP="00E7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0DD" w:rsidRDefault="00E64624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833" w:rsidRPr="00E7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ормами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налогового законодательства предусмотрены </w:t>
      </w:r>
      <w:r w:rsidR="00E01833" w:rsidRPr="00E7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833" w:rsidRPr="00E7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налогообложения при наступлении чрезвычайных ситуаций</w:t>
      </w:r>
      <w:r w:rsidR="00E7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E01833" w:rsidRPr="00E74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налогообложения при потере и утрате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п</w:t>
      </w:r>
      <w:r w:rsidRPr="00E64624">
        <w:rPr>
          <w:rFonts w:ascii="Times New Roman" w:hAnsi="Times New Roman" w:cs="Times New Roman"/>
          <w:sz w:val="24"/>
          <w:szCs w:val="24"/>
        </w:rPr>
        <w:t>о н</w:t>
      </w:r>
      <w:r w:rsidR="00C73C11" w:rsidRPr="00E64624">
        <w:rPr>
          <w:rFonts w:ascii="Times New Roman" w:hAnsi="Times New Roman" w:cs="Times New Roman"/>
          <w:sz w:val="24"/>
          <w:szCs w:val="24"/>
        </w:rPr>
        <w:t>алог</w:t>
      </w:r>
      <w:r w:rsidRPr="00E64624">
        <w:rPr>
          <w:rFonts w:ascii="Times New Roman" w:hAnsi="Times New Roman" w:cs="Times New Roman"/>
          <w:sz w:val="24"/>
          <w:szCs w:val="24"/>
        </w:rPr>
        <w:t>у</w:t>
      </w:r>
      <w:r w:rsidR="00C73C11" w:rsidRPr="00E64624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E64624">
        <w:rPr>
          <w:rFonts w:ascii="Times New Roman" w:hAnsi="Times New Roman" w:cs="Times New Roman"/>
          <w:sz w:val="24"/>
          <w:szCs w:val="24"/>
        </w:rPr>
        <w:t xml:space="preserve"> о</w:t>
      </w:r>
      <w:r w:rsidR="00E74BEC" w:rsidRPr="00E74BEC">
        <w:rPr>
          <w:rFonts w:ascii="Times New Roman" w:hAnsi="Times New Roman" w:cs="Times New Roman"/>
          <w:sz w:val="24"/>
          <w:szCs w:val="24"/>
        </w:rPr>
        <w:t xml:space="preserve">т налогообложения </w:t>
      </w:r>
      <w:r w:rsidR="00E74BEC">
        <w:rPr>
          <w:rFonts w:ascii="Times New Roman" w:hAnsi="Times New Roman" w:cs="Times New Roman"/>
          <w:sz w:val="24"/>
          <w:szCs w:val="24"/>
        </w:rPr>
        <w:t>о</w:t>
      </w:r>
      <w:r w:rsidR="00C73C11" w:rsidRPr="00E74BEC">
        <w:rPr>
          <w:rFonts w:ascii="Times New Roman" w:hAnsi="Times New Roman" w:cs="Times New Roman"/>
          <w:sz w:val="24"/>
          <w:szCs w:val="24"/>
        </w:rPr>
        <w:t xml:space="preserve">свобождаются суммы выплат (в том числе в виде материальной помощи), осуществляемых налогоплательщикам в связи со стихийным бедствием или с другим чрезвычайным обстоятельством, а также налогоплательщикам, которые являются членами семей лиц, погибших в результате стихийных бедствий или других чрезвычайных обстоятельств, независимо от источника выплаты (п. 8.3 </w:t>
      </w:r>
      <w:r w:rsidR="00C73C11" w:rsidRPr="008174B6">
        <w:rPr>
          <w:rFonts w:ascii="Times New Roman" w:hAnsi="Times New Roman" w:cs="Times New Roman"/>
          <w:color w:val="0070C0"/>
          <w:sz w:val="24"/>
          <w:szCs w:val="24"/>
        </w:rPr>
        <w:t>ст. 217 НК РФ</w:t>
      </w:r>
      <w:r w:rsidR="00C73C11" w:rsidRPr="00E74B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20DD" w:rsidRDefault="003420DD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11" w:rsidRPr="00E74BEC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Кроме этого</w:t>
      </w:r>
      <w:r w:rsidR="003420DD">
        <w:rPr>
          <w:rFonts w:ascii="Times New Roman" w:hAnsi="Times New Roman" w:cs="Times New Roman"/>
          <w:sz w:val="24"/>
          <w:szCs w:val="24"/>
        </w:rPr>
        <w:t>,</w:t>
      </w:r>
      <w:r w:rsidRPr="00E74BEC">
        <w:rPr>
          <w:rFonts w:ascii="Times New Roman" w:hAnsi="Times New Roman" w:cs="Times New Roman"/>
          <w:sz w:val="24"/>
          <w:szCs w:val="24"/>
        </w:rPr>
        <w:t xml:space="preserve"> освобождаются от налогообложения доходы в натуральной форме, полученные </w:t>
      </w:r>
      <w:r w:rsidR="003420DD">
        <w:rPr>
          <w:rFonts w:ascii="Times New Roman" w:hAnsi="Times New Roman" w:cs="Times New Roman"/>
          <w:sz w:val="24"/>
          <w:szCs w:val="24"/>
        </w:rPr>
        <w:t>гражданами</w:t>
      </w:r>
      <w:r w:rsidRPr="00E74BEC">
        <w:rPr>
          <w:rFonts w:ascii="Times New Roman" w:hAnsi="Times New Roman" w:cs="Times New Roman"/>
          <w:sz w:val="24"/>
          <w:szCs w:val="24"/>
        </w:rPr>
        <w:t>, пострадавшими от стихийных бедствий или от других чрезвычайных обстоятельств, в виде оказанных в их интересах услуг (п. 46 ст. 217 НК РФ): по обучению по основным и дополнительным общеобразовательным программам</w:t>
      </w:r>
      <w:r w:rsidR="00E64624">
        <w:rPr>
          <w:rFonts w:ascii="Times New Roman" w:hAnsi="Times New Roman" w:cs="Times New Roman"/>
          <w:sz w:val="24"/>
          <w:szCs w:val="24"/>
        </w:rPr>
        <w:t xml:space="preserve"> и </w:t>
      </w:r>
      <w:r w:rsidR="00E64624" w:rsidRPr="00E74BEC">
        <w:rPr>
          <w:rFonts w:ascii="Times New Roman" w:hAnsi="Times New Roman" w:cs="Times New Roman"/>
          <w:sz w:val="24"/>
          <w:szCs w:val="24"/>
        </w:rPr>
        <w:t>программам профессионального обучения</w:t>
      </w:r>
      <w:r w:rsidR="00E74BEC">
        <w:rPr>
          <w:rFonts w:ascii="Times New Roman" w:hAnsi="Times New Roman" w:cs="Times New Roman"/>
          <w:sz w:val="24"/>
          <w:szCs w:val="24"/>
        </w:rPr>
        <w:t>;</w:t>
      </w:r>
      <w:r w:rsidRPr="00E74BEC">
        <w:rPr>
          <w:rFonts w:ascii="Times New Roman" w:hAnsi="Times New Roman" w:cs="Times New Roman"/>
          <w:sz w:val="24"/>
          <w:szCs w:val="24"/>
        </w:rPr>
        <w:t xml:space="preserve"> по содержанию налогоплательщиков в </w:t>
      </w:r>
      <w:r w:rsidR="00E64624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="00E74BEC">
        <w:rPr>
          <w:rFonts w:ascii="Times New Roman" w:hAnsi="Times New Roman" w:cs="Times New Roman"/>
          <w:sz w:val="24"/>
          <w:szCs w:val="24"/>
        </w:rPr>
        <w:t xml:space="preserve"> в период обучения;</w:t>
      </w:r>
      <w:r w:rsidRPr="00E74BEC"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 w:rsidR="00E64624">
        <w:rPr>
          <w:rFonts w:ascii="Times New Roman" w:hAnsi="Times New Roman" w:cs="Times New Roman"/>
          <w:sz w:val="24"/>
          <w:szCs w:val="24"/>
        </w:rPr>
        <w:t>;</w:t>
      </w:r>
      <w:r w:rsidRPr="00E74BEC">
        <w:rPr>
          <w:rFonts w:ascii="Times New Roman" w:hAnsi="Times New Roman" w:cs="Times New Roman"/>
          <w:sz w:val="24"/>
          <w:szCs w:val="24"/>
        </w:rPr>
        <w:t xml:space="preserve"> услуг санаторно-курортных организаций.</w:t>
      </w:r>
      <w:r w:rsidR="00E64624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Также освобождаются от налогообложения суммы единовременных выплат (в том числе в виде материальной помощи), осуществляемых работодателями членам семьи умершего работника, бывшего работника, вышедшего на пенсию, или работнику, бывшему работнику, вышедшему на пенсию, в связи со смертью члена (членов) его семьи (п. 8 ст. 217 НК РФ).</w:t>
      </w:r>
    </w:p>
    <w:p w:rsidR="00C73C11" w:rsidRPr="00E74BEC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11" w:rsidRPr="00E74BEC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BEC">
        <w:rPr>
          <w:rFonts w:ascii="Times New Roman" w:hAnsi="Times New Roman" w:cs="Times New Roman"/>
          <w:sz w:val="24"/>
          <w:szCs w:val="24"/>
        </w:rPr>
        <w:t>Не подлежат обложению страховыми взносами суммы единовременной материальной помощи (</w:t>
      </w:r>
      <w:hyperlink r:id="rId7" w:history="1">
        <w:r w:rsidRPr="00E74BEC">
          <w:rPr>
            <w:rFonts w:ascii="Times New Roman" w:hAnsi="Times New Roman" w:cs="Times New Roman"/>
            <w:sz w:val="24"/>
            <w:szCs w:val="24"/>
          </w:rPr>
          <w:t>пп. 3 п. 1</w:t>
        </w:r>
      </w:hyperlink>
      <w:hyperlink r:id="rId8" w:history="1">
        <w:r w:rsidRPr="00E74B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174B6">
          <w:rPr>
            <w:rFonts w:ascii="Times New Roman" w:hAnsi="Times New Roman" w:cs="Times New Roman"/>
            <w:color w:val="0070C0"/>
            <w:sz w:val="24"/>
            <w:szCs w:val="24"/>
          </w:rPr>
          <w:t>ст. 422</w:t>
        </w:r>
      </w:hyperlink>
      <w:r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>НК РФ</w:t>
      </w:r>
      <w:r w:rsidRPr="00E74BEC">
        <w:rPr>
          <w:rFonts w:ascii="Times New Roman" w:hAnsi="Times New Roman" w:cs="Times New Roman"/>
          <w:sz w:val="24"/>
          <w:szCs w:val="24"/>
        </w:rPr>
        <w:t xml:space="preserve">): оказываемой плательщиками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здоровью, а также физическим лицам, пострадавшим от террористических актов на территории </w:t>
      </w:r>
      <w:r w:rsidR="00E6462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74BE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74BEC">
        <w:rPr>
          <w:rFonts w:ascii="Times New Roman" w:hAnsi="Times New Roman" w:cs="Times New Roman"/>
          <w:sz w:val="24"/>
          <w:szCs w:val="24"/>
        </w:rPr>
        <w:t xml:space="preserve"> оказываемой работнику в связи со смертью члена (членов) его семьи.</w:t>
      </w:r>
    </w:p>
    <w:p w:rsidR="00C73C11" w:rsidRPr="00E74BEC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DD" w:rsidRDefault="00C3429D" w:rsidP="00E646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 xml:space="preserve">По общему правилу налог на имущество физических лиц исчисляется на основании сведений из Единого государственного реестра недвижимости (ЕГРН), представленных Росреестром в налоговые органы в соответствии со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>ст. 85</w:t>
      </w:r>
      <w:r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>НК РФ</w:t>
      </w:r>
      <w:r w:rsidRPr="00E74BEC">
        <w:rPr>
          <w:rFonts w:ascii="Times New Roman" w:hAnsi="Times New Roman" w:cs="Times New Roman"/>
          <w:sz w:val="24"/>
          <w:szCs w:val="24"/>
        </w:rPr>
        <w:t>.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Чтобы внести изменения в ЕГРН в связи со сносом (уничтожением) объекта, собственники представляют в органы Росреестра акт обследования, в котором кадастровый инженер подтверждает прекращение существования здания в связи с гибелью или уничтожением такого объекта. В дальнейшем выполняется процедура снятия с кадастрового учета и прекращения прав на жилые дома либо на квартиры, расположенные в снесенном жилом доме, а соответствующие сведения передаются в налоговые органы для прекращения взимания налога.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DD" w:rsidRDefault="003420DD" w:rsidP="00E646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29D" w:rsidRPr="005E5265" w:rsidRDefault="00C3429D" w:rsidP="00E64624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В качестве дополнительного основания для прекращения исчисления налога учитывается заявление собственника, содержащее информацию о гибели или уничтожении объекта.</w:t>
      </w:r>
      <w:r w:rsidR="00E64624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 xml:space="preserve">Форма заявления о гибели или уничтожении объекта налогообложения по налогу на имущество физических лиц утверждена Приказом ФНС России от 24.05.2019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>№ММВ-7-21/263@</w:t>
      </w:r>
      <w:r w:rsidR="005E5265" w:rsidRPr="005E5265">
        <w:rPr>
          <w:rFonts w:ascii="Times New Roman" w:hAnsi="Times New Roman" w:cs="Times New Roman"/>
          <w:sz w:val="24"/>
          <w:szCs w:val="24"/>
        </w:rPr>
        <w:t>.</w:t>
      </w:r>
      <w:r w:rsidR="005E52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С указанным заявлением налогоплательщик вправе представить документы, подтверждающие факт гибели или уничтожения объекта налогообложения. Такими документами являются: справка местной администрации, документ органов госпожнадзора, акт обследования, уведомление о завершении сноса объекта и тому подобное.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Если документы не представлены, инспекция должна сама запросить соответствующие сведения. Адресат запроса обязан в течение семи дней сообщить информацию налоговому органу. После того, как сведения налогоплательщика подтвердятся, инспекция примет решение о прекращении налогообложения заявленного объекта недвижимости.</w:t>
      </w:r>
    </w:p>
    <w:p w:rsidR="00E74BEC" w:rsidRPr="00E74BEC" w:rsidRDefault="00E74BEC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729" w:rsidRDefault="00EE2729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DD" w:rsidRDefault="00C3429D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BE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 xml:space="preserve">ст. 357 НК РФ </w:t>
      </w:r>
      <w:r w:rsidRPr="00E74BEC">
        <w:rPr>
          <w:rFonts w:ascii="Times New Roman" w:hAnsi="Times New Roman" w:cs="Times New Roman"/>
          <w:sz w:val="24"/>
          <w:szCs w:val="24"/>
        </w:rPr>
        <w:t>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  <w:r w:rsidR="00E64624" w:rsidRPr="00E74BEC">
        <w:rPr>
          <w:rFonts w:ascii="Times New Roman" w:hAnsi="Times New Roman" w:cs="Times New Roman"/>
          <w:sz w:val="24"/>
          <w:szCs w:val="24"/>
        </w:rPr>
        <w:t>Утрата транспортного средства в связи со стихийным бедствием, либо иной чрезвычайной ситуацией, не является основанием для освобождения от уплаты транспортного налога.</w:t>
      </w:r>
      <w:r w:rsidR="00E64624">
        <w:rPr>
          <w:rFonts w:ascii="Times New Roman" w:hAnsi="Times New Roman" w:cs="Times New Roman"/>
          <w:sz w:val="24"/>
          <w:szCs w:val="24"/>
        </w:rPr>
        <w:t xml:space="preserve"> </w:t>
      </w:r>
      <w:r w:rsidR="00E64624" w:rsidRPr="00E74BEC">
        <w:rPr>
          <w:rFonts w:ascii="Times New Roman" w:hAnsi="Times New Roman" w:cs="Times New Roman"/>
          <w:sz w:val="24"/>
          <w:szCs w:val="24"/>
        </w:rPr>
        <w:t>Таким образом, в целях исключения транспортного средства объектов налогообложения в отношении транспортных средств, уничтоженных стихийным бедствием, необходимо осуществить процедуру снятия таких транспортных средств с регистрационного учета.</w:t>
      </w:r>
      <w:r w:rsidR="00E6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DD" w:rsidRDefault="003420DD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9D" w:rsidRPr="00E74BEC" w:rsidRDefault="00C3429D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В случае снятия транспортного средства с регистрации (снятия с учета, исключения из государственного судового реестра и т.д.) в течение налогового периода исчисление суммы налога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 в налоговом периоде.</w:t>
      </w:r>
      <w:r w:rsidR="00E64624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Если снятие транспортного средства с регистрации произошло после 15-го числа соответствующего месяца, за полный месяц принимается месяц снятия с рег</w:t>
      </w:r>
      <w:r w:rsidR="00E74BEC">
        <w:rPr>
          <w:rFonts w:ascii="Times New Roman" w:hAnsi="Times New Roman" w:cs="Times New Roman"/>
          <w:sz w:val="24"/>
          <w:szCs w:val="24"/>
        </w:rPr>
        <w:t>истрации транспортного средства.</w:t>
      </w:r>
      <w:r w:rsidRPr="00E74BEC">
        <w:rPr>
          <w:rFonts w:ascii="Times New Roman" w:hAnsi="Times New Roman" w:cs="Times New Roman"/>
          <w:sz w:val="24"/>
          <w:szCs w:val="24"/>
        </w:rPr>
        <w:t xml:space="preserve"> Если снятие транспортного средства с регистрации произошло до 15-го числа соответствующего месяца включительно, месяц снятия с регистрации транспортного средства не учитывается при определении коэффициента для расчета налога.</w:t>
      </w:r>
    </w:p>
    <w:p w:rsidR="00E74BEC" w:rsidRDefault="00E74BEC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D9" w:rsidRPr="00F7231B" w:rsidRDefault="00921BD9" w:rsidP="00921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F7231B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31B">
        <w:rPr>
          <w:rFonts w:ascii="Times New Roman" w:hAnsi="Times New Roman" w:cs="Times New Roman"/>
          <w:sz w:val="24"/>
          <w:szCs w:val="24"/>
        </w:rPr>
        <w:t xml:space="preserve">пострадавшие в результате чрезвычайной ситуации, освобождаются от уплаты государственной пошлины, установленной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>главой 25.3 НК Р</w:t>
      </w:r>
      <w:r w:rsidRPr="00F7231B">
        <w:rPr>
          <w:rFonts w:ascii="Times New Roman" w:hAnsi="Times New Roman" w:cs="Times New Roman"/>
          <w:sz w:val="24"/>
          <w:szCs w:val="24"/>
        </w:rPr>
        <w:t>Ф, - за выдачу документа взамен утраченного или пришедшего в негодность вследствие такой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3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723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B">
        <w:rPr>
          <w:rFonts w:ascii="Times New Roman" w:hAnsi="Times New Roman" w:cs="Times New Roman"/>
          <w:sz w:val="24"/>
          <w:szCs w:val="24"/>
        </w:rPr>
        <w:t>16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B">
        <w:rPr>
          <w:rFonts w:ascii="Times New Roman" w:hAnsi="Times New Roman" w:cs="Times New Roman"/>
          <w:sz w:val="24"/>
          <w:szCs w:val="24"/>
        </w:rPr>
        <w:t xml:space="preserve">1 </w:t>
      </w:r>
      <w:r w:rsidRPr="008174B6">
        <w:rPr>
          <w:rFonts w:ascii="Times New Roman" w:hAnsi="Times New Roman" w:cs="Times New Roman"/>
          <w:color w:val="0070C0"/>
          <w:sz w:val="24"/>
          <w:szCs w:val="24"/>
        </w:rPr>
        <w:t>ст. 333.35 НК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231B">
        <w:rPr>
          <w:rFonts w:ascii="Times New Roman" w:hAnsi="Times New Roman" w:cs="Times New Roman"/>
          <w:sz w:val="24"/>
          <w:szCs w:val="24"/>
        </w:rPr>
        <w:t>.</w:t>
      </w:r>
    </w:p>
    <w:p w:rsidR="00921BD9" w:rsidRPr="00297D49" w:rsidRDefault="00921BD9" w:rsidP="00297D4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97D49" w:rsidRDefault="00297D49" w:rsidP="00297D49">
      <w:pPr>
        <w:rPr>
          <w:rFonts w:ascii="Calibri" w:eastAsia="Calibri" w:hAnsi="Calibri" w:cs="Calibri"/>
          <w:b/>
        </w:rPr>
      </w:pPr>
    </w:p>
    <w:sectPr w:rsidR="00297D49" w:rsidSect="00297D49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453"/>
    <w:multiLevelType w:val="hybridMultilevel"/>
    <w:tmpl w:val="18B43B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2BB"/>
    <w:multiLevelType w:val="multilevel"/>
    <w:tmpl w:val="86C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3"/>
    <w:rsid w:val="000E6C72"/>
    <w:rsid w:val="0012297E"/>
    <w:rsid w:val="002717FE"/>
    <w:rsid w:val="00297D49"/>
    <w:rsid w:val="003420DD"/>
    <w:rsid w:val="0037252F"/>
    <w:rsid w:val="005430A5"/>
    <w:rsid w:val="005E5265"/>
    <w:rsid w:val="0076599D"/>
    <w:rsid w:val="007D0690"/>
    <w:rsid w:val="008174B6"/>
    <w:rsid w:val="0084561A"/>
    <w:rsid w:val="00921BD9"/>
    <w:rsid w:val="00AF7CD9"/>
    <w:rsid w:val="00BE47F6"/>
    <w:rsid w:val="00C3429D"/>
    <w:rsid w:val="00C711FD"/>
    <w:rsid w:val="00C73C11"/>
    <w:rsid w:val="00D93DB7"/>
    <w:rsid w:val="00E01833"/>
    <w:rsid w:val="00E64624"/>
    <w:rsid w:val="00E74BEC"/>
    <w:rsid w:val="00EC5943"/>
    <w:rsid w:val="00ED4EC7"/>
    <w:rsid w:val="00EE2729"/>
    <w:rsid w:val="00F23EB6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C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73C11"/>
    <w:rPr>
      <w:rFonts w:ascii="Calibri" w:eastAsia="Calibri" w:hAnsi="Calibri" w:cs="Times New Roman"/>
    </w:rPr>
  </w:style>
  <w:style w:type="paragraph" w:customStyle="1" w:styleId="ConsPlusNormal">
    <w:name w:val="ConsPlusNormal"/>
    <w:rsid w:val="00C34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Базовый"/>
    <w:rsid w:val="00E74B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C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73C11"/>
    <w:rPr>
      <w:rFonts w:ascii="Calibri" w:eastAsia="Calibri" w:hAnsi="Calibri" w:cs="Times New Roman"/>
    </w:rPr>
  </w:style>
  <w:style w:type="paragraph" w:customStyle="1" w:styleId="ConsPlusNormal">
    <w:name w:val="ConsPlusNormal"/>
    <w:rsid w:val="00C34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Базовый"/>
    <w:rsid w:val="00E74B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59D6ED6F1ABC0C5783A26DE324887F3FBAA4D526BF1E617EBB69ED0CD4F061C84146EAD0DD83516DF79C4D9431K3zBF_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BC3B31AA450E0B8D0D59D6ED6F1ABC0C5783A26DE324887F3FBAA4D526BF1E617EBB69ED0CD5F761C84146EAD0DD83516DF79C4D9431K3zBF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A17A-40D3-499A-8C40-9487D00A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2019-07-12T08:08:00Z</cp:lastPrinted>
  <dcterms:created xsi:type="dcterms:W3CDTF">2019-07-22T09:11:00Z</dcterms:created>
  <dcterms:modified xsi:type="dcterms:W3CDTF">2019-07-22T09:11:00Z</dcterms:modified>
</cp:coreProperties>
</file>