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B" w:rsidRDefault="00BD729B">
      <w:pPr>
        <w:rPr>
          <w:sz w:val="2"/>
          <w:szCs w:val="2"/>
        </w:rPr>
      </w:pPr>
      <w:r w:rsidRPr="00BD729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6.05pt;margin-top:190.45pt;width:93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BD729B">
        <w:pict>
          <v:shape id="_x0000_s1027" type="#_x0000_t32" style="position:absolute;margin-left:76.65pt;margin-top:190.65pt;width:78.4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BD729B" w:rsidRDefault="00F70645">
      <w:pPr>
        <w:pStyle w:val="30"/>
        <w:framePr w:w="4234" w:h="505" w:hRule="exact" w:wrap="none" w:vAnchor="page" w:hAnchor="page" w:x="928" w:y="622"/>
        <w:shd w:val="clear" w:color="auto" w:fill="auto"/>
        <w:spacing w:after="0"/>
        <w:ind w:right="40"/>
      </w:pPr>
      <w:r>
        <w:t>ФОНД СОЦИАЛЬНОГО СТРАХОВАНИЯ</w:t>
      </w:r>
      <w:r>
        <w:br/>
        <w:t>РОССИЙСКОЙ ФЕДЕРАЦИИ</w:t>
      </w:r>
    </w:p>
    <w:p w:rsidR="00BD729B" w:rsidRDefault="00F70645">
      <w:pPr>
        <w:pStyle w:val="20"/>
        <w:framePr w:w="4177" w:h="703" w:hRule="exact" w:wrap="none" w:vAnchor="page" w:hAnchor="page" w:x="6450" w:y="894"/>
        <w:shd w:val="clear" w:color="auto" w:fill="auto"/>
        <w:spacing w:after="0"/>
      </w:pPr>
      <w:r>
        <w:t>Главе муниципального образования «</w:t>
      </w:r>
      <w:proofErr w:type="spellStart"/>
      <w:r>
        <w:t>Тайшетский</w:t>
      </w:r>
      <w:proofErr w:type="spellEnd"/>
      <w:r>
        <w:t xml:space="preserve"> район»</w:t>
      </w:r>
    </w:p>
    <w:p w:rsidR="00BD729B" w:rsidRDefault="00F70645">
      <w:pPr>
        <w:pStyle w:val="40"/>
        <w:framePr w:w="4234" w:h="1153" w:hRule="exact" w:wrap="none" w:vAnchor="page" w:hAnchor="page" w:x="928" w:y="1356"/>
        <w:shd w:val="clear" w:color="auto" w:fill="auto"/>
        <w:spacing w:before="0" w:after="0"/>
        <w:ind w:right="40"/>
      </w:pPr>
      <w:r>
        <w:t>Государственное учреждение -</w:t>
      </w:r>
      <w:r>
        <w:br/>
        <w:t>Иркутское региональное отделение</w:t>
      </w:r>
      <w:r>
        <w:br/>
        <w:t>Фонда социального страхования</w:t>
      </w:r>
      <w:r>
        <w:br/>
        <w:t>Российской Федерации</w:t>
      </w:r>
    </w:p>
    <w:p w:rsidR="00BD729B" w:rsidRDefault="00F70645">
      <w:pPr>
        <w:pStyle w:val="20"/>
        <w:framePr w:wrap="none" w:vAnchor="page" w:hAnchor="page" w:x="6450" w:y="1894"/>
        <w:shd w:val="clear" w:color="auto" w:fill="auto"/>
        <w:spacing w:after="0" w:line="260" w:lineRule="exact"/>
      </w:pPr>
      <w:r>
        <w:t>А. В. Величко</w:t>
      </w:r>
    </w:p>
    <w:p w:rsidR="00BD729B" w:rsidRDefault="00F70645">
      <w:pPr>
        <w:pStyle w:val="50"/>
        <w:framePr w:w="4234" w:h="435" w:hRule="exact" w:wrap="none" w:vAnchor="page" w:hAnchor="page" w:x="928" w:y="2745"/>
        <w:shd w:val="clear" w:color="auto" w:fill="auto"/>
        <w:spacing w:before="0" w:after="0"/>
        <w:ind w:left="295" w:right="48"/>
      </w:pPr>
      <w:r>
        <w:t xml:space="preserve">почтовый адрес: </w:t>
      </w:r>
      <w:r>
        <w:rPr>
          <w:rStyle w:val="51"/>
        </w:rPr>
        <w:t>ул.</w:t>
      </w:r>
      <w:r>
        <w:t xml:space="preserve"> Тимирязева, 35, г. Иркутск, 664007</w:t>
      </w:r>
      <w:r>
        <w:br/>
        <w:t>Телефон - Факс (395-2) 25-96-00</w:t>
      </w:r>
    </w:p>
    <w:p w:rsidR="00BD729B" w:rsidRDefault="00F70645">
      <w:pPr>
        <w:pStyle w:val="20"/>
        <w:framePr w:wrap="none" w:vAnchor="page" w:hAnchor="page" w:x="1820" w:y="3104"/>
        <w:shd w:val="clear" w:color="auto" w:fill="auto"/>
        <w:spacing w:after="0" w:line="260" w:lineRule="exact"/>
      </w:pPr>
      <w:r>
        <w:rPr>
          <w:rStyle w:val="21"/>
        </w:rPr>
        <w:t>20 НАР 2018</w:t>
      </w:r>
      <w:r>
        <w:t xml:space="preserve"> №</w:t>
      </w:r>
    </w:p>
    <w:p w:rsidR="00BD729B" w:rsidRDefault="00F70645">
      <w:pPr>
        <w:pStyle w:val="20"/>
        <w:framePr w:w="4177" w:h="954" w:hRule="exact" w:wrap="none" w:vAnchor="page" w:hAnchor="page" w:x="6450" w:y="2458"/>
        <w:shd w:val="clear" w:color="auto" w:fill="auto"/>
        <w:spacing w:after="0" w:line="300" w:lineRule="exact"/>
      </w:pPr>
      <w:r>
        <w:t xml:space="preserve">Суворова ул., д.13, Тайшет </w:t>
      </w:r>
      <w:proofErr w:type="gramStart"/>
      <w:r>
        <w:t>г</w:t>
      </w:r>
      <w:proofErr w:type="gramEnd"/>
      <w:r>
        <w:t xml:space="preserve">., Иркутская обл., 665000 </w:t>
      </w:r>
      <w:hyperlink r:id="rId6" w:history="1">
        <w:r>
          <w:rPr>
            <w:rStyle w:val="a3"/>
            <w:lang w:val="en-US" w:eastAsia="en-US" w:bidi="en-US"/>
          </w:rPr>
          <w:t>admin</w:t>
        </w:r>
        <w:r w:rsidRPr="00956333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taishet</w:t>
        </w:r>
        <w:proofErr w:type="spellEnd"/>
        <w:r w:rsidRPr="0095633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</w:p>
    <w:p w:rsidR="00BD729B" w:rsidRDefault="00F70645">
      <w:pPr>
        <w:pStyle w:val="40"/>
        <w:framePr w:wrap="none" w:vAnchor="page" w:hAnchor="page" w:x="928" w:y="3516"/>
        <w:shd w:val="clear" w:color="auto" w:fill="auto"/>
        <w:tabs>
          <w:tab w:val="left" w:pos="2236"/>
        </w:tabs>
        <w:spacing w:before="0" w:after="0" w:line="260" w:lineRule="exact"/>
        <w:ind w:right="1717"/>
        <w:jc w:val="both"/>
      </w:pPr>
      <w:r>
        <w:rPr>
          <w:rStyle w:val="413pt"/>
        </w:rPr>
        <w:t xml:space="preserve">На </w:t>
      </w:r>
      <w:r>
        <w:t>№</w:t>
      </w:r>
      <w:r>
        <w:tab/>
        <w:t>от</w:t>
      </w:r>
    </w:p>
    <w:p w:rsidR="00BD729B" w:rsidRDefault="00F70645">
      <w:pPr>
        <w:pStyle w:val="60"/>
        <w:framePr w:wrap="none" w:vAnchor="page" w:hAnchor="page" w:x="928" w:y="4425"/>
        <w:shd w:val="clear" w:color="auto" w:fill="auto"/>
        <w:spacing w:after="0" w:line="220" w:lineRule="exact"/>
        <w:ind w:left="180"/>
      </w:pPr>
      <w:r>
        <w:t>Электронный листок нетрудоспособности</w:t>
      </w:r>
    </w:p>
    <w:p w:rsidR="00BD729B" w:rsidRDefault="00F70645">
      <w:pPr>
        <w:pStyle w:val="20"/>
        <w:framePr w:w="10023" w:h="332" w:hRule="exact" w:wrap="none" w:vAnchor="page" w:hAnchor="page" w:x="928" w:y="4998"/>
        <w:shd w:val="clear" w:color="auto" w:fill="auto"/>
        <w:spacing w:after="0" w:line="260" w:lineRule="exact"/>
        <w:ind w:right="140"/>
        <w:jc w:val="center"/>
      </w:pPr>
      <w:r>
        <w:t xml:space="preserve">Уважаемый </w:t>
      </w:r>
      <w:r>
        <w:t>Александр Владимирович!</w:t>
      </w:r>
    </w:p>
    <w:p w:rsidR="00BD729B" w:rsidRDefault="00F70645">
      <w:pPr>
        <w:pStyle w:val="20"/>
        <w:framePr w:w="10023" w:h="9746" w:hRule="exact" w:wrap="none" w:vAnchor="page" w:hAnchor="page" w:x="928" w:y="5689"/>
        <w:shd w:val="clear" w:color="auto" w:fill="auto"/>
        <w:spacing w:after="0" w:line="482" w:lineRule="exact"/>
        <w:ind w:left="180" w:firstLine="840"/>
        <w:jc w:val="both"/>
      </w:pPr>
      <w:r>
        <w:t>В настоящее время в рамках реализации федерального законодательства по внедрению технологии электронного листка нетрудоспособности (ЭЛН) на территории Иркутской области 96 областных государственных медицинских организаций осуществля</w:t>
      </w:r>
      <w:r>
        <w:t xml:space="preserve">ют выдачу ЭЛН, и выдано более 11 </w:t>
      </w:r>
      <w:proofErr w:type="spellStart"/>
      <w:proofErr w:type="gramStart"/>
      <w:r>
        <w:t>тыс</w:t>
      </w:r>
      <w:proofErr w:type="spellEnd"/>
      <w:proofErr w:type="gramEnd"/>
      <w:r>
        <w:t xml:space="preserve"> ЭЛН.</w:t>
      </w:r>
    </w:p>
    <w:p w:rsidR="00BD729B" w:rsidRDefault="00F70645">
      <w:pPr>
        <w:pStyle w:val="20"/>
        <w:framePr w:w="10023" w:h="9746" w:hRule="exact" w:wrap="none" w:vAnchor="page" w:hAnchor="page" w:x="928" w:y="5689"/>
        <w:shd w:val="clear" w:color="auto" w:fill="auto"/>
        <w:spacing w:after="0" w:line="482" w:lineRule="exact"/>
        <w:ind w:left="180" w:firstLine="840"/>
        <w:jc w:val="both"/>
      </w:pPr>
      <w:r>
        <w:t>Использование технологии ЭЛН позволяет страхователю (работодателю) обеспечить оперативную обработку данных для назначения и выплаты пособия, снижает затраты на учет и хранение бланков листков нетрудоспособности, ис</w:t>
      </w:r>
      <w:r>
        <w:t>ключает ошибки в заполнении листков нетрудоспособности и предоставление на оплату поддельных листков. Кроме того, при обращении страхователей, в т.ч. муниципальных предприятий и бюджетных учреждений, в филиалы территориального органа Фонда социального стра</w:t>
      </w:r>
      <w:r>
        <w:t>хования Российской Федерации за выделением средств на выплату страхового обеспечения по обязательному социальному страхованию не требуется предоставление копий бумажных листков нетрудоспособности (выданные электронные листки нетрудоспособности хранятся в и</w:t>
      </w:r>
      <w:r>
        <w:t>нтегрированной информационной системе).</w:t>
      </w:r>
    </w:p>
    <w:p w:rsidR="00BD729B" w:rsidRDefault="00F70645">
      <w:pPr>
        <w:pStyle w:val="20"/>
        <w:framePr w:w="10023" w:h="9746" w:hRule="exact" w:wrap="none" w:vAnchor="page" w:hAnchor="page" w:x="928" w:y="5689"/>
        <w:shd w:val="clear" w:color="auto" w:fill="auto"/>
        <w:spacing w:after="0" w:line="482" w:lineRule="exact"/>
        <w:ind w:left="180" w:firstLine="840"/>
        <w:jc w:val="both"/>
      </w:pPr>
      <w:r>
        <w:t>По состоянию на 14.03.2018г. в ОГБУЗ «</w:t>
      </w:r>
      <w:proofErr w:type="spellStart"/>
      <w:r>
        <w:t>Тайшетская</w:t>
      </w:r>
      <w:proofErr w:type="spellEnd"/>
      <w:r>
        <w:t xml:space="preserve"> районная больница» выдано всего 96 ЭЛН, в ОГБУЗ «</w:t>
      </w:r>
      <w:proofErr w:type="spellStart"/>
      <w:r>
        <w:t>Тайшетский</w:t>
      </w:r>
      <w:proofErr w:type="spellEnd"/>
      <w:r>
        <w:t xml:space="preserve"> ОКВД» - 19 ЭЛН.</w:t>
      </w:r>
    </w:p>
    <w:p w:rsidR="00BD729B" w:rsidRDefault="00F70645">
      <w:pPr>
        <w:pStyle w:val="20"/>
        <w:framePr w:w="10023" w:h="9746" w:hRule="exact" w:wrap="none" w:vAnchor="page" w:hAnchor="page" w:x="928" w:y="5689"/>
        <w:shd w:val="clear" w:color="auto" w:fill="auto"/>
        <w:spacing w:after="0" w:line="482" w:lineRule="exact"/>
        <w:ind w:left="180" w:firstLine="840"/>
        <w:jc w:val="both"/>
      </w:pPr>
      <w:r>
        <w:t>Принимая во внимание вышеизложенное, просим Вас оказать содействие в информировании руковод</w:t>
      </w:r>
      <w:r>
        <w:t>ителей и работников организаций различных форм собственности о преимуществах ЭЛН, в том числе о возможности получения</w:t>
      </w:r>
    </w:p>
    <w:p w:rsidR="00BD729B" w:rsidRDefault="00BD729B">
      <w:pPr>
        <w:rPr>
          <w:sz w:val="2"/>
          <w:szCs w:val="2"/>
        </w:rPr>
        <w:sectPr w:rsidR="00BD72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729B" w:rsidRDefault="00F70645">
      <w:pPr>
        <w:pStyle w:val="20"/>
        <w:framePr w:w="9875" w:h="10522" w:hRule="exact" w:wrap="none" w:vAnchor="page" w:hAnchor="page" w:x="1026" w:y="467"/>
        <w:shd w:val="clear" w:color="auto" w:fill="auto"/>
        <w:spacing w:after="0" w:line="482" w:lineRule="exact"/>
        <w:ind w:left="14"/>
        <w:jc w:val="both"/>
      </w:pPr>
      <w:r>
        <w:lastRenderedPageBreak/>
        <w:t>ЭЛН в ОГБУЗ «</w:t>
      </w:r>
      <w:proofErr w:type="spellStart"/>
      <w:r>
        <w:t>Тайшетская</w:t>
      </w:r>
      <w:proofErr w:type="spellEnd"/>
      <w:r>
        <w:t xml:space="preserve"> районная больница», ОГБУЗ «</w:t>
      </w:r>
      <w:proofErr w:type="spellStart"/>
      <w:r>
        <w:t>Тайшетский</w:t>
      </w:r>
      <w:proofErr w:type="spellEnd"/>
      <w:r>
        <w:t xml:space="preserve"> ОКВД»,</w:t>
      </w:r>
      <w:r>
        <w:br/>
        <w:t>довести данную информацию через публичные мероп</w:t>
      </w:r>
      <w:r>
        <w:t>риятия, совещания,</w:t>
      </w:r>
      <w:r>
        <w:br/>
        <w:t>местные СМИ, а также разместив на интернет-сайте Администрации</w:t>
      </w:r>
      <w:r>
        <w:br/>
        <w:t>Тайшетского района.</w:t>
      </w:r>
    </w:p>
    <w:p w:rsidR="00BD729B" w:rsidRDefault="00F70645">
      <w:pPr>
        <w:pStyle w:val="20"/>
        <w:framePr w:w="9875" w:h="10522" w:hRule="exact" w:wrap="none" w:vAnchor="page" w:hAnchor="page" w:x="1026" w:y="467"/>
        <w:shd w:val="clear" w:color="auto" w:fill="auto"/>
        <w:spacing w:after="0" w:line="482" w:lineRule="exact"/>
        <w:ind w:left="14" w:firstLine="920"/>
        <w:jc w:val="both"/>
      </w:pPr>
      <w:r>
        <w:t>При размещении информации по внедрению технологии ЭЛН Вы можете</w:t>
      </w:r>
      <w:r>
        <w:br/>
        <w:t>использовать электронные материалы, размещенные на стартовой странице сайта</w:t>
      </w:r>
      <w:r>
        <w:br/>
      </w:r>
      <w:r>
        <w:t xml:space="preserve">регионального отделения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95633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</w:t>
        </w:r>
        <w:r w:rsidRPr="00956333">
          <w:rPr>
            <w:rStyle w:val="a3"/>
            <w:lang w:eastAsia="en-US" w:bidi="en-US"/>
          </w:rPr>
          <w:t>38.</w:t>
        </w:r>
        <w:proofErr w:type="spellStart"/>
        <w:r>
          <w:rPr>
            <w:rStyle w:val="a3"/>
            <w:lang w:val="en-US" w:eastAsia="en-US" w:bidi="en-US"/>
          </w:rPr>
          <w:t>fss</w:t>
        </w:r>
        <w:proofErr w:type="spellEnd"/>
        <w:r w:rsidRPr="0095633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56333">
        <w:rPr>
          <w:lang w:eastAsia="en-US" w:bidi="en-US"/>
        </w:rPr>
        <w:t xml:space="preserve"> </w:t>
      </w:r>
      <w:r>
        <w:t>- во вкладке «</w:t>
      </w:r>
      <w:proofErr w:type="spellStart"/>
      <w:r>
        <w:t>банер</w:t>
      </w:r>
      <w:proofErr w:type="spellEnd"/>
      <w:r>
        <w:t xml:space="preserve"> «Электронный</w:t>
      </w:r>
      <w:r>
        <w:br/>
        <w:t>листок нетрудоспособности» (</w:t>
      </w:r>
      <w:proofErr w:type="spellStart"/>
      <w:r>
        <w:t>инфографика</w:t>
      </w:r>
      <w:proofErr w:type="spellEnd"/>
      <w:r>
        <w:t>, электронные буклеты и т.д.).</w:t>
      </w:r>
    </w:p>
    <w:p w:rsidR="00BD729B" w:rsidRDefault="00F70645">
      <w:pPr>
        <w:pStyle w:val="20"/>
        <w:framePr w:w="9875" w:h="10522" w:hRule="exact" w:wrap="none" w:vAnchor="page" w:hAnchor="page" w:x="1026" w:y="467"/>
        <w:shd w:val="clear" w:color="auto" w:fill="auto"/>
        <w:spacing w:after="597" w:line="482" w:lineRule="exact"/>
        <w:ind w:left="320" w:firstLine="600"/>
        <w:jc w:val="both"/>
      </w:pPr>
      <w:r>
        <w:t>По вопросам технической поддержки, функционирования программных</w:t>
      </w:r>
      <w:r>
        <w:br/>
        <w:t>продуктов при в</w:t>
      </w:r>
      <w:r>
        <w:t>недрении технологии электронных листков</w:t>
      </w:r>
      <w:r>
        <w:br/>
        <w:t>нетрудоспособности можно обращаться в отдел информатизации отделения</w:t>
      </w:r>
      <w:r>
        <w:br/>
        <w:t>Фонда по тел.(395 2) 25-96-14 (начальник отдела Федоров Павел Геннадьевич),</w:t>
      </w:r>
      <w:r>
        <w:br/>
        <w:t>по вопросам организации взаимодействия с медицинскими организациями - в</w:t>
      </w:r>
      <w:r>
        <w:br/>
        <w:t>отдел страхования на случай временной нетрудоспособности и в связи с</w:t>
      </w:r>
      <w:r>
        <w:br/>
        <w:t xml:space="preserve">материнством отделения Фонда по тел.: (395 2) 25-96-55 </w:t>
      </w:r>
      <w:proofErr w:type="gramStart"/>
      <w:r>
        <w:t xml:space="preserve">( </w:t>
      </w:r>
      <w:proofErr w:type="gramEnd"/>
      <w:r>
        <w:t>начальник отдела</w:t>
      </w:r>
      <w:r>
        <w:br/>
        <w:t xml:space="preserve">Макаренко Галина </w:t>
      </w:r>
      <w:proofErr w:type="gramStart"/>
      <w:r>
        <w:t>Александровна), либо по тел.(395 63) 2-21-20 филиала №11</w:t>
      </w:r>
      <w:r>
        <w:br/>
        <w:t>отделения Фонда: директор филиала Крас</w:t>
      </w:r>
      <w:r>
        <w:t>ноперова Наталья Владимировна.</w:t>
      </w:r>
      <w:proofErr w:type="gramEnd"/>
    </w:p>
    <w:p w:rsidR="00BD729B" w:rsidRDefault="00F70645">
      <w:pPr>
        <w:pStyle w:val="20"/>
        <w:framePr w:w="9875" w:h="10522" w:hRule="exact" w:wrap="none" w:vAnchor="page" w:hAnchor="page" w:x="1026" w:y="467"/>
        <w:shd w:val="clear" w:color="auto" w:fill="auto"/>
        <w:spacing w:after="960" w:line="260" w:lineRule="exact"/>
        <w:ind w:left="320" w:firstLine="600"/>
        <w:jc w:val="both"/>
      </w:pPr>
      <w:r>
        <w:t>Благодарю Вас за сотрудничество.</w:t>
      </w:r>
    </w:p>
    <w:p w:rsidR="00BD729B" w:rsidRDefault="00F70645">
      <w:pPr>
        <w:pStyle w:val="20"/>
        <w:framePr w:w="9875" w:h="10522" w:hRule="exact" w:wrap="none" w:vAnchor="page" w:hAnchor="page" w:x="1026" w:y="467"/>
        <w:shd w:val="clear" w:color="auto" w:fill="auto"/>
        <w:spacing w:after="0" w:line="260" w:lineRule="exact"/>
        <w:ind w:left="14"/>
        <w:jc w:val="both"/>
      </w:pPr>
      <w:r>
        <w:t>С уважением,</w:t>
      </w:r>
    </w:p>
    <w:p w:rsidR="00BD729B" w:rsidRDefault="00F70645">
      <w:pPr>
        <w:pStyle w:val="20"/>
        <w:framePr w:wrap="none" w:vAnchor="page" w:hAnchor="page" w:x="1026" w:y="10995"/>
        <w:shd w:val="clear" w:color="auto" w:fill="auto"/>
        <w:spacing w:after="0" w:line="260" w:lineRule="exact"/>
        <w:ind w:left="4" w:right="8121"/>
        <w:jc w:val="both"/>
      </w:pPr>
      <w:r>
        <w:t>Управляющий</w:t>
      </w:r>
    </w:p>
    <w:p w:rsidR="00BD729B" w:rsidRDefault="00F70645">
      <w:pPr>
        <w:framePr w:wrap="none" w:vAnchor="page" w:hAnchor="page" w:x="5093" w:y="1085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20.25pt">
            <v:imagedata r:id="rId8" r:href="rId9"/>
          </v:shape>
        </w:pict>
      </w:r>
    </w:p>
    <w:p w:rsidR="00BD729B" w:rsidRDefault="00F70645">
      <w:pPr>
        <w:pStyle w:val="20"/>
        <w:framePr w:wrap="none" w:vAnchor="page" w:hAnchor="page" w:x="8736" w:y="11005"/>
        <w:shd w:val="clear" w:color="auto" w:fill="auto"/>
        <w:spacing w:after="0" w:line="260" w:lineRule="exact"/>
      </w:pPr>
      <w:r>
        <w:t>Я.В. Соболь</w:t>
      </w:r>
    </w:p>
    <w:p w:rsidR="00BD729B" w:rsidRDefault="00F70645">
      <w:pPr>
        <w:pStyle w:val="70"/>
        <w:framePr w:w="9875" w:h="525" w:hRule="exact" w:wrap="none" w:vAnchor="page" w:hAnchor="page" w:x="1026" w:y="12552"/>
        <w:shd w:val="clear" w:color="auto" w:fill="auto"/>
        <w:spacing w:before="0"/>
        <w:ind w:right="8440"/>
      </w:pPr>
      <w:r>
        <w:t>исполнитель Горшенина О. В.</w:t>
      </w:r>
    </w:p>
    <w:p w:rsidR="00BD729B" w:rsidRDefault="00F70645">
      <w:pPr>
        <w:pStyle w:val="80"/>
        <w:framePr w:wrap="none" w:vAnchor="page" w:hAnchor="page" w:x="1026" w:y="13033"/>
        <w:shd w:val="clear" w:color="auto" w:fill="auto"/>
        <w:spacing w:line="210" w:lineRule="exact"/>
      </w:pPr>
      <w:r>
        <w:t>259</w:t>
      </w:r>
      <w:r>
        <w:rPr>
          <w:rStyle w:val="8TimesNewRoman10pt"/>
          <w:rFonts w:eastAsia="Garamond"/>
        </w:rPr>
        <w:t xml:space="preserve"> </w:t>
      </w:r>
      <w:r>
        <w:t>619</w:t>
      </w:r>
    </w:p>
    <w:p w:rsidR="00BD729B" w:rsidRDefault="00BD729B">
      <w:pPr>
        <w:rPr>
          <w:sz w:val="2"/>
          <w:szCs w:val="2"/>
        </w:rPr>
      </w:pPr>
    </w:p>
    <w:sectPr w:rsidR="00BD729B" w:rsidSect="00BD72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45" w:rsidRDefault="00F70645" w:rsidP="00BD729B">
      <w:r>
        <w:separator/>
      </w:r>
    </w:p>
  </w:endnote>
  <w:endnote w:type="continuationSeparator" w:id="0">
    <w:p w:rsidR="00F70645" w:rsidRDefault="00F70645" w:rsidP="00BD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45" w:rsidRDefault="00F70645"/>
  </w:footnote>
  <w:footnote w:type="continuationSeparator" w:id="0">
    <w:p w:rsidR="00F70645" w:rsidRDefault="00F706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729B"/>
    <w:rsid w:val="00956333"/>
    <w:rsid w:val="00BD729B"/>
    <w:rsid w:val="00F7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2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2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D72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BD7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D72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D7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Курсив"/>
    <w:basedOn w:val="5"/>
    <w:rsid w:val="00BD729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BD72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sid w:val="00BD729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D7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BD7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BD729B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TimesNewRoman10pt">
    <w:name w:val="Основной текст (8) + Times New Roman;10 pt;Не полужирный"/>
    <w:basedOn w:val="8"/>
    <w:rsid w:val="00BD72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D729B"/>
    <w:pPr>
      <w:shd w:val="clear" w:color="auto" w:fill="FFFFFF"/>
      <w:spacing w:after="300" w:line="22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BD729B"/>
    <w:pPr>
      <w:shd w:val="clear" w:color="auto" w:fill="FFFFFF"/>
      <w:spacing w:after="24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D729B"/>
    <w:pPr>
      <w:shd w:val="clear" w:color="auto" w:fill="FFFFFF"/>
      <w:spacing w:before="300" w:after="180" w:line="27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D729B"/>
    <w:pPr>
      <w:shd w:val="clear" w:color="auto" w:fill="FFFFFF"/>
      <w:spacing w:before="180" w:after="420" w:line="18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BD729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BD729B"/>
    <w:pPr>
      <w:shd w:val="clear" w:color="auto" w:fill="FFFFFF"/>
      <w:spacing w:before="1380" w:line="23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BD729B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r38.f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aish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Temp\FineReader12.0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2018-03-23T10:08:00Z</dcterms:created>
  <dcterms:modified xsi:type="dcterms:W3CDTF">2018-03-23T10:09:00Z</dcterms:modified>
</cp:coreProperties>
</file>