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8A" w:rsidRDefault="0058558A" w:rsidP="007151B9">
      <w:pPr>
        <w:pStyle w:val="ConsPlusNormal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558A">
        <w:rPr>
          <w:rFonts w:ascii="Times New Roman" w:hAnsi="Times New Roman" w:cs="Times New Roman"/>
          <w:b/>
          <w:i/>
          <w:sz w:val="32"/>
          <w:szCs w:val="32"/>
        </w:rPr>
        <w:t>Проект</w:t>
      </w:r>
    </w:p>
    <w:p w:rsidR="0058558A" w:rsidRPr="0058558A" w:rsidRDefault="0058558A" w:rsidP="007151B9">
      <w:pPr>
        <w:pStyle w:val="ConsPlusNormal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 муниципальное образование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7151B9" w:rsidRPr="00497E6A" w:rsidRDefault="00CA389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(Четвертый</w:t>
      </w:r>
      <w:r w:rsidR="007151B9" w:rsidRPr="00497E6A">
        <w:rPr>
          <w:rFonts w:ascii="Times New Roman" w:hAnsi="Times New Roman" w:cs="Times New Roman"/>
          <w:b/>
          <w:sz w:val="32"/>
          <w:szCs w:val="32"/>
        </w:rPr>
        <w:t xml:space="preserve"> созыв)</w:t>
      </w:r>
    </w:p>
    <w:p w:rsidR="00CA3899" w:rsidRDefault="007151B9" w:rsidP="00CA3899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7151B9" w:rsidRDefault="007151B9" w:rsidP="007151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__________</w:t>
      </w:r>
      <w:r w:rsidR="00E9241D">
        <w:rPr>
          <w:rFonts w:ascii="Times New Roman" w:hAnsi="Times New Roman" w:cs="Times New Roman"/>
          <w:sz w:val="24"/>
          <w:szCs w:val="24"/>
        </w:rPr>
        <w:t xml:space="preserve">  2018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</w:t>
      </w:r>
      <w:r w:rsidR="00EE4D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22199B" w:rsidRPr="00497E6A" w:rsidRDefault="0022199B" w:rsidP="007151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7151B9" w:rsidRPr="00497E6A" w:rsidTr="00B62F68">
        <w:trPr>
          <w:trHeight w:val="1265"/>
        </w:trPr>
        <w:tc>
          <w:tcPr>
            <w:tcW w:w="5688" w:type="dxa"/>
          </w:tcPr>
          <w:p w:rsidR="00CA3899" w:rsidRPr="00CA3899" w:rsidRDefault="007151B9" w:rsidP="00CA389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899" w:rsidRPr="00CA3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A3899" w:rsidRPr="00CA3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</w:t>
            </w:r>
            <w:r w:rsidR="00AF4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верждении Порядка </w:t>
            </w:r>
            <w:proofErr w:type="gramStart"/>
            <w:r w:rsidR="0022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увольнения(</w:t>
            </w:r>
            <w:proofErr w:type="gramEnd"/>
            <w:r w:rsidR="0022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освобождения от должности) в связи с утратой доверия лиц, замещающих муниципальные должности в Бирюсинском муниципальном образовании</w:t>
            </w:r>
            <w:r w:rsidR="00AF4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F4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Бирюсинское</w:t>
            </w:r>
            <w:proofErr w:type="spellEnd"/>
            <w:r w:rsidR="00AF4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  <w:r w:rsidR="00CA3899" w:rsidRPr="00CA3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51B9" w:rsidRPr="00F007C5" w:rsidRDefault="007151B9" w:rsidP="0071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1B9" w:rsidRPr="00497E6A" w:rsidRDefault="007151B9" w:rsidP="00B62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51B9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899" w:rsidRDefault="00CA389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4E84" w:rsidRPr="00497E6A" w:rsidRDefault="00AF4E84" w:rsidP="0022199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6983" w:rsidRDefault="007151B9" w:rsidP="00715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1B9">
        <w:rPr>
          <w:rFonts w:ascii="Times New Roman" w:hAnsi="Times New Roman" w:cs="Times New Roman"/>
          <w:sz w:val="24"/>
          <w:szCs w:val="24"/>
        </w:rPr>
        <w:t xml:space="preserve">        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A6" w:rsidRPr="00E24069">
        <w:rPr>
          <w:rFonts w:ascii="Times New Roman" w:hAnsi="Times New Roman" w:cs="Times New Roman"/>
          <w:sz w:val="24"/>
          <w:szCs w:val="24"/>
        </w:rPr>
        <w:t>частью 1 статьи 13.1</w:t>
      </w:r>
      <w:r w:rsidR="00EF7FA6" w:rsidRPr="009A69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="00AF4E84" w:rsidRPr="00CA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 273-ФЗ «О противодействии коррупции», </w:t>
      </w:r>
      <w:r w:rsidR="009A6983" w:rsidRPr="009A6983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поселение», </w:t>
      </w:r>
    </w:p>
    <w:p w:rsidR="007151B9" w:rsidRDefault="007151B9" w:rsidP="007151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1D" w:rsidRPr="007151B9" w:rsidRDefault="00E9241D" w:rsidP="007151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FC6" w:rsidRDefault="007151B9" w:rsidP="00F340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РЕШИЛА:</w:t>
      </w:r>
    </w:p>
    <w:p w:rsidR="00F340A4" w:rsidRPr="00F340A4" w:rsidRDefault="00F340A4" w:rsidP="00F340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E84" w:rsidRPr="009A6983" w:rsidRDefault="00F340A4" w:rsidP="0070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6983" w:rsidRPr="009A6983">
        <w:t xml:space="preserve"> </w:t>
      </w:r>
      <w:r w:rsidR="009A6983" w:rsidRPr="009A6983">
        <w:rPr>
          <w:rFonts w:ascii="Times New Roman" w:hAnsi="Times New Roman" w:cs="Times New Roman"/>
          <w:sz w:val="24"/>
          <w:szCs w:val="24"/>
        </w:rPr>
        <w:t>Утвердить Порядок увольнения (освобождения от должности) в связи с утратой доверия лиц, замещающих муниципальные должности (Приложение).</w:t>
      </w:r>
    </w:p>
    <w:p w:rsidR="00791FC6" w:rsidRDefault="00791FC6" w:rsidP="0070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</w:t>
      </w:r>
      <w:r w:rsidR="007151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</w:t>
      </w:r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4834DE">
        <w:t>.</w:t>
      </w:r>
    </w:p>
    <w:p w:rsidR="00791FC6" w:rsidRDefault="00791FC6" w:rsidP="0070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51B9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7151B9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="007151B9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B326F4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 w:rsidR="00B326F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326F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340A4">
        <w:rPr>
          <w:rFonts w:ascii="Times New Roman" w:hAnsi="Times New Roman" w:cs="Times New Roman"/>
          <w:sz w:val="24"/>
          <w:szCs w:val="24"/>
        </w:rPr>
        <w:t>.</w:t>
      </w:r>
    </w:p>
    <w:p w:rsidR="00E9241D" w:rsidRDefault="00E9241D" w:rsidP="0070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41D" w:rsidRDefault="00E9241D" w:rsidP="0070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Л.В.Банадысева</w:t>
      </w:r>
      <w:proofErr w:type="spellEnd"/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Pr="007151B9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3899" w:rsidRDefault="007151B9" w:rsidP="000E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3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А.В.Ковпине</w:t>
      </w:r>
      <w:r w:rsidR="000E12E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</w:p>
    <w:p w:rsidR="00EF7FA6" w:rsidRDefault="00EF7FA6" w:rsidP="000E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F4" w:rsidRPr="00CA3899" w:rsidRDefault="00B326F4" w:rsidP="000E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899" w:rsidRPr="00CA3899" w:rsidRDefault="00CA3899" w:rsidP="00CA389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</w:t>
      </w:r>
      <w:r w:rsidR="000E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1E6" w:rsidRPr="00700947" w:rsidRDefault="00C811E6" w:rsidP="00B32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</w:p>
    <w:p w:rsidR="00C811E6" w:rsidRDefault="00B326F4" w:rsidP="00C81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C811E6" w:rsidRPr="00700947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C811E6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C811E6">
        <w:rPr>
          <w:rFonts w:ascii="Times New Roman" w:hAnsi="Times New Roman" w:cs="Times New Roman"/>
          <w:sz w:val="24"/>
          <w:szCs w:val="24"/>
        </w:rPr>
        <w:t xml:space="preserve"> </w:t>
      </w:r>
      <w:r w:rsidR="00C811E6" w:rsidRPr="0070094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811E6" w:rsidRPr="00700947" w:rsidRDefault="00C811E6" w:rsidP="00C81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94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CA3899" w:rsidRDefault="00C811E6" w:rsidP="00C811E6">
      <w:pPr>
        <w:widowControl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00947">
        <w:rPr>
          <w:rFonts w:ascii="Times New Roman" w:hAnsi="Times New Roman" w:cs="Times New Roman"/>
          <w:sz w:val="24"/>
          <w:szCs w:val="24"/>
        </w:rPr>
        <w:t xml:space="preserve"> от </w:t>
      </w:r>
      <w:r w:rsidRPr="00700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9241D">
        <w:rPr>
          <w:rFonts w:ascii="Times New Roman" w:hAnsi="Times New Roman" w:cs="Times New Roman"/>
          <w:sz w:val="24"/>
          <w:szCs w:val="24"/>
        </w:rPr>
        <w:t>___» _________ 2018</w:t>
      </w:r>
      <w:r w:rsidRPr="00700947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C811E6" w:rsidRDefault="00C811E6" w:rsidP="00C811E6">
      <w:pPr>
        <w:widowControl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1E6" w:rsidRDefault="00C811E6" w:rsidP="00C811E6">
      <w:pPr>
        <w:widowControl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1E6" w:rsidRPr="00CA3899" w:rsidRDefault="0022199B" w:rsidP="00C811E6">
      <w:pPr>
        <w:widowControl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A3899" w:rsidRPr="00CA3899" w:rsidRDefault="0022199B" w:rsidP="00C81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увольнения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(освобождения от должности) в связи с утратой</w:t>
      </w:r>
      <w:r w:rsidR="00CC7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доверия лиц, замещающих муниципальные должности в Бирюсинском муниципальном образовании «</w:t>
      </w:r>
      <w:proofErr w:type="spellStart"/>
      <w:r w:rsidR="00CC7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Бирюсинское</w:t>
      </w:r>
      <w:proofErr w:type="spellEnd"/>
      <w:r w:rsidR="00CC7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городское поселение»</w:t>
      </w:r>
    </w:p>
    <w:p w:rsidR="00107187" w:rsidRPr="00CC7D78" w:rsidRDefault="00CA3899" w:rsidP="00CC7D78">
      <w:pPr>
        <w:widowControl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8233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 частью 1 статьи 13.1 Федерального закона от 25 декабря 2008 года N 273-ФЗ "О противодействии коррупции". 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1. Лицо, замещающее муниципальную должность</w:t>
      </w:r>
      <w:r w:rsidR="00182337">
        <w:rPr>
          <w:rFonts w:ascii="Times New Roman" w:hAnsi="Times New Roman" w:cs="Times New Roman"/>
          <w:sz w:val="24"/>
          <w:szCs w:val="24"/>
        </w:rPr>
        <w:t xml:space="preserve"> в Бирюсинском муниципальном образовании «</w:t>
      </w:r>
      <w:proofErr w:type="spellStart"/>
      <w:r w:rsidR="0018233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18233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107187">
        <w:rPr>
          <w:rFonts w:ascii="Times New Roman" w:hAnsi="Times New Roman" w:cs="Times New Roman"/>
          <w:sz w:val="24"/>
          <w:szCs w:val="24"/>
        </w:rPr>
        <w:t>, подлежит увольнению (освобождению от должности) в связи с утратой доверия в случаях, предусмотренных статьей 13.1 Федерального закона от 25 декабря 2008 года N 273-ФЗ "О противодействии коррупции", а именно: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 xml:space="preserve"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</w:t>
      </w:r>
      <w:r w:rsidRPr="00107187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3. Основанием для осуществления проверки, предусмотренной пунктом 4 настоящего Порядка, является информация о наличии случаев, предусмотренных в пунктах 1, 2 настоящего Порядка, представленная в письменном виде в установленном порядке: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4. Проверка наличия случаев, предусмотренных пунктами 1, 2 настоящего Порядка (далее - проверка), производится структурным подразделени</w:t>
      </w:r>
      <w:r w:rsidR="00182337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proofErr w:type="spellStart"/>
      <w:r w:rsidR="0018233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1823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18233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182337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  <w:r w:rsidRPr="00107187">
        <w:rPr>
          <w:rFonts w:ascii="Times New Roman" w:hAnsi="Times New Roman" w:cs="Times New Roman"/>
          <w:sz w:val="24"/>
          <w:szCs w:val="24"/>
        </w:rPr>
        <w:t xml:space="preserve"> 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пунктами 1, 2 настоящего Порядка.</w:t>
      </w:r>
    </w:p>
    <w:p w:rsidR="0018233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</w:t>
      </w:r>
      <w:r w:rsidR="00182337">
        <w:rPr>
          <w:rFonts w:ascii="Times New Roman" w:hAnsi="Times New Roman" w:cs="Times New Roman"/>
          <w:sz w:val="24"/>
          <w:szCs w:val="24"/>
        </w:rPr>
        <w:t>ми актами Российской Федерации.</w:t>
      </w:r>
    </w:p>
    <w:p w:rsidR="00107187" w:rsidRPr="00107187" w:rsidRDefault="0018233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подписывается руководителем уполномоченного структурного подраздел</w:t>
      </w:r>
      <w:r w:rsidR="00BF4C23">
        <w:rPr>
          <w:rFonts w:ascii="Times New Roman" w:hAnsi="Times New Roman" w:cs="Times New Roman"/>
          <w:sz w:val="24"/>
          <w:szCs w:val="24"/>
        </w:rPr>
        <w:t>ения, согласовывается с заместителем главы</w:t>
      </w:r>
      <w:r w:rsidR="00B326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F4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C2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F4C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F4C2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BF4C2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07187" w:rsidRPr="00107187">
        <w:rPr>
          <w:rFonts w:ascii="Times New Roman" w:hAnsi="Times New Roman" w:cs="Times New Roman"/>
          <w:sz w:val="24"/>
          <w:szCs w:val="24"/>
        </w:rPr>
        <w:t>.</w:t>
      </w:r>
    </w:p>
    <w:p w:rsidR="00107187" w:rsidRPr="00A92BA0" w:rsidRDefault="00BF4C23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A92BA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07187" w:rsidRPr="00A92BA0">
        <w:rPr>
          <w:rFonts w:ascii="Times New Roman" w:hAnsi="Times New Roman" w:cs="Times New Roman"/>
          <w:sz w:val="24"/>
          <w:szCs w:val="24"/>
        </w:rPr>
        <w:t xml:space="preserve">. Доклад о результатах проверки не позднее трех дней со дня истечения срока проведения проверки, </w:t>
      </w:r>
      <w:r w:rsidRPr="00A92BA0">
        <w:rPr>
          <w:rFonts w:ascii="Times New Roman" w:hAnsi="Times New Roman" w:cs="Times New Roman"/>
          <w:sz w:val="24"/>
          <w:szCs w:val="24"/>
        </w:rPr>
        <w:t xml:space="preserve">передается главе 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A92BA0" w:rsidRPr="00A92BA0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92BA0">
        <w:rPr>
          <w:rFonts w:ascii="Times New Roman" w:hAnsi="Times New Roman" w:cs="Times New Roman"/>
          <w:sz w:val="24"/>
          <w:szCs w:val="24"/>
        </w:rPr>
        <w:t>.</w:t>
      </w:r>
    </w:p>
    <w:p w:rsidR="00107187" w:rsidRPr="00A92BA0" w:rsidRDefault="00BF4C23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A92BA0">
        <w:rPr>
          <w:rFonts w:ascii="Times New Roman" w:hAnsi="Times New Roman" w:cs="Times New Roman"/>
          <w:sz w:val="24"/>
          <w:szCs w:val="24"/>
        </w:rPr>
        <w:t>7</w:t>
      </w:r>
      <w:r w:rsidR="00107187" w:rsidRPr="00A92BA0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пунктах 1, 2 настоящего Порядка, решение комиссии о выявлении в отношении такого лица случаев, указанных в пунктах 1, 2 настоящего Порядка, пред</w:t>
      </w:r>
      <w:r w:rsidR="00A92BA0" w:rsidRPr="00A92BA0">
        <w:rPr>
          <w:rFonts w:ascii="Times New Roman" w:hAnsi="Times New Roman" w:cs="Times New Roman"/>
          <w:sz w:val="24"/>
          <w:szCs w:val="24"/>
        </w:rPr>
        <w:t xml:space="preserve">ставляется в Думу 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07187" w:rsidRPr="00A92BA0">
        <w:rPr>
          <w:rFonts w:ascii="Times New Roman" w:hAnsi="Times New Roman" w:cs="Times New Roman"/>
          <w:sz w:val="24"/>
          <w:szCs w:val="24"/>
        </w:rPr>
        <w:t>.</w:t>
      </w:r>
    </w:p>
    <w:p w:rsidR="00107187" w:rsidRPr="00107187" w:rsidRDefault="00BF4C23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7187" w:rsidRPr="00107187">
        <w:rPr>
          <w:rFonts w:ascii="Times New Roman" w:hAnsi="Times New Roman" w:cs="Times New Roman"/>
          <w:sz w:val="24"/>
          <w:szCs w:val="24"/>
        </w:rPr>
        <w:t>. Решение ком</w:t>
      </w:r>
      <w:r w:rsidR="00A92BA0">
        <w:rPr>
          <w:rFonts w:ascii="Times New Roman" w:hAnsi="Times New Roman" w:cs="Times New Roman"/>
          <w:sz w:val="24"/>
          <w:szCs w:val="24"/>
        </w:rPr>
        <w:t>иссии, предусмотренное пунктом 7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B326F4">
        <w:rPr>
          <w:rFonts w:ascii="Times New Roman" w:hAnsi="Times New Roman" w:cs="Times New Roman"/>
          <w:sz w:val="24"/>
          <w:szCs w:val="24"/>
        </w:rPr>
        <w:t xml:space="preserve">рядка, представляется специалистом уполномоченного структурного подразделения 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 в Думу 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92BA0"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>в течение трех дней со дня проведения заседания комиссии.</w:t>
      </w:r>
    </w:p>
    <w:p w:rsidR="00107187" w:rsidRPr="00107187" w:rsidRDefault="00BF4C23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07187" w:rsidRPr="00107187">
        <w:rPr>
          <w:rFonts w:ascii="Times New Roman" w:hAnsi="Times New Roman" w:cs="Times New Roman"/>
          <w:sz w:val="24"/>
          <w:szCs w:val="24"/>
        </w:rPr>
        <w:t>, выдвинутой не менее чем двумя третями от установленной численност</w:t>
      </w:r>
      <w:r w:rsidR="00A92BA0">
        <w:rPr>
          <w:rFonts w:ascii="Times New Roman" w:hAnsi="Times New Roman" w:cs="Times New Roman"/>
          <w:sz w:val="24"/>
          <w:szCs w:val="24"/>
        </w:rPr>
        <w:t>и депутатов Думы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 при наличии в Думе 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92BA0"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>решения коми</w:t>
      </w:r>
      <w:r w:rsidR="00A92BA0">
        <w:rPr>
          <w:rFonts w:ascii="Times New Roman" w:hAnsi="Times New Roman" w:cs="Times New Roman"/>
          <w:sz w:val="24"/>
          <w:szCs w:val="24"/>
        </w:rPr>
        <w:t>ссии, предусмотренного пунктом 7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 настоящего Порядка. Указанное обращение</w:t>
      </w:r>
      <w:r w:rsidR="00A92BA0">
        <w:rPr>
          <w:rFonts w:ascii="Times New Roman" w:hAnsi="Times New Roman" w:cs="Times New Roman"/>
          <w:sz w:val="24"/>
          <w:szCs w:val="24"/>
        </w:rPr>
        <w:t xml:space="preserve"> вносится в Думу 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 вместе с проектом решения Думы 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92BA0"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в связи с утратой доверия лица, замещающего муниципальную должность.</w:t>
      </w:r>
    </w:p>
    <w:p w:rsidR="00107187" w:rsidRPr="00107187" w:rsidRDefault="00BF4C23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. О выдвижении данной инициативы лицо, замещающее муниципальную должность, уведомляется в письменной форме Думой 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92BA0"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внесения указанного обращения в Думу 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proofErr w:type="gramStart"/>
      <w:r w:rsidR="00A92BA0" w:rsidRPr="00A92BA0">
        <w:rPr>
          <w:rFonts w:ascii="Times New Roman" w:hAnsi="Times New Roman" w:cs="Times New Roman"/>
          <w:sz w:val="24"/>
          <w:szCs w:val="24"/>
        </w:rPr>
        <w:t>».</w:t>
      </w:r>
      <w:r w:rsidR="00107187" w:rsidRPr="001071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187" w:rsidRPr="00B326F4" w:rsidRDefault="00BF4C23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B326F4">
        <w:rPr>
          <w:rFonts w:ascii="Times New Roman" w:hAnsi="Times New Roman" w:cs="Times New Roman"/>
          <w:sz w:val="24"/>
          <w:szCs w:val="24"/>
        </w:rPr>
        <w:t>11</w:t>
      </w:r>
      <w:r w:rsidR="00107187" w:rsidRPr="00B326F4">
        <w:rPr>
          <w:rFonts w:ascii="Times New Roman" w:hAnsi="Times New Roman" w:cs="Times New Roman"/>
          <w:sz w:val="24"/>
          <w:szCs w:val="24"/>
        </w:rPr>
        <w:t>. Предварительное рассмотрение инициатив</w:t>
      </w:r>
      <w:r w:rsidR="00A92BA0" w:rsidRPr="00B326F4">
        <w:rPr>
          <w:rFonts w:ascii="Times New Roman" w:hAnsi="Times New Roman" w:cs="Times New Roman"/>
          <w:sz w:val="24"/>
          <w:szCs w:val="24"/>
        </w:rPr>
        <w:t xml:space="preserve">ы депутатов Думы </w:t>
      </w:r>
      <w:proofErr w:type="spellStart"/>
      <w:r w:rsidR="00A92BA0" w:rsidRPr="00B326F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B326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B326F4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B326F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07187" w:rsidRPr="00B326F4">
        <w:rPr>
          <w:rFonts w:ascii="Times New Roman" w:hAnsi="Times New Roman" w:cs="Times New Roman"/>
          <w:sz w:val="24"/>
          <w:szCs w:val="24"/>
        </w:rPr>
        <w:t xml:space="preserve"> об увольнении (освобождении от должности) лица, замещающего муниципальную должность, в связи с утратой доверия осущес</w:t>
      </w:r>
      <w:r w:rsidR="00A92BA0" w:rsidRPr="00B326F4">
        <w:rPr>
          <w:rFonts w:ascii="Times New Roman" w:hAnsi="Times New Roman" w:cs="Times New Roman"/>
          <w:sz w:val="24"/>
          <w:szCs w:val="24"/>
        </w:rPr>
        <w:t>твляется на заседании</w:t>
      </w:r>
      <w:r w:rsidR="00107187" w:rsidRPr="00B326F4">
        <w:rPr>
          <w:rFonts w:ascii="Times New Roman" w:hAnsi="Times New Roman" w:cs="Times New Roman"/>
          <w:sz w:val="24"/>
          <w:szCs w:val="24"/>
        </w:rPr>
        <w:t xml:space="preserve"> </w:t>
      </w:r>
      <w:r w:rsidR="00B326F4" w:rsidRPr="00B326F4">
        <w:rPr>
          <w:rFonts w:ascii="Times New Roman" w:hAnsi="Times New Roman" w:cs="Times New Roman"/>
          <w:sz w:val="24"/>
          <w:szCs w:val="24"/>
        </w:rPr>
        <w:t xml:space="preserve">комитета Думы </w:t>
      </w:r>
      <w:proofErr w:type="spellStart"/>
      <w:r w:rsidR="00B326F4" w:rsidRPr="00B326F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326F4" w:rsidRPr="00B326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326F4" w:rsidRPr="00B326F4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B326F4" w:rsidRPr="00B326F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07187" w:rsidRPr="00B326F4">
        <w:rPr>
          <w:rFonts w:ascii="Times New Roman" w:hAnsi="Times New Roman" w:cs="Times New Roman"/>
          <w:sz w:val="24"/>
          <w:szCs w:val="24"/>
        </w:rPr>
        <w:t xml:space="preserve"> по мандатам, регламенту и депутатской этике не позднее семи дней со дня поступления обращения.</w:t>
      </w:r>
    </w:p>
    <w:p w:rsidR="00107187" w:rsidRPr="00B326F4" w:rsidRDefault="00BF4C23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B326F4">
        <w:rPr>
          <w:rFonts w:ascii="Times New Roman" w:hAnsi="Times New Roman" w:cs="Times New Roman"/>
          <w:sz w:val="24"/>
          <w:szCs w:val="24"/>
        </w:rPr>
        <w:t>12</w:t>
      </w:r>
      <w:r w:rsidR="00107187" w:rsidRPr="00B326F4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инициативы депутатов Думы </w:t>
      </w:r>
      <w:proofErr w:type="spellStart"/>
      <w:r w:rsidR="00A92BA0" w:rsidRPr="00B326F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B326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B326F4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B326F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07187" w:rsidRPr="00B326F4">
        <w:rPr>
          <w:rFonts w:ascii="Times New Roman" w:hAnsi="Times New Roman" w:cs="Times New Roman"/>
          <w:sz w:val="24"/>
          <w:szCs w:val="24"/>
        </w:rPr>
        <w:t xml:space="preserve">и проекта решения Думы </w:t>
      </w:r>
      <w:proofErr w:type="spellStart"/>
      <w:r w:rsidR="00A92BA0" w:rsidRPr="00B326F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B326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B326F4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B326F4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107187" w:rsidRPr="00B326F4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в связи с утратой доверия лица, замещающего муниципальну</w:t>
      </w:r>
      <w:r w:rsidR="00B326F4" w:rsidRPr="00B326F4">
        <w:rPr>
          <w:rFonts w:ascii="Times New Roman" w:hAnsi="Times New Roman" w:cs="Times New Roman"/>
          <w:sz w:val="24"/>
          <w:szCs w:val="24"/>
        </w:rPr>
        <w:t>ю должность, комитет</w:t>
      </w:r>
      <w:r w:rsidR="00107187" w:rsidRPr="00B326F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A92BA0" w:rsidRPr="00B326F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92BA0" w:rsidRPr="00B326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92BA0" w:rsidRPr="00B326F4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92BA0" w:rsidRPr="00B326F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C34489" w:rsidRPr="00B326F4"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B326F4">
        <w:rPr>
          <w:rFonts w:ascii="Times New Roman" w:hAnsi="Times New Roman" w:cs="Times New Roman"/>
          <w:sz w:val="24"/>
          <w:szCs w:val="24"/>
        </w:rPr>
        <w:t xml:space="preserve">по мандатам, регламенту и депутатской этике принимает решение с рекомендацией о принятии решения Думы </w:t>
      </w:r>
      <w:proofErr w:type="spellStart"/>
      <w:r w:rsidR="00C34489" w:rsidRPr="00B326F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C34489" w:rsidRPr="00B326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34489" w:rsidRPr="00B326F4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C34489" w:rsidRPr="00B326F4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C34489" w:rsidRPr="00B326F4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поселение» </w:t>
      </w:r>
      <w:r w:rsidR="00107187" w:rsidRPr="00B326F4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в связи с утратой доверия лица, замещающего муниципальную должность, либо с рекомендацией об отклонении данного проекта решения.</w:t>
      </w:r>
    </w:p>
    <w:p w:rsidR="00107187" w:rsidRPr="00107187" w:rsidRDefault="00BF4C23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. Решение Думы </w:t>
      </w:r>
      <w:proofErr w:type="spellStart"/>
      <w:r w:rsidR="00C34489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C34489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34489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C34489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C34489"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об увольнении (освобождении от должности) в связи с утратой доверия лица, замещающего муниципальную должность, принимается Думой </w:t>
      </w:r>
      <w:proofErr w:type="spellStart"/>
      <w:r w:rsidR="00C34489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C34489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34489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C34489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C34489"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тайным голосованием, считается принятым, если за него проголосовало не менее двух третей от установленной численности депутатов Думы </w:t>
      </w:r>
      <w:proofErr w:type="spellStart"/>
      <w:r w:rsidR="00C34489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C34489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34489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C34489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07187" w:rsidRPr="00107187">
        <w:rPr>
          <w:rFonts w:ascii="Times New Roman" w:hAnsi="Times New Roman" w:cs="Times New Roman"/>
          <w:sz w:val="24"/>
          <w:szCs w:val="24"/>
        </w:rPr>
        <w:t>.</w:t>
      </w:r>
    </w:p>
    <w:p w:rsidR="00107187" w:rsidRPr="00107187" w:rsidRDefault="00BF4C23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. При рассмотрении и принятии Думой </w:t>
      </w:r>
      <w:proofErr w:type="spellStart"/>
      <w:r w:rsidR="00C34489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C34489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34489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C34489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C34489"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>решения об увольнении (освобождении от должности) в связи с утратой доверия лица, замещающего муниципальную должность должны быть обеспечены: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Думы </w:t>
      </w:r>
      <w:proofErr w:type="spellStart"/>
      <w:r w:rsidR="00201FBF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201FBF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201FBF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201FBF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107187">
        <w:rPr>
          <w:rFonts w:ascii="Times New Roman" w:hAnsi="Times New Roman" w:cs="Times New Roman"/>
          <w:sz w:val="24"/>
          <w:szCs w:val="24"/>
        </w:rPr>
        <w:t xml:space="preserve"> и с проектом решения Думы </w:t>
      </w:r>
      <w:proofErr w:type="spellStart"/>
      <w:r w:rsidR="00201FBF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201FBF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201FBF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201FBF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201FBF">
        <w:rPr>
          <w:rFonts w:ascii="Times New Roman" w:hAnsi="Times New Roman" w:cs="Times New Roman"/>
          <w:sz w:val="24"/>
          <w:szCs w:val="24"/>
        </w:rPr>
        <w:t xml:space="preserve"> </w:t>
      </w:r>
      <w:r w:rsidRPr="00107187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в связи с утратой доверия лица, замещающего муниципальную должность;</w:t>
      </w:r>
    </w:p>
    <w:p w:rsidR="00107187" w:rsidRPr="00107187" w:rsidRDefault="00107187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 w:rsidRPr="00107187">
        <w:rPr>
          <w:rFonts w:ascii="Times New Roman" w:hAnsi="Times New Roman" w:cs="Times New Roman"/>
          <w:sz w:val="24"/>
          <w:szCs w:val="24"/>
        </w:rPr>
        <w:t xml:space="preserve">2) предоставление ему возможности дать депутатам Думы </w:t>
      </w:r>
      <w:proofErr w:type="spellStart"/>
      <w:r w:rsidR="00201FBF"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201FBF"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201FBF"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201FBF"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201FBF">
        <w:rPr>
          <w:rFonts w:ascii="Times New Roman" w:hAnsi="Times New Roman" w:cs="Times New Roman"/>
          <w:sz w:val="24"/>
          <w:szCs w:val="24"/>
        </w:rPr>
        <w:t xml:space="preserve"> </w:t>
      </w:r>
      <w:r w:rsidRPr="00107187">
        <w:rPr>
          <w:rFonts w:ascii="Times New Roman" w:hAnsi="Times New Roman" w:cs="Times New Roman"/>
          <w:sz w:val="24"/>
          <w:szCs w:val="24"/>
        </w:rPr>
        <w:t>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107187" w:rsidRPr="00107187" w:rsidRDefault="00201FBF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. В случае, если лицо, замещающее муниципальную должность, не согласно с решением Думы 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в связи с утратой доверия, он вправе в письменном виде изложить свое особое мнение.</w:t>
      </w:r>
    </w:p>
    <w:p w:rsidR="00107187" w:rsidRPr="00107187" w:rsidRDefault="00201FBF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07187" w:rsidRPr="00107187">
        <w:rPr>
          <w:rFonts w:ascii="Times New Roman" w:hAnsi="Times New Roman" w:cs="Times New Roman"/>
          <w:sz w:val="24"/>
          <w:szCs w:val="24"/>
        </w:rPr>
        <w:t>. Решение об увольнении (освобождении от должности) в связи с утратой доверия лица, заме</w:t>
      </w:r>
      <w:r>
        <w:rPr>
          <w:rFonts w:ascii="Times New Roman" w:hAnsi="Times New Roman" w:cs="Times New Roman"/>
          <w:sz w:val="24"/>
          <w:szCs w:val="24"/>
        </w:rPr>
        <w:t>щающего муниципальную должность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 принимается Думой 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не позднее 30 дней со дня внесения в Думу 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обращения депутатов Думы 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с проектом решения Думы 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 об увольнении (освобождении от должности) в связи с утратой доверия лица, замещающего муниципальную должность.</w:t>
      </w:r>
    </w:p>
    <w:p w:rsidR="00107187" w:rsidRPr="00107187" w:rsidRDefault="00201FBF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r w:rsidR="00107187" w:rsidRPr="00107187">
        <w:rPr>
          <w:rFonts w:ascii="Times New Roman" w:hAnsi="Times New Roman" w:cs="Times New Roman"/>
          <w:sz w:val="24"/>
          <w:szCs w:val="24"/>
        </w:rPr>
        <w:lastRenderedPageBreak/>
        <w:t>статьей 13.1 Федерального закона от 25 декабря 2008 года N 273-ФЗ "О противодействии коррупции" и указанный в пунктах 1, 2 настоящего Порядка.</w:t>
      </w:r>
    </w:p>
    <w:p w:rsidR="00107187" w:rsidRPr="00107187" w:rsidRDefault="00201FBF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07187" w:rsidRPr="00107187">
        <w:rPr>
          <w:rFonts w:ascii="Times New Roman" w:hAnsi="Times New Roman" w:cs="Times New Roman"/>
          <w:sz w:val="24"/>
          <w:szCs w:val="24"/>
        </w:rPr>
        <w:t>.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107187" w:rsidRPr="00107187" w:rsidRDefault="00201FBF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. Решение Думы 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187" w:rsidRPr="00107187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в связи с утратой доверия лица, замещающего муниципальную должность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107187" w:rsidRDefault="00201FBF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случае, </w:t>
      </w:r>
      <w:r w:rsidR="00107187" w:rsidRPr="00107187">
        <w:rPr>
          <w:rFonts w:ascii="Times New Roman" w:hAnsi="Times New Roman" w:cs="Times New Roman"/>
          <w:sz w:val="24"/>
          <w:szCs w:val="24"/>
        </w:rPr>
        <w:t xml:space="preserve"> если</w:t>
      </w:r>
      <w:proofErr w:type="gramEnd"/>
      <w:r w:rsidR="00107187" w:rsidRPr="00107187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92BA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92BA0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B326F4" w:rsidRDefault="00B326F4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6F4" w:rsidRDefault="00B326F4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6F4" w:rsidRPr="00107187" w:rsidRDefault="00B326F4" w:rsidP="0010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по юридическим вопросам                                                              Орлова Н.М.</w:t>
      </w:r>
    </w:p>
    <w:p w:rsidR="00E145BD" w:rsidRDefault="00E145BD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BD" w:rsidRDefault="00E145BD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3" w:rsidRDefault="00E820C3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BD" w:rsidRDefault="00E145BD" w:rsidP="001071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45BD" w:rsidSect="00203405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6F3"/>
    <w:rsid w:val="0000013D"/>
    <w:rsid w:val="000028DC"/>
    <w:rsid w:val="00020CB4"/>
    <w:rsid w:val="00022C5C"/>
    <w:rsid w:val="000D4B67"/>
    <w:rsid w:val="000E12E3"/>
    <w:rsid w:val="00107187"/>
    <w:rsid w:val="00112052"/>
    <w:rsid w:val="00144988"/>
    <w:rsid w:val="00182337"/>
    <w:rsid w:val="001B14E5"/>
    <w:rsid w:val="001B5074"/>
    <w:rsid w:val="00201FBF"/>
    <w:rsid w:val="00203405"/>
    <w:rsid w:val="002067F4"/>
    <w:rsid w:val="00221621"/>
    <w:rsid w:val="0022199B"/>
    <w:rsid w:val="002D48EF"/>
    <w:rsid w:val="002F3713"/>
    <w:rsid w:val="00301F51"/>
    <w:rsid w:val="00317E44"/>
    <w:rsid w:val="00332BD5"/>
    <w:rsid w:val="00377605"/>
    <w:rsid w:val="003A2C77"/>
    <w:rsid w:val="003B18F4"/>
    <w:rsid w:val="00445779"/>
    <w:rsid w:val="004663D7"/>
    <w:rsid w:val="004834DE"/>
    <w:rsid w:val="004B2BFB"/>
    <w:rsid w:val="004D42E7"/>
    <w:rsid w:val="004D6089"/>
    <w:rsid w:val="005111B4"/>
    <w:rsid w:val="0058558A"/>
    <w:rsid w:val="005B7A20"/>
    <w:rsid w:val="005D55EE"/>
    <w:rsid w:val="006058DA"/>
    <w:rsid w:val="006247F7"/>
    <w:rsid w:val="006335CB"/>
    <w:rsid w:val="006359B7"/>
    <w:rsid w:val="00642553"/>
    <w:rsid w:val="00667C68"/>
    <w:rsid w:val="00692779"/>
    <w:rsid w:val="00700947"/>
    <w:rsid w:val="007151B9"/>
    <w:rsid w:val="00790A10"/>
    <w:rsid w:val="00791FC6"/>
    <w:rsid w:val="007C4F10"/>
    <w:rsid w:val="007F72BF"/>
    <w:rsid w:val="00875791"/>
    <w:rsid w:val="00875E51"/>
    <w:rsid w:val="008C4A41"/>
    <w:rsid w:val="008C708A"/>
    <w:rsid w:val="008E2522"/>
    <w:rsid w:val="0099532B"/>
    <w:rsid w:val="009A6983"/>
    <w:rsid w:val="009F0986"/>
    <w:rsid w:val="00A36931"/>
    <w:rsid w:val="00A504DB"/>
    <w:rsid w:val="00A83C28"/>
    <w:rsid w:val="00A92B9A"/>
    <w:rsid w:val="00A92BA0"/>
    <w:rsid w:val="00AD7885"/>
    <w:rsid w:val="00AE46F3"/>
    <w:rsid w:val="00AF4E84"/>
    <w:rsid w:val="00B326F4"/>
    <w:rsid w:val="00B642A1"/>
    <w:rsid w:val="00BE1CA6"/>
    <w:rsid w:val="00BF4C23"/>
    <w:rsid w:val="00C34489"/>
    <w:rsid w:val="00C811E6"/>
    <w:rsid w:val="00CA3899"/>
    <w:rsid w:val="00CA4F27"/>
    <w:rsid w:val="00CC7D78"/>
    <w:rsid w:val="00D2535E"/>
    <w:rsid w:val="00D41EA2"/>
    <w:rsid w:val="00D4507A"/>
    <w:rsid w:val="00D64CA9"/>
    <w:rsid w:val="00D67A1A"/>
    <w:rsid w:val="00D85C8D"/>
    <w:rsid w:val="00DD024F"/>
    <w:rsid w:val="00DD7E38"/>
    <w:rsid w:val="00E01D11"/>
    <w:rsid w:val="00E145BD"/>
    <w:rsid w:val="00E24069"/>
    <w:rsid w:val="00E558AD"/>
    <w:rsid w:val="00E7651D"/>
    <w:rsid w:val="00E820C3"/>
    <w:rsid w:val="00E821F4"/>
    <w:rsid w:val="00E9241D"/>
    <w:rsid w:val="00EB3353"/>
    <w:rsid w:val="00EB686E"/>
    <w:rsid w:val="00EE4DF4"/>
    <w:rsid w:val="00EF02FA"/>
    <w:rsid w:val="00EF7FA6"/>
    <w:rsid w:val="00F007C5"/>
    <w:rsid w:val="00F128FA"/>
    <w:rsid w:val="00F331E2"/>
    <w:rsid w:val="00F340A4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5781C-7959-4CFC-83CE-3C6E8A34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AD"/>
  </w:style>
  <w:style w:type="paragraph" w:styleId="1">
    <w:name w:val="heading 1"/>
    <w:basedOn w:val="a"/>
    <w:link w:val="10"/>
    <w:uiPriority w:val="9"/>
    <w:qFormat/>
    <w:rsid w:val="00107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151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899"/>
    <w:rPr>
      <w:b/>
      <w:bCs/>
    </w:rPr>
  </w:style>
  <w:style w:type="character" w:styleId="a6">
    <w:name w:val="Hyperlink"/>
    <w:basedOn w:val="a0"/>
    <w:uiPriority w:val="99"/>
    <w:semiHidden/>
    <w:unhideWhenUsed/>
    <w:rsid w:val="00CA3899"/>
    <w:rPr>
      <w:color w:val="0000FF"/>
      <w:u w:val="single"/>
    </w:rPr>
  </w:style>
  <w:style w:type="character" w:customStyle="1" w:styleId="art-postcategoryicon">
    <w:name w:val="art-postcategoryicon"/>
    <w:basedOn w:val="a0"/>
    <w:rsid w:val="00CA3899"/>
  </w:style>
  <w:style w:type="character" w:customStyle="1" w:styleId="art-post-metadata-category-name">
    <w:name w:val="art-post-metadata-category-name"/>
    <w:basedOn w:val="a0"/>
    <w:rsid w:val="00CA3899"/>
  </w:style>
  <w:style w:type="paragraph" w:styleId="a7">
    <w:name w:val="List Paragraph"/>
    <w:basedOn w:val="a"/>
    <w:uiPriority w:val="34"/>
    <w:qFormat/>
    <w:rsid w:val="00F34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7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E1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8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36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D1D2-47F8-4D54-AC9E-310AC1D6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15</cp:revision>
  <cp:lastPrinted>2018-01-10T02:04:00Z</cp:lastPrinted>
  <dcterms:created xsi:type="dcterms:W3CDTF">2017-10-06T08:36:00Z</dcterms:created>
  <dcterms:modified xsi:type="dcterms:W3CDTF">2018-01-16T01:39:00Z</dcterms:modified>
</cp:coreProperties>
</file>