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8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64A34" w:rsidTr="003B68FC">
        <w:trPr>
          <w:trHeight w:val="3119"/>
        </w:trPr>
        <w:tc>
          <w:tcPr>
            <w:tcW w:w="9889" w:type="dxa"/>
          </w:tcPr>
          <w:p w:rsidR="00064A34" w:rsidRPr="004F5DFC" w:rsidRDefault="00064A34" w:rsidP="00C551A2">
            <w:pPr>
              <w:pStyle w:val="1"/>
              <w:jc w:val="center"/>
              <w:rPr>
                <w:rFonts w:eastAsia="Arial Unicode MS"/>
                <w:i w:val="0"/>
                <w:iCs/>
                <w:sz w:val="32"/>
                <w:szCs w:val="32"/>
              </w:rPr>
            </w:pPr>
            <w:r w:rsidRPr="004F5DFC">
              <w:rPr>
                <w:i w:val="0"/>
                <w:iCs/>
                <w:sz w:val="32"/>
                <w:szCs w:val="32"/>
              </w:rPr>
              <w:t xml:space="preserve">Р о с </w:t>
            </w:r>
            <w:proofErr w:type="spellStart"/>
            <w:r w:rsidRPr="004F5DFC">
              <w:rPr>
                <w:i w:val="0"/>
                <w:iCs/>
                <w:sz w:val="32"/>
                <w:szCs w:val="32"/>
              </w:rPr>
              <w:t>с</w:t>
            </w:r>
            <w:proofErr w:type="spellEnd"/>
            <w:r w:rsidRPr="004F5DFC">
              <w:rPr>
                <w:i w:val="0"/>
                <w:iCs/>
                <w:sz w:val="32"/>
                <w:szCs w:val="32"/>
              </w:rPr>
              <w:t xml:space="preserve"> и й с к а </w:t>
            </w:r>
            <w:proofErr w:type="gramStart"/>
            <w:r w:rsidRPr="004F5DFC">
              <w:rPr>
                <w:i w:val="0"/>
                <w:iCs/>
                <w:sz w:val="32"/>
                <w:szCs w:val="32"/>
              </w:rPr>
              <w:t>я  Ф</w:t>
            </w:r>
            <w:proofErr w:type="gramEnd"/>
            <w:r w:rsidRPr="004F5DFC">
              <w:rPr>
                <w:i w:val="0"/>
                <w:iCs/>
                <w:sz w:val="32"/>
                <w:szCs w:val="32"/>
              </w:rPr>
              <w:t xml:space="preserve"> е д е р а ц и я</w:t>
            </w:r>
          </w:p>
          <w:p w:rsidR="00064A34" w:rsidRPr="004F5DFC" w:rsidRDefault="00064A34">
            <w:pPr>
              <w:pStyle w:val="5"/>
              <w:rPr>
                <w:rFonts w:ascii="Times New Roman" w:hAnsi="Times New Roman" w:cs="Times New Roman"/>
                <w:szCs w:val="32"/>
              </w:rPr>
            </w:pPr>
            <w:r w:rsidRPr="004F5DFC">
              <w:rPr>
                <w:rFonts w:ascii="Times New Roman" w:hAnsi="Times New Roman" w:cs="Times New Roman"/>
                <w:szCs w:val="32"/>
              </w:rPr>
              <w:t>Иркутская   область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Муниципальное образование «Тайшетский  район»</w:t>
            </w:r>
          </w:p>
          <w:p w:rsidR="00064A34" w:rsidRPr="004F5DFC" w:rsidRDefault="00064A34" w:rsidP="00C551A2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Бирюсинское муниципальное образование</w:t>
            </w:r>
          </w:p>
          <w:p w:rsidR="00064A34" w:rsidRPr="004F5DFC" w:rsidRDefault="00C551A2" w:rsidP="00C551A2">
            <w:pPr>
              <w:pStyle w:val="6"/>
              <w:rPr>
                <w:rFonts w:ascii="Times New Roman" w:hAnsi="Times New Roman" w:cs="Times New Roman"/>
                <w:sz w:val="32"/>
                <w:szCs w:val="32"/>
              </w:rPr>
            </w:pP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>«Бирюсинское городское поселение»</w:t>
            </w:r>
            <w:r w:rsidRPr="004F5DFC">
              <w:rPr>
                <w:rFonts w:ascii="Times New Roman" w:hAnsi="Times New Roman" w:cs="Times New Roman"/>
                <w:sz w:val="32"/>
                <w:szCs w:val="32"/>
              </w:rPr>
              <w:tab/>
            </w:r>
          </w:p>
          <w:p w:rsidR="004F5DFC" w:rsidRPr="004F5DFC" w:rsidRDefault="004F5DFC" w:rsidP="004F5DFC">
            <w:pPr>
              <w:jc w:val="center"/>
              <w:rPr>
                <w:b/>
                <w:sz w:val="32"/>
                <w:szCs w:val="32"/>
              </w:rPr>
            </w:pPr>
            <w:r w:rsidRPr="004F5DFC">
              <w:rPr>
                <w:b/>
                <w:sz w:val="32"/>
                <w:szCs w:val="32"/>
              </w:rPr>
              <w:t>Администрация Бирюсинского городского поселения</w:t>
            </w:r>
          </w:p>
          <w:p w:rsidR="00064A34" w:rsidRPr="004F5DFC" w:rsidRDefault="00064A34">
            <w:pPr>
              <w:pStyle w:val="7"/>
              <w:rPr>
                <w:rFonts w:ascii="Times New Roman" w:hAnsi="Times New Roman"/>
                <w:szCs w:val="44"/>
              </w:rPr>
            </w:pPr>
            <w:r w:rsidRPr="004F5DFC">
              <w:rPr>
                <w:rFonts w:ascii="Times New Roman" w:hAnsi="Times New Roman"/>
                <w:szCs w:val="44"/>
              </w:rPr>
              <w:t>ПОСТАНОВЛЕНИЕ</w:t>
            </w:r>
          </w:p>
          <w:p w:rsidR="00064A34" w:rsidRDefault="00064A34">
            <w:pPr>
              <w:pStyle w:val="21"/>
              <w:suppressLineNumbers/>
            </w:pPr>
          </w:p>
        </w:tc>
      </w:tr>
    </w:tbl>
    <w:p w:rsidR="00064A34" w:rsidRDefault="00064A34">
      <w:pPr>
        <w:rPr>
          <w:szCs w:val="20"/>
        </w:rPr>
      </w:pPr>
      <w:r>
        <w:t xml:space="preserve">                                              </w:t>
      </w:r>
    </w:p>
    <w:p w:rsidR="009E7384" w:rsidRDefault="0063682B">
      <w:pPr>
        <w:pStyle w:val="a3"/>
      </w:pPr>
      <w:proofErr w:type="gramStart"/>
      <w:r>
        <w:t>о</w:t>
      </w:r>
      <w:r w:rsidR="00064A34">
        <w:t>т</w:t>
      </w:r>
      <w:proofErr w:type="gramEnd"/>
      <w:r w:rsidR="00064A34">
        <w:t xml:space="preserve"> </w:t>
      </w:r>
      <w:r w:rsidR="00693A37">
        <w:t xml:space="preserve"> </w:t>
      </w:r>
      <w:r w:rsidR="00A75770">
        <w:t xml:space="preserve">       </w:t>
      </w:r>
      <w:r w:rsidR="00E65A66">
        <w:t>21</w:t>
      </w:r>
      <w:r w:rsidR="00064A34">
        <w:t>.0</w:t>
      </w:r>
      <w:r w:rsidR="003B68FC">
        <w:t>9</w:t>
      </w:r>
      <w:r w:rsidR="00064A34">
        <w:t>.201</w:t>
      </w:r>
      <w:r w:rsidR="00265201">
        <w:t>7</w:t>
      </w:r>
      <w:r w:rsidR="00064A34">
        <w:t xml:space="preserve">г.                                          </w:t>
      </w:r>
      <w:r w:rsidR="006C770B">
        <w:t xml:space="preserve">            </w:t>
      </w:r>
      <w:r w:rsidR="00064A34">
        <w:t xml:space="preserve">            № </w:t>
      </w:r>
      <w:r w:rsidR="00E65A66">
        <w:t>497</w:t>
      </w:r>
    </w:p>
    <w:p w:rsidR="00064A34" w:rsidRDefault="00064A34">
      <w:pPr>
        <w:pStyle w:val="a3"/>
      </w:pPr>
      <w:r>
        <w:t xml:space="preserve">                                                                                           </w:t>
      </w:r>
    </w:p>
    <w:tbl>
      <w:tblPr>
        <w:tblW w:w="0" w:type="auto"/>
        <w:tblInd w:w="146" w:type="dxa"/>
        <w:tblLook w:val="0000" w:firstRow="0" w:lastRow="0" w:firstColumn="0" w:lastColumn="0" w:noHBand="0" w:noVBand="0"/>
      </w:tblPr>
      <w:tblGrid>
        <w:gridCol w:w="5182"/>
      </w:tblGrid>
      <w:tr w:rsidR="00064A34">
        <w:trPr>
          <w:trHeight w:val="730"/>
        </w:trPr>
        <w:tc>
          <w:tcPr>
            <w:tcW w:w="5182" w:type="dxa"/>
          </w:tcPr>
          <w:p w:rsidR="00560D8C" w:rsidRDefault="00064A34">
            <w:pPr>
              <w:ind w:left="-38"/>
            </w:pPr>
            <w:r>
              <w:t>О со</w:t>
            </w:r>
            <w:r w:rsidR="00693A37">
              <w:t>стоянии</w:t>
            </w:r>
            <w:r>
              <w:t xml:space="preserve"> дорожной сети   </w:t>
            </w:r>
          </w:p>
          <w:p w:rsidR="00693A37" w:rsidRDefault="00693A37" w:rsidP="00693A37">
            <w:pPr>
              <w:ind w:left="-38"/>
            </w:pPr>
            <w:r>
              <w:t xml:space="preserve">на территории </w:t>
            </w:r>
            <w:r w:rsidR="00064A34">
              <w:t xml:space="preserve">Бирюсинского </w:t>
            </w:r>
          </w:p>
          <w:p w:rsidR="009E7384" w:rsidRDefault="00560D8C" w:rsidP="00693A37">
            <w:pPr>
              <w:ind w:left="-38"/>
              <w:rPr>
                <w:szCs w:val="20"/>
              </w:rPr>
            </w:pPr>
            <w:r>
              <w:t>городско</w:t>
            </w:r>
            <w:r w:rsidR="00693A37">
              <w:t>го</w:t>
            </w:r>
            <w:r w:rsidR="009E7384">
              <w:t xml:space="preserve"> </w:t>
            </w:r>
            <w:r>
              <w:t>поселени</w:t>
            </w:r>
            <w:r w:rsidR="00693A37">
              <w:t>я</w:t>
            </w:r>
          </w:p>
        </w:tc>
      </w:tr>
    </w:tbl>
    <w:p w:rsidR="00064A34" w:rsidRDefault="00064A34">
      <w:pPr>
        <w:jc w:val="both"/>
      </w:pPr>
      <w:r>
        <w:t xml:space="preserve">         </w:t>
      </w:r>
    </w:p>
    <w:p w:rsidR="002C7242" w:rsidRPr="002C7242" w:rsidRDefault="00064A34" w:rsidP="002C7242">
      <w:pPr>
        <w:jc w:val="both"/>
      </w:pPr>
      <w:r>
        <w:t xml:space="preserve">          Заслушав информацию </w:t>
      </w:r>
      <w:r w:rsidR="00E067A9">
        <w:t xml:space="preserve">начальника отдела по вопросам ЖКХ, земельным, имущественным отношениям, градостроительству и благоустройству </w:t>
      </w:r>
      <w:r w:rsidR="009E7384">
        <w:t>администрации Бирюсинского муниципального образования «Бирюсинское городское поселение»</w:t>
      </w:r>
      <w:r>
        <w:t xml:space="preserve"> о со</w:t>
      </w:r>
      <w:r w:rsidR="00CF4B3E">
        <w:t>стоянии</w:t>
      </w:r>
      <w:r>
        <w:t xml:space="preserve"> дорожной сети </w:t>
      </w:r>
      <w:r w:rsidR="00CF4B3E">
        <w:t xml:space="preserve"> на территории </w:t>
      </w:r>
      <w:r>
        <w:t xml:space="preserve">Бирюсинского </w:t>
      </w:r>
      <w:r w:rsidR="009E7384">
        <w:t>городско</w:t>
      </w:r>
      <w:r w:rsidR="00CF4B3E">
        <w:t>го</w:t>
      </w:r>
      <w:r w:rsidR="009E7384">
        <w:t xml:space="preserve"> посе</w:t>
      </w:r>
      <w:r w:rsidR="00CF4B3E">
        <w:t>ления</w:t>
      </w:r>
      <w:r>
        <w:t>, руководствуясь статьей 14 Федерального Закона «Об общих принципах организации местного самоуправления в Российской Федерации» № -131-ФЗ от 06.10.2003г., статьей 6 Устава Бирюсинского муниципального образования</w:t>
      </w:r>
      <w:r w:rsidR="00CF4B3E">
        <w:t xml:space="preserve"> «Бирюсинское городское поселение»</w:t>
      </w:r>
      <w:r>
        <w:t xml:space="preserve">, статьей 13 Положения «Об организации и деятельности администрации Бирюсинского городского </w:t>
      </w:r>
      <w:r w:rsidR="00CF4B3E">
        <w:t>поселения</w:t>
      </w:r>
      <w:r>
        <w:t>, утвержденного решением Думы Бирюсинск</w:t>
      </w:r>
      <w:r w:rsidR="00265201">
        <w:t xml:space="preserve">ого муниципального образования </w:t>
      </w:r>
      <w:r>
        <w:t>№ 163 от 26.07.2007г., (с изменениями от 28.05.2009г. №  159),</w:t>
      </w:r>
      <w:r w:rsidR="002C7242" w:rsidRPr="002C7242">
        <w:rPr>
          <w:b/>
          <w:sz w:val="32"/>
          <w:szCs w:val="32"/>
        </w:rPr>
        <w:t xml:space="preserve"> </w:t>
      </w:r>
      <w:r w:rsidR="002C7242">
        <w:t>а</w:t>
      </w:r>
      <w:r w:rsidR="002C7242" w:rsidRPr="002C7242">
        <w:t>дминистрация Бирюсинского городского поселения</w:t>
      </w:r>
    </w:p>
    <w:p w:rsidR="00064A34" w:rsidRDefault="00064A34">
      <w:pPr>
        <w:jc w:val="both"/>
      </w:pPr>
    </w:p>
    <w:p w:rsidR="00064A34" w:rsidRDefault="00064A34">
      <w:pPr>
        <w:jc w:val="both"/>
        <w:rPr>
          <w:sz w:val="20"/>
          <w:szCs w:val="20"/>
        </w:rPr>
      </w:pPr>
    </w:p>
    <w:p w:rsidR="00064A34" w:rsidRDefault="00064A34">
      <w:pPr>
        <w:jc w:val="both"/>
        <w:rPr>
          <w:sz w:val="32"/>
          <w:szCs w:val="32"/>
        </w:rPr>
      </w:pPr>
      <w:r>
        <w:rPr>
          <w:sz w:val="28"/>
          <w:szCs w:val="28"/>
        </w:rPr>
        <w:t>ПОСТАНОВЛЯ</w:t>
      </w:r>
      <w:r w:rsidR="006F294F">
        <w:rPr>
          <w:sz w:val="28"/>
          <w:szCs w:val="28"/>
        </w:rPr>
        <w:t>ЕТ</w:t>
      </w:r>
      <w:r>
        <w:rPr>
          <w:sz w:val="32"/>
          <w:szCs w:val="32"/>
        </w:rPr>
        <w:t>:</w:t>
      </w:r>
    </w:p>
    <w:p w:rsidR="00064A34" w:rsidRDefault="00064A34">
      <w:pPr>
        <w:jc w:val="both"/>
        <w:rPr>
          <w:szCs w:val="20"/>
        </w:rPr>
      </w:pPr>
      <w:r>
        <w:t xml:space="preserve"> </w:t>
      </w:r>
    </w:p>
    <w:p w:rsidR="00064A34" w:rsidRDefault="00064A34" w:rsidP="00693A37">
      <w:pPr>
        <w:pStyle w:val="aa"/>
        <w:ind w:left="0"/>
      </w:pPr>
      <w:r>
        <w:t xml:space="preserve"> </w:t>
      </w:r>
      <w:r w:rsidR="00C551A2">
        <w:t xml:space="preserve">  </w:t>
      </w:r>
      <w:r w:rsidR="00693A37">
        <w:t xml:space="preserve">       </w:t>
      </w:r>
      <w:r>
        <w:t>1.</w:t>
      </w:r>
      <w:r w:rsidR="00C551A2">
        <w:t xml:space="preserve"> </w:t>
      </w:r>
      <w:r>
        <w:t>Принять к сведению информацию о со</w:t>
      </w:r>
      <w:r w:rsidR="00693A37">
        <w:t xml:space="preserve">стоянии </w:t>
      </w:r>
      <w:r>
        <w:t xml:space="preserve">дорожной сети  </w:t>
      </w:r>
      <w:r w:rsidR="00693A37">
        <w:t>на территории</w:t>
      </w:r>
      <w:r>
        <w:t xml:space="preserve">  Б</w:t>
      </w:r>
      <w:r w:rsidR="000A1C55">
        <w:t>и</w:t>
      </w:r>
      <w:r>
        <w:t xml:space="preserve">рюсинского муниципального образования </w:t>
      </w:r>
      <w:r w:rsidR="00C551A2">
        <w:t xml:space="preserve">«Бирюсинское городское поселение» </w:t>
      </w:r>
      <w:r>
        <w:t>(информация  прилагается)</w:t>
      </w:r>
      <w:r w:rsidR="006F294F">
        <w:t>.</w:t>
      </w:r>
    </w:p>
    <w:p w:rsidR="00064A34" w:rsidRDefault="00064A34" w:rsidP="006F294F">
      <w:pPr>
        <w:jc w:val="both"/>
      </w:pPr>
      <w:r>
        <w:t xml:space="preserve">         </w:t>
      </w:r>
      <w:r w:rsidR="00CF4B3E">
        <w:t>2</w:t>
      </w:r>
      <w:r>
        <w:t xml:space="preserve">. </w:t>
      </w:r>
      <w:r w:rsidR="003B4A83">
        <w:t>Н</w:t>
      </w:r>
      <w:r>
        <w:t xml:space="preserve">астоящее постановление </w:t>
      </w:r>
      <w:r w:rsidR="003B4A83">
        <w:t xml:space="preserve">опубликовать </w:t>
      </w:r>
      <w:r>
        <w:t>в</w:t>
      </w:r>
      <w:r w:rsidR="003B4A83">
        <w:t xml:space="preserve"> газете</w:t>
      </w:r>
      <w:r>
        <w:t xml:space="preserve"> Бирюсинск</w:t>
      </w:r>
      <w:r w:rsidR="000146F5">
        <w:t>ий Вестник</w:t>
      </w:r>
      <w:r w:rsidR="006F294F">
        <w:t>.</w:t>
      </w:r>
    </w:p>
    <w:p w:rsidR="00064A34" w:rsidRDefault="00064A34">
      <w:pPr>
        <w:jc w:val="both"/>
      </w:pPr>
      <w:r>
        <w:t xml:space="preserve">         </w:t>
      </w:r>
    </w:p>
    <w:p w:rsidR="00064A34" w:rsidRDefault="00064A34"/>
    <w:p w:rsidR="00831C31" w:rsidRDefault="00831C31"/>
    <w:p w:rsidR="00064A34" w:rsidRDefault="00064A34">
      <w:pPr>
        <w:rPr>
          <w:szCs w:val="20"/>
        </w:rPr>
      </w:pPr>
      <w:r>
        <w:t>Глав</w:t>
      </w:r>
      <w:r w:rsidR="005A53BD">
        <w:t>а</w:t>
      </w:r>
      <w:r w:rsidR="00EF070A">
        <w:t xml:space="preserve"> </w:t>
      </w:r>
      <w:r>
        <w:t xml:space="preserve"> администрации Бирюсинского </w:t>
      </w:r>
    </w:p>
    <w:p w:rsidR="00C551A2" w:rsidRDefault="00064A34">
      <w:pPr>
        <w:ind w:right="-492"/>
      </w:pPr>
      <w:r>
        <w:t xml:space="preserve">муниципального образования                                                               </w:t>
      </w:r>
    </w:p>
    <w:p w:rsidR="00C551A2" w:rsidRDefault="00C551A2" w:rsidP="00C551A2">
      <w:pPr>
        <w:ind w:right="-492"/>
      </w:pPr>
      <w:r>
        <w:t xml:space="preserve">«Бирюсинское городское поселение»                                                          </w:t>
      </w:r>
      <w:r w:rsidR="005A53BD">
        <w:t>А.В. Ковпинец</w:t>
      </w:r>
    </w:p>
    <w:p w:rsidR="005A53BD" w:rsidRDefault="005A53BD" w:rsidP="00C551A2">
      <w:pPr>
        <w:ind w:right="-492"/>
      </w:pPr>
    </w:p>
    <w:p w:rsidR="00064A34" w:rsidRDefault="00064A34"/>
    <w:p w:rsidR="000146F5" w:rsidRDefault="000146F5"/>
    <w:p w:rsidR="00064A34" w:rsidRDefault="00064A34"/>
    <w:p w:rsidR="00064A34" w:rsidRDefault="00064A34">
      <w:r>
        <w:t xml:space="preserve">   </w:t>
      </w:r>
    </w:p>
    <w:p w:rsidR="00064A34" w:rsidRDefault="00064A34">
      <w:r>
        <w:t xml:space="preserve">               </w:t>
      </w:r>
    </w:p>
    <w:p w:rsidR="00064A34" w:rsidRDefault="00064A34"/>
    <w:p w:rsidR="00064A34" w:rsidRDefault="00064A34">
      <w:pPr>
        <w:pStyle w:val="2"/>
        <w:rPr>
          <w:b w:val="0"/>
        </w:rPr>
      </w:pPr>
    </w:p>
    <w:p w:rsidR="005D0182" w:rsidRDefault="005D0182" w:rsidP="005D0182"/>
    <w:p w:rsidR="005D0182" w:rsidRDefault="005D0182" w:rsidP="005D0182"/>
    <w:p w:rsidR="002D017B" w:rsidRDefault="005D0182" w:rsidP="005D01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</w:t>
      </w:r>
    </w:p>
    <w:p w:rsidR="005D0182" w:rsidRPr="005D0182" w:rsidRDefault="002D017B" w:rsidP="005D0182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</w:t>
      </w:r>
      <w:r w:rsidR="00EE79F7">
        <w:rPr>
          <w:sz w:val="20"/>
          <w:szCs w:val="20"/>
        </w:rPr>
        <w:t xml:space="preserve">  </w:t>
      </w:r>
      <w:r w:rsidR="005D0182" w:rsidRPr="005D0182">
        <w:rPr>
          <w:sz w:val="20"/>
          <w:szCs w:val="20"/>
        </w:rPr>
        <w:t>Приложение</w:t>
      </w:r>
    </w:p>
    <w:p w:rsidR="005D0182" w:rsidRDefault="005D0182" w:rsidP="005D01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  <w:r w:rsidR="002D017B">
        <w:rPr>
          <w:sz w:val="20"/>
          <w:szCs w:val="20"/>
        </w:rPr>
        <w:t xml:space="preserve">   </w:t>
      </w:r>
      <w:r w:rsidR="00EE79F7">
        <w:rPr>
          <w:sz w:val="20"/>
          <w:szCs w:val="20"/>
        </w:rPr>
        <w:t xml:space="preserve">  </w:t>
      </w:r>
      <w:r w:rsidR="002D017B">
        <w:rPr>
          <w:sz w:val="20"/>
          <w:szCs w:val="20"/>
        </w:rPr>
        <w:t xml:space="preserve"> </w:t>
      </w:r>
      <w:r>
        <w:rPr>
          <w:sz w:val="20"/>
          <w:szCs w:val="20"/>
        </w:rPr>
        <w:t>к</w:t>
      </w:r>
      <w:r w:rsidRPr="005D0182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Pr="005D0182">
        <w:rPr>
          <w:sz w:val="20"/>
          <w:szCs w:val="20"/>
        </w:rPr>
        <w:t>остановлению</w:t>
      </w:r>
      <w:r>
        <w:rPr>
          <w:sz w:val="20"/>
          <w:szCs w:val="20"/>
        </w:rPr>
        <w:t xml:space="preserve"> администрации</w:t>
      </w:r>
    </w:p>
    <w:p w:rsidR="005D0182" w:rsidRDefault="002D017B" w:rsidP="002D01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</w:t>
      </w:r>
      <w:r w:rsidR="00EE79F7">
        <w:rPr>
          <w:sz w:val="20"/>
          <w:szCs w:val="20"/>
        </w:rPr>
        <w:t xml:space="preserve">   </w:t>
      </w:r>
      <w:r w:rsidR="005D0182">
        <w:rPr>
          <w:sz w:val="20"/>
          <w:szCs w:val="20"/>
        </w:rPr>
        <w:t>Бирюсинского городского поселения</w:t>
      </w:r>
    </w:p>
    <w:p w:rsidR="005D0182" w:rsidRDefault="005D0182" w:rsidP="005D0182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</w:t>
      </w:r>
      <w:r w:rsidR="002D017B">
        <w:rPr>
          <w:sz w:val="20"/>
          <w:szCs w:val="20"/>
        </w:rPr>
        <w:t xml:space="preserve">    </w:t>
      </w:r>
      <w:r w:rsidR="006C770B">
        <w:rPr>
          <w:sz w:val="20"/>
          <w:szCs w:val="20"/>
        </w:rPr>
        <w:t xml:space="preserve">   </w:t>
      </w:r>
      <w:proofErr w:type="gramStart"/>
      <w:r>
        <w:rPr>
          <w:sz w:val="20"/>
          <w:szCs w:val="20"/>
        </w:rPr>
        <w:t>от</w:t>
      </w:r>
      <w:proofErr w:type="gramEnd"/>
      <w:r>
        <w:rPr>
          <w:sz w:val="20"/>
          <w:szCs w:val="20"/>
        </w:rPr>
        <w:t xml:space="preserve">   </w:t>
      </w:r>
      <w:r w:rsidR="00E65A66">
        <w:rPr>
          <w:sz w:val="20"/>
          <w:szCs w:val="20"/>
        </w:rPr>
        <w:t>21.09.2017г.</w:t>
      </w:r>
      <w:bookmarkStart w:id="0" w:name="_GoBack"/>
      <w:bookmarkEnd w:id="0"/>
      <w:r>
        <w:rPr>
          <w:sz w:val="20"/>
          <w:szCs w:val="20"/>
        </w:rPr>
        <w:t xml:space="preserve">  №  </w:t>
      </w:r>
      <w:r w:rsidR="00E65A66">
        <w:rPr>
          <w:sz w:val="20"/>
          <w:szCs w:val="20"/>
        </w:rPr>
        <w:t>497</w:t>
      </w:r>
      <w:r>
        <w:rPr>
          <w:sz w:val="20"/>
          <w:szCs w:val="20"/>
        </w:rPr>
        <w:t xml:space="preserve">                                             </w:t>
      </w:r>
      <w:r w:rsidRPr="005D0182">
        <w:rPr>
          <w:sz w:val="20"/>
          <w:szCs w:val="20"/>
        </w:rPr>
        <w:t xml:space="preserve"> </w:t>
      </w:r>
    </w:p>
    <w:p w:rsidR="009A6296" w:rsidRDefault="009A6296" w:rsidP="009A6296">
      <w:pPr>
        <w:rPr>
          <w:sz w:val="20"/>
          <w:szCs w:val="20"/>
        </w:rPr>
      </w:pPr>
    </w:p>
    <w:p w:rsidR="00107ABE" w:rsidRDefault="00107ABE" w:rsidP="009A6296">
      <w:pPr>
        <w:jc w:val="center"/>
        <w:rPr>
          <w:b/>
        </w:rPr>
      </w:pPr>
      <w:r>
        <w:rPr>
          <w:b/>
        </w:rPr>
        <w:t>Информация</w:t>
      </w:r>
    </w:p>
    <w:p w:rsidR="00107ABE" w:rsidRDefault="00B53756" w:rsidP="00107ABE">
      <w:pPr>
        <w:pStyle w:val="2"/>
        <w:rPr>
          <w:sz w:val="24"/>
        </w:rPr>
      </w:pPr>
      <w:r>
        <w:rPr>
          <w:sz w:val="24"/>
        </w:rPr>
        <w:t xml:space="preserve">о состоянии дорожной сети </w:t>
      </w:r>
      <w:r w:rsidR="00107ABE">
        <w:rPr>
          <w:sz w:val="24"/>
        </w:rPr>
        <w:t>на территории Бирюсинского городского поселения</w:t>
      </w:r>
    </w:p>
    <w:p w:rsidR="002D017B" w:rsidRPr="002D017B" w:rsidRDefault="002D017B" w:rsidP="002D017B"/>
    <w:p w:rsidR="0086340F" w:rsidRPr="00A1228B" w:rsidRDefault="00EE79F7" w:rsidP="00A1228B">
      <w:pPr>
        <w:ind w:firstLine="708"/>
        <w:jc w:val="both"/>
      </w:pPr>
      <w:r>
        <w:t xml:space="preserve"> </w:t>
      </w:r>
      <w:r w:rsidR="00107ABE" w:rsidRPr="00A1228B">
        <w:t>Общая протяженность дорожной сети на территории  Бирюсинского городского поселения составляет 74,5 км,</w:t>
      </w:r>
      <w:r w:rsidR="0063682B">
        <w:t xml:space="preserve"> протяженность</w:t>
      </w:r>
      <w:r w:rsidR="00107ABE" w:rsidRPr="00A1228B">
        <w:t xml:space="preserve"> </w:t>
      </w:r>
      <w:r w:rsidR="0063682B">
        <w:t xml:space="preserve">асфальтового покрытия </w:t>
      </w:r>
      <w:r w:rsidR="00831C31">
        <w:t>25,6</w:t>
      </w:r>
      <w:r w:rsidR="0063682B">
        <w:t xml:space="preserve"> км</w:t>
      </w:r>
      <w:r w:rsidR="00107ABE" w:rsidRPr="00A1228B">
        <w:t xml:space="preserve">. </w:t>
      </w:r>
      <w:r w:rsidR="00265201">
        <w:t xml:space="preserve">В последние годы администрация Бирюсинского городского поселения активно работает над </w:t>
      </w:r>
      <w:r w:rsidR="00831C31">
        <w:t xml:space="preserve">улучшением состояния покрытия автомобильных дорог города, а так же над </w:t>
      </w:r>
      <w:r w:rsidR="00265201">
        <w:t>увеличением протяженности дорог с асфальтовым покрытием</w:t>
      </w:r>
      <w:r w:rsidR="00102DC2" w:rsidRPr="00A1228B">
        <w:t xml:space="preserve">. </w:t>
      </w:r>
    </w:p>
    <w:p w:rsidR="000B2E7B" w:rsidRPr="00A1228B" w:rsidRDefault="00EE79F7" w:rsidP="00A1228B">
      <w:pPr>
        <w:ind w:firstLine="708"/>
        <w:jc w:val="both"/>
      </w:pPr>
      <w:r>
        <w:t xml:space="preserve"> </w:t>
      </w:r>
      <w:r w:rsidR="006F617E" w:rsidRPr="00A1228B">
        <w:t>С</w:t>
      </w:r>
      <w:r w:rsidR="000238E5" w:rsidRPr="00A1228B">
        <w:t xml:space="preserve"> 2014 год</w:t>
      </w:r>
      <w:r w:rsidR="006F617E" w:rsidRPr="00A1228B">
        <w:t>а</w:t>
      </w:r>
      <w:r w:rsidR="002F2850" w:rsidRPr="00A1228B">
        <w:t xml:space="preserve"> все мероприятия по ремонту, капитальному ремонту</w:t>
      </w:r>
      <w:r w:rsidR="00C96D7C" w:rsidRPr="00A1228B">
        <w:t xml:space="preserve"> дорог, дворов и проездов  многоквартирных домов, содержанию автомобильных дорог и искус</w:t>
      </w:r>
      <w:r w:rsidR="00217497" w:rsidRPr="00A1228B">
        <w:t>с</w:t>
      </w:r>
      <w:r w:rsidR="00C96D7C" w:rsidRPr="00A1228B">
        <w:t>твенных сооруж</w:t>
      </w:r>
      <w:r w:rsidR="00217497" w:rsidRPr="00A1228B">
        <w:t>е</w:t>
      </w:r>
      <w:r w:rsidR="00C96D7C" w:rsidRPr="00A1228B">
        <w:t>ний на них</w:t>
      </w:r>
      <w:r w:rsidR="00217497" w:rsidRPr="00A1228B">
        <w:t>, обустройству автомобильных дорог в целях безопасности дорожного движения, обеспечения транспортной безопасности объектов дорожного хозяйства, разработке проектной документации на ремонт, капитальный</w:t>
      </w:r>
      <w:r w:rsidR="00644908" w:rsidRPr="00A1228B">
        <w:t xml:space="preserve"> ремонт</w:t>
      </w:r>
      <w:r w:rsidR="00217497" w:rsidRPr="00A1228B">
        <w:t xml:space="preserve">, </w:t>
      </w:r>
      <w:r w:rsidR="00655242" w:rsidRPr="00A1228B">
        <w:t>проектированию и строительству автомобильных дорог с тв</w:t>
      </w:r>
      <w:r w:rsidR="00B9231E" w:rsidRPr="00A1228B">
        <w:t>ё</w:t>
      </w:r>
      <w:r w:rsidR="00655242" w:rsidRPr="00A1228B">
        <w:t>рдым покрытием</w:t>
      </w:r>
      <w:r w:rsidR="008D5CF2" w:rsidRPr="00A1228B">
        <w:t>,</w:t>
      </w:r>
      <w:r w:rsidR="000238E5" w:rsidRPr="00A1228B">
        <w:t xml:space="preserve"> </w:t>
      </w:r>
      <w:r w:rsidR="008D5CF2" w:rsidRPr="00A1228B">
        <w:t>оформлению прав собственности на автомобильные дороги и земельные участки под ними, а также осуществление иных мероприятий в отношении автомобильных дорог общего пользования местного значения выполняются за счет бюджетных ассигнований муниципального дорожного фонда</w:t>
      </w:r>
      <w:r w:rsidR="00D90627" w:rsidRPr="00A1228B">
        <w:t>, который создан по решению  Думы Бирюсинского городского поселения</w:t>
      </w:r>
      <w:r w:rsidR="008D5CF2" w:rsidRPr="00A1228B">
        <w:t xml:space="preserve"> </w:t>
      </w:r>
      <w:r w:rsidR="00D90627" w:rsidRPr="00A1228B">
        <w:t xml:space="preserve">в соответствии </w:t>
      </w:r>
      <w:r w:rsidR="00045FD3" w:rsidRPr="00A1228B">
        <w:t xml:space="preserve">с </w:t>
      </w:r>
      <w:r w:rsidR="00D90627" w:rsidRPr="00A1228B">
        <w:t>Бюджет</w:t>
      </w:r>
      <w:r w:rsidR="00045FD3" w:rsidRPr="00A1228B">
        <w:t>ным кодексом</w:t>
      </w:r>
      <w:r w:rsidR="00D90627" w:rsidRPr="00A1228B">
        <w:t xml:space="preserve"> Российской Федерации и </w:t>
      </w:r>
      <w:r w:rsidR="00045FD3" w:rsidRPr="00A1228B">
        <w:t>Федеральным</w:t>
      </w:r>
      <w:r w:rsidR="00C44776" w:rsidRPr="00A1228B">
        <w:t xml:space="preserve"> </w:t>
      </w:r>
      <w:r w:rsidR="00045FD3" w:rsidRPr="00A1228B">
        <w:t>законом</w:t>
      </w:r>
      <w:r w:rsidR="00C44776" w:rsidRPr="00A1228B">
        <w:t xml:space="preserve"> «Об автомобильных дорогах и о дорожной</w:t>
      </w:r>
      <w:r w:rsidR="00644908" w:rsidRPr="00A1228B">
        <w:t xml:space="preserve"> </w:t>
      </w:r>
      <w:r w:rsidR="00C44776" w:rsidRPr="00A1228B">
        <w:t xml:space="preserve">деятельности в РФ». </w:t>
      </w:r>
      <w:r w:rsidR="00265201">
        <w:t>Кроме того,</w:t>
      </w:r>
      <w:r w:rsidR="002C1013" w:rsidRPr="00A1228B">
        <w:t xml:space="preserve"> ремонт дорожной сети производится за счет средств народных инициатив.</w:t>
      </w:r>
    </w:p>
    <w:p w:rsidR="0013067C" w:rsidRPr="00A1228B" w:rsidRDefault="00EE79F7" w:rsidP="00A1228B">
      <w:pPr>
        <w:ind w:firstLine="708"/>
        <w:jc w:val="both"/>
      </w:pPr>
      <w:r>
        <w:t xml:space="preserve"> </w:t>
      </w:r>
      <w:r w:rsidR="00635EC0" w:rsidRPr="00A1228B">
        <w:t xml:space="preserve">Дорожная сеть, важная составляющая часть </w:t>
      </w:r>
      <w:r w:rsidR="0056594A" w:rsidRPr="00A1228B">
        <w:t xml:space="preserve">инфраструктуры </w:t>
      </w:r>
      <w:r w:rsidR="00281692" w:rsidRPr="00A1228B">
        <w:t xml:space="preserve">жизнеобеспечения любого населенного пункта, состояние дорог отражается на качестве жизни горожан, на комфортности проживания в городе. </w:t>
      </w:r>
      <w:r w:rsidR="00265201">
        <w:t>С</w:t>
      </w:r>
      <w:r w:rsidR="00CC016E" w:rsidRPr="00A1228B">
        <w:t xml:space="preserve">одержание </w:t>
      </w:r>
      <w:r w:rsidR="00924185" w:rsidRPr="00A1228B">
        <w:t>уличной дорожной сети в надлежащем состоянии материально затратная статья бюджета, с целью исполнения полномочий ведется работа по текущему содержанию уличной дорожной сети</w:t>
      </w:r>
      <w:r w:rsidR="00954EA8" w:rsidRPr="00A1228B">
        <w:t xml:space="preserve"> исходя из средств бюджета. </w:t>
      </w:r>
      <w:r w:rsidR="00924185" w:rsidRPr="00A1228B">
        <w:t xml:space="preserve"> </w:t>
      </w:r>
      <w:r w:rsidR="00107ABE" w:rsidRPr="00A1228B">
        <w:t>В  течени</w:t>
      </w:r>
      <w:r w:rsidR="00183EEA" w:rsidRPr="00A1228B">
        <w:t>е</w:t>
      </w:r>
      <w:r w:rsidR="00107ABE" w:rsidRPr="00A1228B">
        <w:t xml:space="preserve"> зимнего (снежного) периода производи</w:t>
      </w:r>
      <w:r w:rsidR="000F662F" w:rsidRPr="00A1228B">
        <w:t>лась</w:t>
      </w:r>
      <w:r w:rsidR="00107ABE" w:rsidRPr="00A1228B">
        <w:t xml:space="preserve"> очистка дорог города от снега и накатов</w:t>
      </w:r>
      <w:r w:rsidR="000F662F" w:rsidRPr="00A1228B">
        <w:t xml:space="preserve">, </w:t>
      </w:r>
      <w:r w:rsidR="00107ABE" w:rsidRPr="00A1228B">
        <w:t xml:space="preserve">посыпка дорог песком, </w:t>
      </w:r>
      <w:r w:rsidR="008F41F6" w:rsidRPr="00A1228B">
        <w:t>шлаком</w:t>
      </w:r>
      <w:r w:rsidR="00107ABE" w:rsidRPr="00A1228B">
        <w:t xml:space="preserve"> перед остановками общественного транспорта, на перекрестках по движению общественного транспорта и по улицам, имеющим спуски – подъемы</w:t>
      </w:r>
      <w:r w:rsidR="000F662F" w:rsidRPr="00A1228B">
        <w:t xml:space="preserve">, </w:t>
      </w:r>
      <w:r w:rsidR="00CB3545">
        <w:t xml:space="preserve">общая </w:t>
      </w:r>
      <w:r w:rsidR="000F662F" w:rsidRPr="006E02A7">
        <w:t>сумма затрат</w:t>
      </w:r>
      <w:r w:rsidR="00CB3545">
        <w:t xml:space="preserve"> в 2017 году</w:t>
      </w:r>
      <w:r w:rsidR="000F662F" w:rsidRPr="006E02A7">
        <w:t xml:space="preserve"> состави</w:t>
      </w:r>
      <w:r w:rsidR="00CB3545">
        <w:t>т</w:t>
      </w:r>
      <w:r w:rsidR="000F662F" w:rsidRPr="006E02A7">
        <w:t xml:space="preserve"> </w:t>
      </w:r>
      <w:r w:rsidR="00CB3545">
        <w:t>846 836,20</w:t>
      </w:r>
      <w:r w:rsidR="00E2647B" w:rsidRPr="006E02A7">
        <w:t xml:space="preserve"> </w:t>
      </w:r>
      <w:r w:rsidR="000F662F" w:rsidRPr="006E02A7">
        <w:t>руб.</w:t>
      </w:r>
      <w:r w:rsidR="00107ABE" w:rsidRPr="00A1228B">
        <w:t xml:space="preserve"> </w:t>
      </w:r>
    </w:p>
    <w:p w:rsidR="00107ABE" w:rsidRPr="00A1228B" w:rsidRDefault="0013067C" w:rsidP="00A1228B">
      <w:pPr>
        <w:jc w:val="both"/>
      </w:pPr>
      <w:r w:rsidRPr="00A1228B">
        <w:t xml:space="preserve">            </w:t>
      </w:r>
      <w:r w:rsidR="00EE79F7">
        <w:t xml:space="preserve"> </w:t>
      </w:r>
      <w:r w:rsidR="000F662F" w:rsidRPr="00A1228B">
        <w:t>В</w:t>
      </w:r>
      <w:r w:rsidR="00107ABE" w:rsidRPr="00A1228B">
        <w:t xml:space="preserve">есной </w:t>
      </w:r>
      <w:r w:rsidR="000F662F" w:rsidRPr="00A1228B">
        <w:t>выполнялась</w:t>
      </w:r>
      <w:r w:rsidR="00107ABE" w:rsidRPr="00A1228B">
        <w:t xml:space="preserve"> очистка водопропускных труб</w:t>
      </w:r>
      <w:r w:rsidR="001D280A" w:rsidRPr="00A1228B">
        <w:t>.</w:t>
      </w:r>
      <w:r w:rsidR="00107ABE" w:rsidRPr="00A1228B">
        <w:t xml:space="preserve"> </w:t>
      </w:r>
      <w:r w:rsidR="001D280A" w:rsidRPr="00A1228B">
        <w:t>О</w:t>
      </w:r>
      <w:r w:rsidR="00107ABE" w:rsidRPr="00A1228B">
        <w:t xml:space="preserve">сновных (магистральных) водопропускных труб в городе 12, также </w:t>
      </w:r>
      <w:r w:rsidR="001D280A" w:rsidRPr="00A1228B">
        <w:t xml:space="preserve">важной </w:t>
      </w:r>
      <w:r w:rsidR="00F51882" w:rsidRPr="00A1228B">
        <w:t>с</w:t>
      </w:r>
      <w:r w:rsidR="001D280A" w:rsidRPr="00A1228B">
        <w:t xml:space="preserve">оставляющей дорожной сети являются </w:t>
      </w:r>
      <w:r w:rsidR="00107ABE" w:rsidRPr="00A1228B">
        <w:t>лоток</w:t>
      </w:r>
      <w:r w:rsidR="001D280A" w:rsidRPr="00A1228B">
        <w:t xml:space="preserve"> и кюветы</w:t>
      </w:r>
      <w:r w:rsidR="00107ABE" w:rsidRPr="00A1228B">
        <w:t xml:space="preserve"> по ул. Горького</w:t>
      </w:r>
      <w:r w:rsidR="006E02A7">
        <w:t>, Советской</w:t>
      </w:r>
      <w:r w:rsidR="00107ABE" w:rsidRPr="00A1228B">
        <w:t xml:space="preserve">, </w:t>
      </w:r>
      <w:r w:rsidR="001D280A" w:rsidRPr="00A1228B">
        <w:t xml:space="preserve">кюветы по улицам </w:t>
      </w:r>
      <w:r w:rsidR="00107ABE" w:rsidRPr="00A1228B">
        <w:t xml:space="preserve"> Парижской Коммуны, Фрунзе, Дружбы. Содержание этих сооружений осуществляется с привлечением граждан, состоящих на учете в центре занятости населения Тайшетского района. Также с привлечением этих граждан производится  вырубка поросли, скашивание </w:t>
      </w:r>
      <w:r w:rsidR="003B68FC" w:rsidRPr="00A1228B">
        <w:t xml:space="preserve">травы на </w:t>
      </w:r>
      <w:r w:rsidR="00107ABE" w:rsidRPr="00A1228B">
        <w:t>обочин</w:t>
      </w:r>
      <w:r w:rsidR="003B68FC" w:rsidRPr="00A1228B">
        <w:t>ах</w:t>
      </w:r>
      <w:r w:rsidR="00107ABE" w:rsidRPr="00A1228B">
        <w:t xml:space="preserve">  дорог и подборка мусора.  Производится мелкий ремонт остановок общественного транспорта. </w:t>
      </w:r>
    </w:p>
    <w:p w:rsidR="00042BB1" w:rsidRPr="00A1228B" w:rsidRDefault="0013067C" w:rsidP="00A1228B">
      <w:pPr>
        <w:jc w:val="both"/>
        <w:rPr>
          <w:color w:val="0D0D0D"/>
        </w:rPr>
      </w:pPr>
      <w:r w:rsidRPr="00A1228B">
        <w:t xml:space="preserve">             </w:t>
      </w:r>
      <w:r w:rsidR="00107ABE" w:rsidRPr="00A1228B">
        <w:rPr>
          <w:color w:val="0D0D0D"/>
        </w:rPr>
        <w:t xml:space="preserve">В текущем году </w:t>
      </w:r>
      <w:r w:rsidR="00E17332" w:rsidRPr="00A1228B">
        <w:rPr>
          <w:color w:val="0D0D0D"/>
        </w:rPr>
        <w:t xml:space="preserve">приобретено </w:t>
      </w:r>
      <w:r w:rsidR="006E02A7">
        <w:rPr>
          <w:color w:val="0D0D0D"/>
        </w:rPr>
        <w:t>57 знаков</w:t>
      </w:r>
      <w:r w:rsidR="00E17332" w:rsidRPr="00A1228B">
        <w:rPr>
          <w:color w:val="0D0D0D"/>
        </w:rPr>
        <w:t xml:space="preserve"> дорожного движения на сумму </w:t>
      </w:r>
      <w:r w:rsidR="00583D87">
        <w:rPr>
          <w:color w:val="0D0D0D"/>
        </w:rPr>
        <w:t>64 5</w:t>
      </w:r>
      <w:r w:rsidR="006E02A7">
        <w:rPr>
          <w:color w:val="0D0D0D"/>
        </w:rPr>
        <w:t>00</w:t>
      </w:r>
      <w:r w:rsidR="00E17332" w:rsidRPr="00A1228B">
        <w:rPr>
          <w:color w:val="0D0D0D"/>
        </w:rPr>
        <w:t xml:space="preserve"> руб. О</w:t>
      </w:r>
      <w:r w:rsidR="00107ABE" w:rsidRPr="00A1228B">
        <w:rPr>
          <w:color w:val="0D0D0D"/>
        </w:rPr>
        <w:t xml:space="preserve">бновлена разметка </w:t>
      </w:r>
      <w:r w:rsidR="00965DB2" w:rsidRPr="00A1228B">
        <w:rPr>
          <w:color w:val="0D0D0D"/>
        </w:rPr>
        <w:t xml:space="preserve">существующих </w:t>
      </w:r>
      <w:r w:rsidR="00107ABE" w:rsidRPr="00A1228B">
        <w:rPr>
          <w:color w:val="0D0D0D"/>
        </w:rPr>
        <w:t>пешеходных переходов</w:t>
      </w:r>
      <w:r w:rsidR="00485F1D" w:rsidRPr="00A1228B">
        <w:rPr>
          <w:color w:val="0D0D0D"/>
        </w:rPr>
        <w:t>, искусственных неровностей</w:t>
      </w:r>
      <w:r w:rsidR="00965DB2" w:rsidRPr="00A1228B">
        <w:rPr>
          <w:color w:val="0D0D0D"/>
        </w:rPr>
        <w:t>,</w:t>
      </w:r>
      <w:r w:rsidR="00583D87">
        <w:rPr>
          <w:color w:val="0D0D0D"/>
        </w:rPr>
        <w:t xml:space="preserve"> нанесена осевая линия по кольцу движения общественного транспорта,</w:t>
      </w:r>
      <w:r w:rsidR="00965DB2" w:rsidRPr="00A1228B">
        <w:rPr>
          <w:color w:val="0D0D0D"/>
        </w:rPr>
        <w:t xml:space="preserve"> </w:t>
      </w:r>
      <w:r w:rsidR="00A17246" w:rsidRPr="00A1228B">
        <w:rPr>
          <w:color w:val="0D0D0D"/>
        </w:rPr>
        <w:t>сумма затрат составила</w:t>
      </w:r>
      <w:r w:rsidR="00107ABE" w:rsidRPr="00A1228B">
        <w:rPr>
          <w:color w:val="0D0D0D"/>
        </w:rPr>
        <w:t xml:space="preserve"> </w:t>
      </w:r>
      <w:r w:rsidR="006E02A7">
        <w:rPr>
          <w:color w:val="0D0D0D"/>
        </w:rPr>
        <w:t>61 045</w:t>
      </w:r>
      <w:r w:rsidR="00107ABE" w:rsidRPr="00A1228B">
        <w:rPr>
          <w:color w:val="0D0D0D"/>
        </w:rPr>
        <w:t xml:space="preserve"> руб.</w:t>
      </w:r>
      <w:r w:rsidR="00711BDE" w:rsidRPr="00A1228B">
        <w:rPr>
          <w:color w:val="0D0D0D"/>
        </w:rPr>
        <w:t xml:space="preserve"> Также в рамках реализации </w:t>
      </w:r>
      <w:r w:rsidR="00817E13" w:rsidRPr="00A1228B">
        <w:rPr>
          <w:color w:val="0D0D0D"/>
        </w:rPr>
        <w:t>п</w:t>
      </w:r>
      <w:r w:rsidR="00711BDE" w:rsidRPr="00A1228B">
        <w:rPr>
          <w:color w:val="0D0D0D"/>
        </w:rPr>
        <w:t xml:space="preserve">рограммы </w:t>
      </w:r>
    </w:p>
    <w:p w:rsidR="00B47E4E" w:rsidRPr="007A60CA" w:rsidRDefault="0013067C" w:rsidP="00A1228B">
      <w:pPr>
        <w:jc w:val="both"/>
      </w:pPr>
      <w:r w:rsidRPr="00A1228B">
        <w:rPr>
          <w:color w:val="0D0D0D"/>
        </w:rPr>
        <w:t xml:space="preserve">             </w:t>
      </w:r>
      <w:r w:rsidR="00923DD8" w:rsidRPr="007A60CA">
        <w:t xml:space="preserve">Как говорилось раньше, на территории Бирюсинского городского поселения  улично-дорожная сеть составляет </w:t>
      </w:r>
      <w:smartTag w:uri="urn:schemas-microsoft-com:office:smarttags" w:element="metricconverter">
        <w:smartTagPr>
          <w:attr w:name="ProductID" w:val="74,5 км"/>
        </w:smartTagPr>
        <w:r w:rsidR="00923DD8" w:rsidRPr="007A60CA">
          <w:t>74,5 км</w:t>
        </w:r>
      </w:smartTag>
      <w:r w:rsidR="00923DD8" w:rsidRPr="007A60CA">
        <w:t>. Из них имеющей техническое обеспечение обору</w:t>
      </w:r>
      <w:r w:rsidR="009146E3" w:rsidRPr="007A60CA">
        <w:t xml:space="preserve">дованием </w:t>
      </w:r>
      <w:r w:rsidR="009146E3" w:rsidRPr="00C60FDF">
        <w:rPr>
          <w:color w:val="0D0D0D" w:themeColor="text1" w:themeTint="F2"/>
        </w:rPr>
        <w:t xml:space="preserve">уличного </w:t>
      </w:r>
      <w:r w:rsidR="006E02A7" w:rsidRPr="00C60FDF">
        <w:rPr>
          <w:color w:val="0D0D0D" w:themeColor="text1" w:themeTint="F2"/>
        </w:rPr>
        <w:t>35,1</w:t>
      </w:r>
      <w:r w:rsidR="00923DD8" w:rsidRPr="00C60FDF">
        <w:rPr>
          <w:color w:val="0D0D0D" w:themeColor="text1" w:themeTint="F2"/>
        </w:rPr>
        <w:t xml:space="preserve">км или </w:t>
      </w:r>
      <w:r w:rsidR="00DF392D" w:rsidRPr="00C60FDF">
        <w:rPr>
          <w:color w:val="0D0D0D" w:themeColor="text1" w:themeTint="F2"/>
        </w:rPr>
        <w:t>47%</w:t>
      </w:r>
      <w:r w:rsidR="00923DD8" w:rsidRPr="00C60FDF">
        <w:rPr>
          <w:color w:val="0D0D0D" w:themeColor="text1" w:themeTint="F2"/>
        </w:rPr>
        <w:t xml:space="preserve"> от общей</w:t>
      </w:r>
      <w:r w:rsidR="00923DD8" w:rsidRPr="007A60CA">
        <w:t xml:space="preserve"> протяженности дорог. </w:t>
      </w:r>
    </w:p>
    <w:p w:rsidR="00EE79F7" w:rsidRDefault="00EE79F7" w:rsidP="007A60CA">
      <w:pPr>
        <w:pStyle w:val="af"/>
        <w:shd w:val="clear" w:color="auto" w:fill="FFFFFF"/>
        <w:spacing w:before="0" w:beforeAutospacing="0" w:after="0" w:afterAutospacing="0"/>
        <w:ind w:firstLine="180"/>
        <w:jc w:val="both"/>
      </w:pPr>
      <w:r>
        <w:rPr>
          <w:color w:val="161616"/>
        </w:rPr>
        <w:t xml:space="preserve">         </w:t>
      </w:r>
      <w:r w:rsidR="00B47E4E" w:rsidRPr="00DF392D">
        <w:t>Обслуживание сетей уличного освещения Бирюсинского городского поселения производится  филиалом ОГУЭП «</w:t>
      </w:r>
      <w:proofErr w:type="spellStart"/>
      <w:r w:rsidR="00B47E4E" w:rsidRPr="00DF392D">
        <w:t>Облкоммунэнерго</w:t>
      </w:r>
      <w:proofErr w:type="spellEnd"/>
      <w:r w:rsidR="00B47E4E" w:rsidRPr="00DF392D">
        <w:t>» «</w:t>
      </w:r>
      <w:proofErr w:type="spellStart"/>
      <w:r w:rsidR="00B47E4E" w:rsidRPr="00DF392D">
        <w:t>Тайшетские</w:t>
      </w:r>
      <w:proofErr w:type="spellEnd"/>
      <w:r w:rsidR="00B47E4E" w:rsidRPr="00DF392D">
        <w:t xml:space="preserve"> электрические сети». В состав работ, согласно заключенному контракту, входит обслуживание сетей линий наружного освещения, замена ламп, техническое обслуживание щитов наружного освещения, обрезка деревьев в охранной зоне линии уличного освещения, ремонт светильников.</w:t>
      </w:r>
    </w:p>
    <w:p w:rsidR="00CB3545" w:rsidRDefault="00EE79F7" w:rsidP="00CB3545">
      <w:pPr>
        <w:jc w:val="both"/>
        <w:rPr>
          <w:bCs/>
        </w:rPr>
      </w:pPr>
      <w:r>
        <w:lastRenderedPageBreak/>
        <w:t xml:space="preserve">             </w:t>
      </w:r>
      <w:r w:rsidR="00B47E4E" w:rsidRPr="007A60CA">
        <w:t>Специалистами администрации  периодически проводится  инвентаризация  уличного освещения, выявляются   неработающие светильники. Акт с результатами инвентаризации передаётся в филиал ОГУЭП «</w:t>
      </w:r>
      <w:proofErr w:type="spellStart"/>
      <w:r w:rsidR="00B47E4E" w:rsidRPr="007A60CA">
        <w:t>Облкоммунэнерго</w:t>
      </w:r>
      <w:proofErr w:type="spellEnd"/>
      <w:r w:rsidR="00B47E4E" w:rsidRPr="007A60CA">
        <w:t>» «</w:t>
      </w:r>
      <w:proofErr w:type="spellStart"/>
      <w:r w:rsidR="00B47E4E" w:rsidRPr="007A60CA">
        <w:t>Тайшетские</w:t>
      </w:r>
      <w:proofErr w:type="spellEnd"/>
      <w:r w:rsidR="00B47E4E" w:rsidRPr="007A60CA">
        <w:t xml:space="preserve"> электрические сети», по которому проводятся работы  по  восстановлению  работоспособности, то есть функциональности уличного освещения. Однако же к первоочередным работам отнесена замена перегоревших ламп</w:t>
      </w:r>
      <w:r w:rsidR="00CB3545">
        <w:t xml:space="preserve"> и устаревших светильников</w:t>
      </w:r>
      <w:r w:rsidR="00B47E4E" w:rsidRPr="007A60CA">
        <w:t xml:space="preserve"> на перекрестках улиц и на центральных улицах по движению общественного транспорта. </w:t>
      </w:r>
      <w:r w:rsidR="00BB5CE4" w:rsidRPr="007A60CA">
        <w:t>Для этой цели</w:t>
      </w:r>
      <w:r w:rsidR="00583D87">
        <w:t xml:space="preserve"> в 2017 году</w:t>
      </w:r>
      <w:r w:rsidR="00BB5CE4" w:rsidRPr="007A60CA">
        <w:t xml:space="preserve"> администрацией Бирюсинского городского поселения были закуплены</w:t>
      </w:r>
      <w:r w:rsidR="009146E3" w:rsidRPr="007A60CA">
        <w:t xml:space="preserve"> </w:t>
      </w:r>
      <w:r w:rsidR="00DF392D" w:rsidRPr="00DF392D">
        <w:rPr>
          <w:color w:val="0D0D0D" w:themeColor="text1" w:themeTint="F2"/>
        </w:rPr>
        <w:t>свето</w:t>
      </w:r>
      <w:r w:rsidR="00583D87">
        <w:rPr>
          <w:color w:val="0D0D0D" w:themeColor="text1" w:themeTint="F2"/>
        </w:rPr>
        <w:t>диодные светильники 30 Ватт – 80 шт., 60 Ватт – 2</w:t>
      </w:r>
      <w:r w:rsidR="00DF392D" w:rsidRPr="00DF392D">
        <w:rPr>
          <w:color w:val="0D0D0D" w:themeColor="text1" w:themeTint="F2"/>
        </w:rPr>
        <w:t>0 шт., а так же</w:t>
      </w:r>
      <w:r w:rsidR="00BB5CE4" w:rsidRPr="00DF392D">
        <w:rPr>
          <w:color w:val="0D0D0D" w:themeColor="text1" w:themeTint="F2"/>
        </w:rPr>
        <w:t xml:space="preserve"> лампы ДНаТ 150</w:t>
      </w:r>
      <w:r w:rsidR="007A60CA" w:rsidRPr="00DF392D">
        <w:rPr>
          <w:color w:val="0D0D0D" w:themeColor="text1" w:themeTint="F2"/>
        </w:rPr>
        <w:t xml:space="preserve"> – 50 шт.</w:t>
      </w:r>
      <w:r w:rsidR="00BB5CE4" w:rsidRPr="00DF392D">
        <w:rPr>
          <w:color w:val="0D0D0D" w:themeColor="text1" w:themeTint="F2"/>
        </w:rPr>
        <w:t>, ДРЛ</w:t>
      </w:r>
      <w:r w:rsidR="00DF392D" w:rsidRPr="00DF392D">
        <w:rPr>
          <w:color w:val="0D0D0D" w:themeColor="text1" w:themeTint="F2"/>
        </w:rPr>
        <w:t xml:space="preserve"> </w:t>
      </w:r>
      <w:r w:rsidR="00BB5CE4" w:rsidRPr="00DF392D">
        <w:rPr>
          <w:color w:val="0D0D0D" w:themeColor="text1" w:themeTint="F2"/>
        </w:rPr>
        <w:t>250</w:t>
      </w:r>
      <w:r w:rsidR="007A60CA" w:rsidRPr="00DF392D">
        <w:rPr>
          <w:color w:val="0D0D0D" w:themeColor="text1" w:themeTint="F2"/>
        </w:rPr>
        <w:t xml:space="preserve"> – 50</w:t>
      </w:r>
      <w:r w:rsidR="00DF392D">
        <w:rPr>
          <w:color w:val="0D0D0D" w:themeColor="text1" w:themeTint="F2"/>
        </w:rPr>
        <w:t xml:space="preserve"> </w:t>
      </w:r>
      <w:r w:rsidR="007A60CA" w:rsidRPr="00DF392D">
        <w:rPr>
          <w:color w:val="0D0D0D" w:themeColor="text1" w:themeTint="F2"/>
        </w:rPr>
        <w:t>шт</w:t>
      </w:r>
      <w:r w:rsidR="00BB5CE4" w:rsidRPr="00DF392D">
        <w:rPr>
          <w:color w:val="0D0D0D" w:themeColor="text1" w:themeTint="F2"/>
        </w:rPr>
        <w:t>.</w:t>
      </w:r>
      <w:r w:rsidR="00CB3545" w:rsidRPr="00CB3545">
        <w:t xml:space="preserve"> </w:t>
      </w:r>
      <w:r w:rsidR="00CB3545">
        <w:t xml:space="preserve">С помощью </w:t>
      </w:r>
      <w:r w:rsidR="00CB3545" w:rsidRPr="00993D04">
        <w:t>з</w:t>
      </w:r>
      <w:r w:rsidR="00CB3545">
        <w:t>акупленной партии</w:t>
      </w:r>
      <w:r w:rsidR="00CB3545" w:rsidRPr="00993D04">
        <w:t xml:space="preserve"> светодиодных светильников произведена замена устаревших светильников по ул.</w:t>
      </w:r>
      <w:r w:rsidR="00CB3545">
        <w:t xml:space="preserve"> Победы, Калинина, Ленина</w:t>
      </w:r>
      <w:r w:rsidR="00CB3545" w:rsidRPr="00993D04">
        <w:t xml:space="preserve">, </w:t>
      </w:r>
      <w:r w:rsidR="00CB3545">
        <w:t>Первомайская</w:t>
      </w:r>
      <w:r w:rsidR="00CB3545" w:rsidRPr="00993D04">
        <w:t>,</w:t>
      </w:r>
      <w:r w:rsidR="00CB3545">
        <w:t xml:space="preserve"> Кирова, Партизанская, ул. Дружбы (от ул. Горького до ТУСМа), ул. И.Бича (р-н Школы №10), на Городской площади, ул. Советская (участок от ул. Парижской Коммуны до ул. Островского)</w:t>
      </w:r>
      <w:r w:rsidR="00CB3545" w:rsidRPr="00993D04">
        <w:rPr>
          <w:bCs/>
        </w:rPr>
        <w:t>.</w:t>
      </w:r>
      <w:r w:rsidR="00CB3545" w:rsidRPr="00A1228B">
        <w:rPr>
          <w:bCs/>
        </w:rPr>
        <w:t xml:space="preserve"> </w:t>
      </w:r>
    </w:p>
    <w:p w:rsidR="00A1228B" w:rsidRPr="00993D04" w:rsidRDefault="00CB3545" w:rsidP="006076D3">
      <w:pPr>
        <w:ind w:firstLine="708"/>
        <w:jc w:val="both"/>
        <w:rPr>
          <w:color w:val="0D0D0D" w:themeColor="text1" w:themeTint="F2"/>
          <w:highlight w:val="lightGray"/>
        </w:rPr>
      </w:pPr>
      <w:r>
        <w:rPr>
          <w:color w:val="0D0D0D" w:themeColor="text1" w:themeTint="F2"/>
        </w:rPr>
        <w:t xml:space="preserve"> </w:t>
      </w:r>
      <w:r w:rsidR="006076D3">
        <w:rPr>
          <w:color w:val="0D0D0D" w:themeColor="text1" w:themeTint="F2"/>
        </w:rPr>
        <w:t xml:space="preserve"> </w:t>
      </w:r>
      <w:r>
        <w:rPr>
          <w:color w:val="0D0D0D" w:themeColor="text1" w:themeTint="F2"/>
        </w:rPr>
        <w:t xml:space="preserve">Не смотря на </w:t>
      </w:r>
      <w:r w:rsidR="006076D3">
        <w:rPr>
          <w:color w:val="0D0D0D" w:themeColor="text1" w:themeTint="F2"/>
        </w:rPr>
        <w:t xml:space="preserve">увеличение </w:t>
      </w:r>
      <w:r w:rsidR="006076D3" w:rsidRPr="007A60CA">
        <w:t>нагруз</w:t>
      </w:r>
      <w:r w:rsidR="006076D3">
        <w:t>ки</w:t>
      </w:r>
      <w:r w:rsidR="006076D3" w:rsidRPr="007A60CA">
        <w:t xml:space="preserve"> на бюджет Бирюсинского городского поселения по оплате электроэнер</w:t>
      </w:r>
      <w:r w:rsidR="006076D3">
        <w:t xml:space="preserve">гии, </w:t>
      </w:r>
      <w:r w:rsidR="006076D3" w:rsidRPr="007A60CA">
        <w:t>содержанию и обслужива</w:t>
      </w:r>
      <w:r w:rsidR="006076D3">
        <w:t xml:space="preserve">нию уличного освещения в связи с </w:t>
      </w:r>
      <w:r>
        <w:t>п</w:t>
      </w:r>
      <w:r w:rsidR="00BB5CE4" w:rsidRPr="007A60CA">
        <w:t>остоян</w:t>
      </w:r>
      <w:r w:rsidR="006076D3">
        <w:t>ным</w:t>
      </w:r>
      <w:r w:rsidR="00BB5CE4" w:rsidRPr="007A60CA">
        <w:t xml:space="preserve"> рост</w:t>
      </w:r>
      <w:r w:rsidR="006076D3">
        <w:t>ом</w:t>
      </w:r>
      <w:r w:rsidR="00BB5CE4" w:rsidRPr="007A60CA">
        <w:t xml:space="preserve"> тарифов на электрическую энергию</w:t>
      </w:r>
      <w:r w:rsidR="006076D3">
        <w:t xml:space="preserve">, </w:t>
      </w:r>
      <w:r w:rsidR="00BB5CE4" w:rsidRPr="007A60CA">
        <w:t>администрация Бирюсинского городского поселения продол</w:t>
      </w:r>
      <w:r w:rsidR="00A1228B" w:rsidRPr="007A60CA">
        <w:t>жает</w:t>
      </w:r>
      <w:r w:rsidR="00BB5CE4" w:rsidRPr="007A60CA">
        <w:t xml:space="preserve"> развивать уличное  освещение на территории города, в рамках бюд</w:t>
      </w:r>
      <w:r w:rsidR="006076D3">
        <w:t xml:space="preserve">жетных возможностей. </w:t>
      </w:r>
      <w:r w:rsidR="00A1228B" w:rsidRPr="00993D04">
        <w:rPr>
          <w:color w:val="0D0D0D" w:themeColor="text1" w:themeTint="F2"/>
        </w:rPr>
        <w:t xml:space="preserve">В настоящее время в  составе  оборудования уличного освещения 12 блоков управления, </w:t>
      </w:r>
      <w:r w:rsidR="007A60CA" w:rsidRPr="00993D04">
        <w:rPr>
          <w:color w:val="0D0D0D" w:themeColor="text1" w:themeTint="F2"/>
        </w:rPr>
        <w:t>более 600 светильников</w:t>
      </w:r>
      <w:r w:rsidR="00A1228B" w:rsidRPr="00993D04">
        <w:rPr>
          <w:color w:val="0D0D0D" w:themeColor="text1" w:themeTint="F2"/>
        </w:rPr>
        <w:t xml:space="preserve">, </w:t>
      </w:r>
      <w:r w:rsidR="00C60FDF" w:rsidRPr="00993D04">
        <w:rPr>
          <w:color w:val="0D0D0D" w:themeColor="text1" w:themeTint="F2"/>
        </w:rPr>
        <w:t>35,1</w:t>
      </w:r>
      <w:r w:rsidR="006076D3">
        <w:rPr>
          <w:color w:val="0D0D0D" w:themeColor="text1" w:themeTint="F2"/>
        </w:rPr>
        <w:t xml:space="preserve"> км сетей. Увеличение сети уличного освещения города на 0,5км произошло за счет установки светильников, оснащенных лампами ДНаТ-150 </w:t>
      </w:r>
      <w:r w:rsidR="00E70B4F" w:rsidRPr="00993D04">
        <w:rPr>
          <w:color w:val="0D0D0D" w:themeColor="text1" w:themeTint="F2"/>
        </w:rPr>
        <w:t>путем развития сети уличного освещения по ул.</w:t>
      </w:r>
      <w:r w:rsidR="00FB7C5D" w:rsidRPr="00993D04">
        <w:rPr>
          <w:color w:val="0D0D0D" w:themeColor="text1" w:themeTint="F2"/>
        </w:rPr>
        <w:t xml:space="preserve"> </w:t>
      </w:r>
      <w:r w:rsidR="00E70B4F" w:rsidRPr="00993D04">
        <w:rPr>
          <w:color w:val="0D0D0D" w:themeColor="text1" w:themeTint="F2"/>
        </w:rPr>
        <w:t>Водопьянова</w:t>
      </w:r>
      <w:r w:rsidR="00A1228B" w:rsidRPr="00993D04">
        <w:rPr>
          <w:color w:val="0D0D0D" w:themeColor="text1" w:themeTint="F2"/>
        </w:rPr>
        <w:t xml:space="preserve">.  </w:t>
      </w:r>
    </w:p>
    <w:p w:rsidR="00280600" w:rsidRDefault="00BB5CE4" w:rsidP="00A1228B">
      <w:pPr>
        <w:jc w:val="both"/>
        <w:rPr>
          <w:color w:val="0D0D0D"/>
        </w:rPr>
      </w:pPr>
      <w:r w:rsidRPr="00993D04">
        <w:t xml:space="preserve">         </w:t>
      </w:r>
      <w:r w:rsidR="00583D87">
        <w:t xml:space="preserve"> </w:t>
      </w:r>
      <w:r w:rsidRPr="00993D04">
        <w:t xml:space="preserve">   </w:t>
      </w:r>
      <w:r w:rsidR="00993D04">
        <w:rPr>
          <w:color w:val="0D0D0D"/>
        </w:rPr>
        <w:t>В 2017</w:t>
      </w:r>
      <w:r w:rsidR="00642630" w:rsidRPr="00A1228B">
        <w:rPr>
          <w:color w:val="0D0D0D"/>
        </w:rPr>
        <w:t xml:space="preserve"> </w:t>
      </w:r>
      <w:proofErr w:type="gramStart"/>
      <w:r w:rsidR="001D53A1" w:rsidRPr="00A1228B">
        <w:rPr>
          <w:color w:val="0D0D0D"/>
        </w:rPr>
        <w:t>году</w:t>
      </w:r>
      <w:r w:rsidR="005926D8" w:rsidRPr="00A1228B">
        <w:rPr>
          <w:color w:val="0D0D0D"/>
        </w:rPr>
        <w:t xml:space="preserve"> </w:t>
      </w:r>
      <w:r w:rsidR="005A5EC5" w:rsidRPr="00A1228B">
        <w:rPr>
          <w:color w:val="0D0D0D"/>
        </w:rPr>
        <w:t xml:space="preserve"> </w:t>
      </w:r>
      <w:r w:rsidR="00642630" w:rsidRPr="00A1228B">
        <w:rPr>
          <w:color w:val="0D0D0D"/>
        </w:rPr>
        <w:t>был</w:t>
      </w:r>
      <w:proofErr w:type="gramEnd"/>
      <w:r w:rsidR="00642630" w:rsidRPr="00A1228B">
        <w:rPr>
          <w:color w:val="0D0D0D"/>
        </w:rPr>
        <w:t xml:space="preserve"> выполнен</w:t>
      </w:r>
      <w:r w:rsidR="005A5EC5" w:rsidRPr="00A1228B">
        <w:rPr>
          <w:color w:val="0D0D0D"/>
        </w:rPr>
        <w:t xml:space="preserve">  ремонт струйно - иньекционным методом по дорогам города, включенным в маршрут движения общественного транспорта, а также п</w:t>
      </w:r>
      <w:r w:rsidR="00993D04">
        <w:rPr>
          <w:color w:val="0D0D0D"/>
        </w:rPr>
        <w:t>о ул. Некрасова, ул. Шушкевича, ул. Ленина</w:t>
      </w:r>
      <w:r w:rsidR="005A5EC5" w:rsidRPr="00A1228B">
        <w:rPr>
          <w:color w:val="0D0D0D"/>
        </w:rPr>
        <w:t xml:space="preserve">, ул. Нагорная (от </w:t>
      </w:r>
      <w:r w:rsidR="001D53A1" w:rsidRPr="00A1228B">
        <w:rPr>
          <w:color w:val="0D0D0D"/>
        </w:rPr>
        <w:t>ул.Советская до ул.</w:t>
      </w:r>
      <w:r w:rsidR="00993D04">
        <w:rPr>
          <w:color w:val="0D0D0D"/>
        </w:rPr>
        <w:t>Богдана Хмельницкого</w:t>
      </w:r>
      <w:r w:rsidR="005A5EC5" w:rsidRPr="00A1228B">
        <w:rPr>
          <w:color w:val="0D0D0D"/>
        </w:rPr>
        <w:t>)</w:t>
      </w:r>
      <w:r w:rsidR="001D53A1" w:rsidRPr="00A1228B">
        <w:rPr>
          <w:color w:val="0D0D0D"/>
        </w:rPr>
        <w:t>, ул.Калинина (от ул.Парижской Коммуны до ул.Нагорная)</w:t>
      </w:r>
      <w:r w:rsidR="00287B70" w:rsidRPr="00A1228B">
        <w:rPr>
          <w:color w:val="0D0D0D"/>
        </w:rPr>
        <w:t xml:space="preserve">. Сумма контракта составила </w:t>
      </w:r>
      <w:r w:rsidR="00993D04">
        <w:rPr>
          <w:color w:val="0D0D0D"/>
        </w:rPr>
        <w:t>436</w:t>
      </w:r>
      <w:r w:rsidR="00287B70" w:rsidRPr="00A1228B">
        <w:rPr>
          <w:color w:val="0D0D0D"/>
        </w:rPr>
        <w:t xml:space="preserve"> тыс. руб</w:t>
      </w:r>
      <w:r w:rsidR="001D53A1" w:rsidRPr="00A1228B">
        <w:rPr>
          <w:color w:val="0D0D0D"/>
        </w:rPr>
        <w:t>.</w:t>
      </w:r>
      <w:r w:rsidR="00EE79F7">
        <w:rPr>
          <w:color w:val="0D0D0D"/>
        </w:rPr>
        <w:t xml:space="preserve"> </w:t>
      </w:r>
      <w:r w:rsidR="00280600">
        <w:rPr>
          <w:color w:val="0D0D0D"/>
        </w:rPr>
        <w:t>Так же была произведена заделка трещин в асфальто - бетонном покрытии с применением заливщика швов по улицам Горького, Дружбы, Калинина, Нагорная на сумму 89 650,59 рублей.</w:t>
      </w:r>
    </w:p>
    <w:p w:rsidR="00680264" w:rsidRDefault="00680264" w:rsidP="00A1228B">
      <w:pPr>
        <w:jc w:val="both"/>
        <w:rPr>
          <w:color w:val="0D0D0D"/>
        </w:rPr>
      </w:pPr>
      <w:r>
        <w:rPr>
          <w:color w:val="0D0D0D"/>
        </w:rPr>
        <w:t xml:space="preserve">            Заасфальтирован участок ул. Заводская протяженностью 158,5 м. (от ул. Парижской Коммуны до дома №4) на сумму 1 056 764,65 рублей.</w:t>
      </w:r>
    </w:p>
    <w:p w:rsidR="00680264" w:rsidRDefault="00287B70" w:rsidP="00A1228B">
      <w:pPr>
        <w:jc w:val="both"/>
        <w:rPr>
          <w:color w:val="0D0D0D"/>
        </w:rPr>
      </w:pPr>
      <w:r w:rsidRPr="00A1228B">
        <w:rPr>
          <w:color w:val="0D0D0D"/>
        </w:rPr>
        <w:t xml:space="preserve">      </w:t>
      </w:r>
      <w:r w:rsidR="005A5EC5" w:rsidRPr="00A1228B">
        <w:rPr>
          <w:color w:val="0D0D0D"/>
        </w:rPr>
        <w:t xml:space="preserve"> </w:t>
      </w:r>
      <w:r w:rsidRPr="00A1228B">
        <w:rPr>
          <w:color w:val="0D0D0D"/>
        </w:rPr>
        <w:t xml:space="preserve">   </w:t>
      </w:r>
      <w:r w:rsidR="00280600">
        <w:rPr>
          <w:color w:val="0D0D0D"/>
        </w:rPr>
        <w:t xml:space="preserve"> </w:t>
      </w:r>
      <w:r w:rsidRPr="00A1228B">
        <w:rPr>
          <w:color w:val="0D0D0D"/>
        </w:rPr>
        <w:t xml:space="preserve"> </w:t>
      </w:r>
      <w:r w:rsidR="00642630" w:rsidRPr="00A1228B">
        <w:rPr>
          <w:color w:val="0D0D0D"/>
        </w:rPr>
        <w:t>По</w:t>
      </w:r>
      <w:r w:rsidR="005A5EC5" w:rsidRPr="00A1228B">
        <w:rPr>
          <w:color w:val="0D0D0D"/>
        </w:rPr>
        <w:t xml:space="preserve"> проектам народных инициатив </w:t>
      </w:r>
      <w:r w:rsidR="00871843">
        <w:rPr>
          <w:color w:val="0D0D0D"/>
        </w:rPr>
        <w:t>произведены</w:t>
      </w:r>
      <w:r w:rsidR="005A5EC5" w:rsidRPr="00A1228B">
        <w:rPr>
          <w:color w:val="0D0D0D"/>
        </w:rPr>
        <w:t xml:space="preserve"> работы </w:t>
      </w:r>
      <w:r w:rsidR="00871843">
        <w:rPr>
          <w:color w:val="0D0D0D"/>
        </w:rPr>
        <w:t xml:space="preserve">по ремонту </w:t>
      </w:r>
      <w:r w:rsidR="00680264">
        <w:rPr>
          <w:color w:val="0D0D0D"/>
        </w:rPr>
        <w:t xml:space="preserve">участка </w:t>
      </w:r>
      <w:r w:rsidR="00871843">
        <w:rPr>
          <w:color w:val="0D0D0D"/>
        </w:rPr>
        <w:t>асфальтового покрытия</w:t>
      </w:r>
      <w:r w:rsidR="005A5EC5" w:rsidRPr="00A1228B">
        <w:rPr>
          <w:color w:val="0D0D0D"/>
        </w:rPr>
        <w:t xml:space="preserve"> </w:t>
      </w:r>
      <w:r w:rsidR="00642630" w:rsidRPr="00A1228B">
        <w:rPr>
          <w:color w:val="0D0D0D"/>
        </w:rPr>
        <w:t>по ул.</w:t>
      </w:r>
      <w:r w:rsidR="00EF2B9E" w:rsidRPr="00A1228B">
        <w:rPr>
          <w:color w:val="0D0D0D"/>
        </w:rPr>
        <w:t xml:space="preserve"> </w:t>
      </w:r>
      <w:r w:rsidR="00871843">
        <w:rPr>
          <w:color w:val="0D0D0D"/>
        </w:rPr>
        <w:t>Нагорной</w:t>
      </w:r>
      <w:r w:rsidR="00642630" w:rsidRPr="00A1228B">
        <w:rPr>
          <w:color w:val="0D0D0D"/>
        </w:rPr>
        <w:t xml:space="preserve"> (от ул.</w:t>
      </w:r>
      <w:r w:rsidR="00EF2B9E" w:rsidRPr="00A1228B">
        <w:rPr>
          <w:color w:val="0D0D0D"/>
        </w:rPr>
        <w:t xml:space="preserve"> </w:t>
      </w:r>
      <w:r w:rsidR="00871843">
        <w:rPr>
          <w:color w:val="0D0D0D"/>
        </w:rPr>
        <w:t>Кали</w:t>
      </w:r>
      <w:r w:rsidR="00680264">
        <w:rPr>
          <w:color w:val="0D0D0D"/>
        </w:rPr>
        <w:t>н</w:t>
      </w:r>
      <w:r w:rsidR="00871843">
        <w:rPr>
          <w:color w:val="0D0D0D"/>
        </w:rPr>
        <w:t>ина</w:t>
      </w:r>
      <w:r w:rsidR="00642630" w:rsidRPr="00A1228B">
        <w:rPr>
          <w:color w:val="0D0D0D"/>
        </w:rPr>
        <w:t xml:space="preserve"> до ул.</w:t>
      </w:r>
      <w:r w:rsidR="00EF2B9E" w:rsidRPr="00A1228B">
        <w:rPr>
          <w:color w:val="0D0D0D"/>
        </w:rPr>
        <w:t xml:space="preserve"> </w:t>
      </w:r>
      <w:r w:rsidR="00871843">
        <w:rPr>
          <w:color w:val="0D0D0D"/>
        </w:rPr>
        <w:t>Горького</w:t>
      </w:r>
      <w:r w:rsidR="00642630" w:rsidRPr="00A1228B">
        <w:rPr>
          <w:color w:val="0D0D0D"/>
        </w:rPr>
        <w:t>)</w:t>
      </w:r>
      <w:r w:rsidR="00680264">
        <w:rPr>
          <w:color w:val="0D0D0D"/>
        </w:rPr>
        <w:t xml:space="preserve"> протяженностью 477м</w:t>
      </w:r>
      <w:r w:rsidR="0071058C" w:rsidRPr="00A1228B">
        <w:rPr>
          <w:color w:val="0D0D0D"/>
        </w:rPr>
        <w:t>.</w:t>
      </w:r>
      <w:r w:rsidR="005A5EC5" w:rsidRPr="00A1228B">
        <w:rPr>
          <w:color w:val="0D0D0D"/>
        </w:rPr>
        <w:t xml:space="preserve"> </w:t>
      </w:r>
      <w:r w:rsidR="0071058C" w:rsidRPr="00A1228B">
        <w:rPr>
          <w:color w:val="0D0D0D"/>
        </w:rPr>
        <w:t>Сумма контракта составила</w:t>
      </w:r>
      <w:r w:rsidR="005A5EC5" w:rsidRPr="00A1228B">
        <w:rPr>
          <w:color w:val="0D0D0D"/>
        </w:rPr>
        <w:t xml:space="preserve"> </w:t>
      </w:r>
      <w:r w:rsidR="00280600">
        <w:rPr>
          <w:color w:val="0D0D0D"/>
        </w:rPr>
        <w:t>1 860 526</w:t>
      </w:r>
      <w:r w:rsidR="005A5EC5" w:rsidRPr="00A1228B">
        <w:rPr>
          <w:color w:val="0D0D0D"/>
        </w:rPr>
        <w:t xml:space="preserve"> </w:t>
      </w:r>
      <w:r w:rsidR="00642630" w:rsidRPr="00A1228B">
        <w:rPr>
          <w:color w:val="0D0D0D"/>
        </w:rPr>
        <w:t>рублей</w:t>
      </w:r>
      <w:r w:rsidR="005A5EC5" w:rsidRPr="00A1228B">
        <w:rPr>
          <w:color w:val="0D0D0D"/>
        </w:rPr>
        <w:t xml:space="preserve">.  </w:t>
      </w:r>
    </w:p>
    <w:p w:rsidR="00871843" w:rsidRDefault="00680264" w:rsidP="00A1228B">
      <w:pPr>
        <w:jc w:val="both"/>
        <w:rPr>
          <w:color w:val="0D0D0D"/>
        </w:rPr>
      </w:pPr>
      <w:r>
        <w:rPr>
          <w:color w:val="0D0D0D"/>
        </w:rPr>
        <w:t xml:space="preserve">            </w:t>
      </w:r>
      <w:r w:rsidR="00831C31">
        <w:rPr>
          <w:color w:val="0D0D0D"/>
        </w:rPr>
        <w:t>За счет средств дорожного фонда</w:t>
      </w:r>
      <w:r>
        <w:rPr>
          <w:color w:val="0D0D0D"/>
        </w:rPr>
        <w:t xml:space="preserve"> отремонтирован участок асфальтового покрытия</w:t>
      </w:r>
      <w:r w:rsidR="00280600">
        <w:rPr>
          <w:color w:val="0D0D0D"/>
        </w:rPr>
        <w:t xml:space="preserve"> ул. Октябрьская (от ул. Парижской Коммуны до ул. Школьной)</w:t>
      </w:r>
      <w:r>
        <w:rPr>
          <w:color w:val="0D0D0D"/>
        </w:rPr>
        <w:t xml:space="preserve"> протяженностью 455м. на сумму 1 934 497,19 рублей, и ул. Школьная (участок от ул. Октябрьская до ул. Горького) на сумму 392 597,98 рублей.</w:t>
      </w:r>
    </w:p>
    <w:p w:rsidR="00680264" w:rsidRDefault="00680264" w:rsidP="00A1228B">
      <w:pPr>
        <w:jc w:val="both"/>
        <w:rPr>
          <w:color w:val="0D0D0D"/>
        </w:rPr>
      </w:pPr>
      <w:r>
        <w:rPr>
          <w:color w:val="0D0D0D"/>
        </w:rPr>
        <w:t xml:space="preserve">            Кроме того, в 2017 году заключены контракты на ремонт асфальтового покрытия придомовых территорий многоквартирных домов, расположенных по адресам: </w:t>
      </w:r>
      <w:proofErr w:type="spellStart"/>
      <w:r>
        <w:rPr>
          <w:color w:val="0D0D0D"/>
        </w:rPr>
        <w:t>мкр</w:t>
      </w:r>
      <w:proofErr w:type="spellEnd"/>
      <w:r>
        <w:rPr>
          <w:color w:val="0D0D0D"/>
        </w:rPr>
        <w:t xml:space="preserve">. Новый, 2, Октябрьская, 25, Горького, 11, Горького, 15, Горького, 17. </w:t>
      </w:r>
      <w:r w:rsidRPr="0079764B">
        <w:rPr>
          <w:color w:val="0D0D0D"/>
        </w:rPr>
        <w:t>Общая сумма заключенных контрактов</w:t>
      </w:r>
      <w:r w:rsidR="0079764B" w:rsidRPr="0079764B">
        <w:rPr>
          <w:color w:val="0D0D0D"/>
        </w:rPr>
        <w:t xml:space="preserve"> </w:t>
      </w:r>
      <w:proofErr w:type="gramStart"/>
      <w:r w:rsidR="0079764B" w:rsidRPr="0079764B">
        <w:rPr>
          <w:color w:val="0D0D0D"/>
        </w:rPr>
        <w:t xml:space="preserve">составляет </w:t>
      </w:r>
      <w:r w:rsidRPr="0079764B">
        <w:rPr>
          <w:color w:val="0D0D0D"/>
        </w:rPr>
        <w:t xml:space="preserve"> </w:t>
      </w:r>
      <w:r w:rsidR="0079764B" w:rsidRPr="0079764B">
        <w:rPr>
          <w:color w:val="0D0D0D"/>
        </w:rPr>
        <w:t>1</w:t>
      </w:r>
      <w:proofErr w:type="gramEnd"/>
      <w:r w:rsidR="0079764B" w:rsidRPr="0079764B">
        <w:rPr>
          <w:color w:val="0D0D0D"/>
        </w:rPr>
        <w:t> 419 122,32 рубля.</w:t>
      </w:r>
    </w:p>
    <w:p w:rsidR="00831C31" w:rsidRPr="00A1228B" w:rsidRDefault="00831C31" w:rsidP="00831C31">
      <w:pPr>
        <w:jc w:val="both"/>
      </w:pPr>
      <w:r>
        <w:t xml:space="preserve">            Для производства работ по ремонту</w:t>
      </w:r>
      <w:r w:rsidR="00D20342">
        <w:t xml:space="preserve"> и укладке</w:t>
      </w:r>
      <w:r>
        <w:t xml:space="preserve"> асфальтового покрытия </w:t>
      </w:r>
      <w:r w:rsidR="00D20342">
        <w:t xml:space="preserve">на территории Бирюсинского городского поселения </w:t>
      </w:r>
      <w:r>
        <w:t xml:space="preserve"> </w:t>
      </w:r>
      <w:r w:rsidR="00D20342">
        <w:t xml:space="preserve">посредством проведения электронных аукционов </w:t>
      </w:r>
      <w:r>
        <w:t>была привлечена строительная компания  ООО «</w:t>
      </w:r>
      <w:proofErr w:type="spellStart"/>
      <w:r>
        <w:t>Сибна</w:t>
      </w:r>
      <w:proofErr w:type="spellEnd"/>
      <w:r>
        <w:t>»</w:t>
      </w:r>
      <w:r w:rsidR="00D20342">
        <w:t>, которая зарекомендовала себя как добросовестный подрядчик при производстве работ по ремонту асфальтового покрытия в 2016 году</w:t>
      </w:r>
      <w:r>
        <w:t>.</w:t>
      </w:r>
    </w:p>
    <w:p w:rsidR="00931654" w:rsidRPr="00A1228B" w:rsidRDefault="006549A8" w:rsidP="00A1228B">
      <w:pPr>
        <w:jc w:val="both"/>
        <w:rPr>
          <w:color w:val="0D0D0D"/>
        </w:rPr>
      </w:pPr>
      <w:r w:rsidRPr="00A1228B">
        <w:rPr>
          <w:color w:val="0D0D0D"/>
        </w:rPr>
        <w:t xml:space="preserve">       </w:t>
      </w:r>
      <w:r w:rsidR="00DB287F" w:rsidRPr="00A1228B">
        <w:rPr>
          <w:color w:val="0D0D0D"/>
        </w:rPr>
        <w:t xml:space="preserve">   </w:t>
      </w:r>
      <w:r w:rsidR="00107ABE" w:rsidRPr="00A1228B">
        <w:rPr>
          <w:color w:val="0D0D0D"/>
        </w:rPr>
        <w:t xml:space="preserve">Для ремонта дорог с гравийным покрытием, которых в </w:t>
      </w:r>
      <w:proofErr w:type="gramStart"/>
      <w:r w:rsidR="00107ABE" w:rsidRPr="00A1228B">
        <w:rPr>
          <w:color w:val="0D0D0D"/>
        </w:rPr>
        <w:t>городе  более</w:t>
      </w:r>
      <w:proofErr w:type="gramEnd"/>
      <w:r w:rsidR="00107ABE" w:rsidRPr="00A1228B">
        <w:rPr>
          <w:color w:val="0D0D0D"/>
        </w:rPr>
        <w:t xml:space="preserve"> 60 процентов</w:t>
      </w:r>
      <w:r w:rsidR="00D20342">
        <w:rPr>
          <w:color w:val="0D0D0D"/>
        </w:rPr>
        <w:t xml:space="preserve">, в </w:t>
      </w:r>
      <w:r w:rsidR="002B4873" w:rsidRPr="00A1228B">
        <w:rPr>
          <w:color w:val="0D0D0D"/>
        </w:rPr>
        <w:t>201</w:t>
      </w:r>
      <w:r w:rsidR="00831C31">
        <w:rPr>
          <w:color w:val="0D0D0D"/>
        </w:rPr>
        <w:t>7</w:t>
      </w:r>
      <w:r w:rsidR="002B4873" w:rsidRPr="00A1228B">
        <w:rPr>
          <w:color w:val="0D0D0D"/>
        </w:rPr>
        <w:t xml:space="preserve"> году</w:t>
      </w:r>
      <w:r w:rsidR="00867E8C" w:rsidRPr="00A1228B">
        <w:rPr>
          <w:color w:val="0D0D0D"/>
        </w:rPr>
        <w:t>, как планировалось</w:t>
      </w:r>
      <w:r w:rsidR="00F229D5" w:rsidRPr="00A1228B">
        <w:rPr>
          <w:color w:val="0D0D0D"/>
        </w:rPr>
        <w:t xml:space="preserve"> планом по благоустройству города</w:t>
      </w:r>
      <w:r w:rsidR="00867E8C" w:rsidRPr="00A1228B">
        <w:rPr>
          <w:color w:val="0D0D0D"/>
        </w:rPr>
        <w:t>,</w:t>
      </w:r>
      <w:r w:rsidR="00EF2B9E" w:rsidRPr="00A1228B">
        <w:rPr>
          <w:color w:val="0D0D0D"/>
        </w:rPr>
        <w:t xml:space="preserve"> </w:t>
      </w:r>
      <w:r w:rsidR="00831C31">
        <w:rPr>
          <w:color w:val="0D0D0D"/>
        </w:rPr>
        <w:t xml:space="preserve">проведено </w:t>
      </w:r>
      <w:proofErr w:type="spellStart"/>
      <w:r w:rsidR="00831C31">
        <w:rPr>
          <w:color w:val="0D0D0D"/>
        </w:rPr>
        <w:t>грейдирование</w:t>
      </w:r>
      <w:proofErr w:type="spellEnd"/>
      <w:r w:rsidR="00831C31">
        <w:rPr>
          <w:color w:val="0D0D0D"/>
        </w:rPr>
        <w:t xml:space="preserve"> </w:t>
      </w:r>
      <w:r w:rsidR="000F3881" w:rsidRPr="00A1228B">
        <w:rPr>
          <w:color w:val="0D0D0D"/>
        </w:rPr>
        <w:t xml:space="preserve"> улиц </w:t>
      </w:r>
      <w:r w:rsidR="00831C31">
        <w:rPr>
          <w:color w:val="0D0D0D"/>
        </w:rPr>
        <w:t xml:space="preserve">2 Молодежная, </w:t>
      </w:r>
      <w:proofErr w:type="spellStart"/>
      <w:r w:rsidR="00831C31">
        <w:rPr>
          <w:color w:val="0D0D0D"/>
        </w:rPr>
        <w:t>пер.Безымянны</w:t>
      </w:r>
      <w:r w:rsidR="000246C2">
        <w:rPr>
          <w:color w:val="0D0D0D"/>
        </w:rPr>
        <w:t>й</w:t>
      </w:r>
      <w:proofErr w:type="spellEnd"/>
      <w:r w:rsidR="000246C2">
        <w:rPr>
          <w:color w:val="0D0D0D"/>
        </w:rPr>
        <w:t xml:space="preserve">, </w:t>
      </w:r>
      <w:proofErr w:type="spellStart"/>
      <w:r w:rsidR="000246C2">
        <w:rPr>
          <w:color w:val="0D0D0D"/>
        </w:rPr>
        <w:t>ул.Крупская</w:t>
      </w:r>
      <w:proofErr w:type="spellEnd"/>
      <w:r w:rsidR="000246C2">
        <w:rPr>
          <w:color w:val="0D0D0D"/>
        </w:rPr>
        <w:t xml:space="preserve">, </w:t>
      </w:r>
      <w:proofErr w:type="spellStart"/>
      <w:r w:rsidR="000246C2">
        <w:rPr>
          <w:color w:val="0D0D0D"/>
        </w:rPr>
        <w:t>пер.Вокзальный</w:t>
      </w:r>
      <w:proofErr w:type="spellEnd"/>
      <w:r w:rsidR="000246C2">
        <w:rPr>
          <w:color w:val="0D0D0D"/>
        </w:rPr>
        <w:t xml:space="preserve"> </w:t>
      </w:r>
      <w:r w:rsidR="00EF2B9E" w:rsidRPr="00A1228B">
        <w:rPr>
          <w:color w:val="0D0D0D"/>
        </w:rPr>
        <w:t>с устройством кюветов общей протяженностью</w:t>
      </w:r>
      <w:r w:rsidR="00831C31">
        <w:rPr>
          <w:color w:val="0D0D0D"/>
        </w:rPr>
        <w:t xml:space="preserve"> 2 988м.п</w:t>
      </w:r>
      <w:r w:rsidR="002B4873" w:rsidRPr="00A1228B">
        <w:rPr>
          <w:color w:val="0D0D0D"/>
        </w:rPr>
        <w:t>.</w:t>
      </w:r>
    </w:p>
    <w:p w:rsidR="0063682B" w:rsidRPr="0063682B" w:rsidRDefault="0063682B" w:rsidP="0063682B">
      <w:pPr>
        <w:jc w:val="both"/>
      </w:pPr>
      <w:r>
        <w:t xml:space="preserve">          </w:t>
      </w:r>
      <w:r w:rsidRPr="0063682B">
        <w:t xml:space="preserve">На данный </w:t>
      </w:r>
      <w:proofErr w:type="gramStart"/>
      <w:r w:rsidRPr="0063682B">
        <w:t>момент  на</w:t>
      </w:r>
      <w:proofErr w:type="gramEnd"/>
      <w:r w:rsidRPr="0063682B">
        <w:t xml:space="preserve"> рассмотрении в Министерстве Строительства и дорожного хозяйства Иркутской области  находится заявка на включение в 2018 финансовом году в государственную программу «Развитие дорожного хозяйства и сети искусственных сооружений Ир</w:t>
      </w:r>
      <w:r w:rsidRPr="0063682B">
        <w:lastRenderedPageBreak/>
        <w:t>кутской области» меро</w:t>
      </w:r>
      <w:r>
        <w:t>приятия</w:t>
      </w:r>
      <w:r w:rsidRPr="0063682B">
        <w:t xml:space="preserve"> по капитальному ремонту </w:t>
      </w:r>
      <w:r>
        <w:t>автомобильных дорог по ул. Марата протяженностью 2 640м.п. и ул. Парижской Коммуны протяженностью 3 130 м.п.</w:t>
      </w:r>
    </w:p>
    <w:p w:rsidR="00107ABE" w:rsidRPr="00A1228B" w:rsidRDefault="0071058C" w:rsidP="00A1228B">
      <w:pPr>
        <w:jc w:val="both"/>
      </w:pPr>
      <w:r w:rsidRPr="00A1228B">
        <w:t xml:space="preserve"> </w:t>
      </w:r>
      <w:r w:rsidR="00DB287F" w:rsidRPr="00A1228B">
        <w:t xml:space="preserve">         </w:t>
      </w:r>
      <w:r w:rsidR="00107ABE" w:rsidRPr="00A1228B">
        <w:t xml:space="preserve">В </w:t>
      </w:r>
      <w:r w:rsidR="0063682B">
        <w:t>дальнейшем</w:t>
      </w:r>
      <w:r w:rsidR="00107ABE" w:rsidRPr="00A1228B">
        <w:t xml:space="preserve"> работа по ремонту </w:t>
      </w:r>
      <w:r w:rsidR="009D20E5" w:rsidRPr="00A1228B">
        <w:t xml:space="preserve">и содержанию </w:t>
      </w:r>
      <w:r w:rsidR="00107ABE" w:rsidRPr="00A1228B">
        <w:t xml:space="preserve">дорог будет проводиться </w:t>
      </w:r>
      <w:r w:rsidR="00164CCB" w:rsidRPr="00A1228B">
        <w:t xml:space="preserve">в соответствии </w:t>
      </w:r>
      <w:r w:rsidRPr="00A1228B">
        <w:t xml:space="preserve">с </w:t>
      </w:r>
      <w:r w:rsidR="00164CCB" w:rsidRPr="00A1228B">
        <w:t>пла</w:t>
      </w:r>
      <w:r w:rsidRPr="00A1228B">
        <w:t>ном</w:t>
      </w:r>
      <w:r w:rsidR="00164CCB" w:rsidRPr="00A1228B">
        <w:t xml:space="preserve"> исходя из средств бюджета,</w:t>
      </w:r>
      <w:r w:rsidR="00107ABE" w:rsidRPr="00A1228B">
        <w:t xml:space="preserve"> по возможности  комплексно</w:t>
      </w:r>
      <w:r w:rsidR="00164CCB" w:rsidRPr="00A1228B">
        <w:t>,</w:t>
      </w:r>
      <w:r w:rsidR="00107ABE" w:rsidRPr="00A1228B">
        <w:t xml:space="preserve"> с целью не только поддержания состояния дорог, но и его улучшения.</w:t>
      </w:r>
    </w:p>
    <w:p w:rsidR="00107ABE" w:rsidRDefault="00107ABE" w:rsidP="00107ABE">
      <w:pPr>
        <w:rPr>
          <w:sz w:val="22"/>
          <w:szCs w:val="22"/>
        </w:rPr>
      </w:pPr>
    </w:p>
    <w:p w:rsidR="00A1228B" w:rsidRDefault="00A1228B" w:rsidP="00107ABE">
      <w:pPr>
        <w:rPr>
          <w:sz w:val="22"/>
          <w:szCs w:val="22"/>
        </w:rPr>
      </w:pPr>
    </w:p>
    <w:p w:rsidR="00A1228B" w:rsidRPr="002D017B" w:rsidRDefault="00A1228B" w:rsidP="00107ABE">
      <w:pPr>
        <w:rPr>
          <w:sz w:val="22"/>
          <w:szCs w:val="22"/>
        </w:rPr>
      </w:pPr>
    </w:p>
    <w:p w:rsidR="009318B5" w:rsidRDefault="0079764B" w:rsidP="00926EBA">
      <w:pPr>
        <w:pStyle w:val="a3"/>
        <w:tabs>
          <w:tab w:val="left" w:pos="6900"/>
        </w:tabs>
      </w:pPr>
      <w:r>
        <w:t>Н</w:t>
      </w:r>
      <w:r w:rsidR="00926EBA">
        <w:t>ачальник отдела по вопросам ЖКХ,</w:t>
      </w:r>
    </w:p>
    <w:p w:rsidR="009318B5" w:rsidRDefault="00926EBA" w:rsidP="00926EBA">
      <w:pPr>
        <w:pStyle w:val="a3"/>
        <w:tabs>
          <w:tab w:val="left" w:pos="6900"/>
        </w:tabs>
      </w:pPr>
      <w:r>
        <w:t xml:space="preserve"> земельным, имущественным отношениям, </w:t>
      </w:r>
    </w:p>
    <w:p w:rsidR="00107ABE" w:rsidRPr="002B090A" w:rsidRDefault="00926EBA" w:rsidP="00926EBA">
      <w:pPr>
        <w:pStyle w:val="a3"/>
        <w:tabs>
          <w:tab w:val="left" w:pos="6900"/>
        </w:tabs>
        <w:rPr>
          <w:bCs/>
          <w:szCs w:val="24"/>
        </w:rPr>
      </w:pPr>
      <w:r>
        <w:t>градостроительству и благоустройству</w:t>
      </w:r>
      <w:r w:rsidR="00107ABE">
        <w:rPr>
          <w:bCs/>
          <w:szCs w:val="24"/>
        </w:rPr>
        <w:t xml:space="preserve">                        </w:t>
      </w:r>
      <w:r w:rsidR="002B090A">
        <w:rPr>
          <w:bCs/>
          <w:szCs w:val="24"/>
        </w:rPr>
        <w:t xml:space="preserve">                           </w:t>
      </w:r>
      <w:r w:rsidR="00107ABE">
        <w:rPr>
          <w:bCs/>
          <w:szCs w:val="24"/>
        </w:rPr>
        <w:t xml:space="preserve">   </w:t>
      </w:r>
      <w:r w:rsidR="002B090A">
        <w:rPr>
          <w:bCs/>
          <w:szCs w:val="24"/>
        </w:rPr>
        <w:t>Т.А. Серебренникова</w:t>
      </w:r>
    </w:p>
    <w:p w:rsidR="00107ABE" w:rsidRPr="00107ABE" w:rsidRDefault="00107ABE" w:rsidP="00107ABE"/>
    <w:sectPr w:rsidR="00107ABE" w:rsidRPr="00107ABE" w:rsidSect="00EE79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07" w:bottom="284" w:left="1418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5E5" w:rsidRDefault="00E305E5">
      <w:r>
        <w:separator/>
      </w:r>
    </w:p>
  </w:endnote>
  <w:endnote w:type="continuationSeparator" w:id="0">
    <w:p w:rsidR="00E305E5" w:rsidRDefault="00E3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G_CenturyOldStyl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5E5" w:rsidRDefault="00E305E5">
      <w:r>
        <w:separator/>
      </w:r>
    </w:p>
  </w:footnote>
  <w:footnote w:type="continuationSeparator" w:id="0">
    <w:p w:rsidR="00E305E5" w:rsidRDefault="00E30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84" w:rsidRDefault="004D1DD8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E738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E7384" w:rsidRDefault="009E738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384" w:rsidRDefault="009E7384">
    <w:pPr>
      <w:pStyle w:val="a7"/>
      <w:framePr w:wrap="around" w:vAnchor="text" w:hAnchor="margin" w:xAlign="right" w:y="1"/>
      <w:rPr>
        <w:rStyle w:val="a8"/>
      </w:rPr>
    </w:pPr>
  </w:p>
  <w:p w:rsidR="009E7384" w:rsidRDefault="009E7384" w:rsidP="003B68FC">
    <w:pPr>
      <w:pStyle w:val="a7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FC" w:rsidRDefault="003B68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B86ECB54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14703910"/>
    <w:multiLevelType w:val="hybridMultilevel"/>
    <w:tmpl w:val="78F02E54"/>
    <w:lvl w:ilvl="0" w:tplc="BFB05F4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E4344"/>
    <w:multiLevelType w:val="hybridMultilevel"/>
    <w:tmpl w:val="4C363D7C"/>
    <w:lvl w:ilvl="0" w:tplc="0419000F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">
    <w:nsid w:val="4F453D42"/>
    <w:multiLevelType w:val="hybridMultilevel"/>
    <w:tmpl w:val="8D7A13DE"/>
    <w:lvl w:ilvl="0" w:tplc="A4AE114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3E34A72E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121ABC40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5D142C28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6E5668CE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41C469B6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1724F5E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3E06E61C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66A0A740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53DF6432"/>
    <w:multiLevelType w:val="hybridMultilevel"/>
    <w:tmpl w:val="DD9078F8"/>
    <w:lvl w:ilvl="0" w:tplc="1954F6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F01034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58DE3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2A2E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0637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7A48A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AD2CB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2FA49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6A02C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5EB5BB7"/>
    <w:multiLevelType w:val="hybridMultilevel"/>
    <w:tmpl w:val="AB6CD152"/>
    <w:lvl w:ilvl="0" w:tplc="65420D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D6C10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820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460F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29EE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906DF8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409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0E05A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B6FB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442FC"/>
    <w:multiLevelType w:val="hybridMultilevel"/>
    <w:tmpl w:val="4C363D7C"/>
    <w:lvl w:ilvl="0" w:tplc="9A5C519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lvl w:ilvl="0">
        <w:numFmt w:val="bullet"/>
        <w:lvlText w:val="-"/>
        <w:legacy w:legacy="1" w:legacySpace="0" w:legacyIndent="9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5D1"/>
    <w:rsid w:val="000146F5"/>
    <w:rsid w:val="000238E5"/>
    <w:rsid w:val="000246C2"/>
    <w:rsid w:val="00031365"/>
    <w:rsid w:val="00042BB1"/>
    <w:rsid w:val="00044DB3"/>
    <w:rsid w:val="00045FD3"/>
    <w:rsid w:val="00064A34"/>
    <w:rsid w:val="0006671A"/>
    <w:rsid w:val="0008200C"/>
    <w:rsid w:val="000955A1"/>
    <w:rsid w:val="000A1C55"/>
    <w:rsid w:val="000B1F1C"/>
    <w:rsid w:val="000B2E7B"/>
    <w:rsid w:val="000B396A"/>
    <w:rsid w:val="000B7492"/>
    <w:rsid w:val="000D63DC"/>
    <w:rsid w:val="000F3881"/>
    <w:rsid w:val="000F662F"/>
    <w:rsid w:val="00102DC2"/>
    <w:rsid w:val="00106FF9"/>
    <w:rsid w:val="00107ABE"/>
    <w:rsid w:val="0011551B"/>
    <w:rsid w:val="00121960"/>
    <w:rsid w:val="0013067C"/>
    <w:rsid w:val="001449BD"/>
    <w:rsid w:val="00164CCB"/>
    <w:rsid w:val="00170468"/>
    <w:rsid w:val="00183133"/>
    <w:rsid w:val="00183EEA"/>
    <w:rsid w:val="001848AA"/>
    <w:rsid w:val="00187343"/>
    <w:rsid w:val="001940E9"/>
    <w:rsid w:val="001B182C"/>
    <w:rsid w:val="001D0BD8"/>
    <w:rsid w:val="001D280A"/>
    <w:rsid w:val="001D53A1"/>
    <w:rsid w:val="001E5C2C"/>
    <w:rsid w:val="001F3E61"/>
    <w:rsid w:val="00203051"/>
    <w:rsid w:val="00212A9B"/>
    <w:rsid w:val="002169DD"/>
    <w:rsid w:val="00217497"/>
    <w:rsid w:val="0022051B"/>
    <w:rsid w:val="00240ECC"/>
    <w:rsid w:val="002478C0"/>
    <w:rsid w:val="00254A31"/>
    <w:rsid w:val="00265201"/>
    <w:rsid w:val="00280600"/>
    <w:rsid w:val="00281692"/>
    <w:rsid w:val="00287B70"/>
    <w:rsid w:val="002B090A"/>
    <w:rsid w:val="002B4873"/>
    <w:rsid w:val="002C1013"/>
    <w:rsid w:val="002C184F"/>
    <w:rsid w:val="002C3463"/>
    <w:rsid w:val="002C34C5"/>
    <w:rsid w:val="002C7242"/>
    <w:rsid w:val="002D017B"/>
    <w:rsid w:val="002F2850"/>
    <w:rsid w:val="00301CD5"/>
    <w:rsid w:val="00306FE5"/>
    <w:rsid w:val="0031239E"/>
    <w:rsid w:val="00335BE1"/>
    <w:rsid w:val="0035535C"/>
    <w:rsid w:val="00376BD6"/>
    <w:rsid w:val="00394EBA"/>
    <w:rsid w:val="003B4A83"/>
    <w:rsid w:val="003B68FC"/>
    <w:rsid w:val="003B7860"/>
    <w:rsid w:val="003C1E88"/>
    <w:rsid w:val="0040786A"/>
    <w:rsid w:val="00470C8D"/>
    <w:rsid w:val="00485F1D"/>
    <w:rsid w:val="004D1DD8"/>
    <w:rsid w:val="004F5DFC"/>
    <w:rsid w:val="00547F1B"/>
    <w:rsid w:val="0055526D"/>
    <w:rsid w:val="00560D8C"/>
    <w:rsid w:val="0056594A"/>
    <w:rsid w:val="00566362"/>
    <w:rsid w:val="00572759"/>
    <w:rsid w:val="00572887"/>
    <w:rsid w:val="00576270"/>
    <w:rsid w:val="005811B2"/>
    <w:rsid w:val="00583D87"/>
    <w:rsid w:val="005926D8"/>
    <w:rsid w:val="00595CAC"/>
    <w:rsid w:val="005A53BD"/>
    <w:rsid w:val="005A5EC5"/>
    <w:rsid w:val="005D0182"/>
    <w:rsid w:val="006061CA"/>
    <w:rsid w:val="006076D3"/>
    <w:rsid w:val="00624479"/>
    <w:rsid w:val="006276D5"/>
    <w:rsid w:val="00635EC0"/>
    <w:rsid w:val="0063682B"/>
    <w:rsid w:val="00642630"/>
    <w:rsid w:val="00643D54"/>
    <w:rsid w:val="00644908"/>
    <w:rsid w:val="00650E9F"/>
    <w:rsid w:val="006549A8"/>
    <w:rsid w:val="00655242"/>
    <w:rsid w:val="00665765"/>
    <w:rsid w:val="00676800"/>
    <w:rsid w:val="00680264"/>
    <w:rsid w:val="00693A37"/>
    <w:rsid w:val="006A63AE"/>
    <w:rsid w:val="006C770B"/>
    <w:rsid w:val="006D53AA"/>
    <w:rsid w:val="006E02A7"/>
    <w:rsid w:val="006E0B70"/>
    <w:rsid w:val="006F294F"/>
    <w:rsid w:val="006F617E"/>
    <w:rsid w:val="00706C75"/>
    <w:rsid w:val="0071058C"/>
    <w:rsid w:val="00711BDE"/>
    <w:rsid w:val="00712D61"/>
    <w:rsid w:val="007200EF"/>
    <w:rsid w:val="00753F22"/>
    <w:rsid w:val="00760BCE"/>
    <w:rsid w:val="007862F7"/>
    <w:rsid w:val="0078647B"/>
    <w:rsid w:val="0079764B"/>
    <w:rsid w:val="007A60CA"/>
    <w:rsid w:val="007F4593"/>
    <w:rsid w:val="0080409D"/>
    <w:rsid w:val="0081285F"/>
    <w:rsid w:val="00813ED0"/>
    <w:rsid w:val="00817E13"/>
    <w:rsid w:val="008200EA"/>
    <w:rsid w:val="00831C31"/>
    <w:rsid w:val="00851B72"/>
    <w:rsid w:val="0086340F"/>
    <w:rsid w:val="00867E8C"/>
    <w:rsid w:val="00871843"/>
    <w:rsid w:val="0087677A"/>
    <w:rsid w:val="00891870"/>
    <w:rsid w:val="008A33FE"/>
    <w:rsid w:val="008B2815"/>
    <w:rsid w:val="008D3702"/>
    <w:rsid w:val="008D5CF2"/>
    <w:rsid w:val="008E10B7"/>
    <w:rsid w:val="008E294B"/>
    <w:rsid w:val="008E7C93"/>
    <w:rsid w:val="008F299B"/>
    <w:rsid w:val="008F41F6"/>
    <w:rsid w:val="009146E3"/>
    <w:rsid w:val="00923DD8"/>
    <w:rsid w:val="00924185"/>
    <w:rsid w:val="00924266"/>
    <w:rsid w:val="00926EBA"/>
    <w:rsid w:val="00931654"/>
    <w:rsid w:val="009318B5"/>
    <w:rsid w:val="00942B4F"/>
    <w:rsid w:val="00954EA8"/>
    <w:rsid w:val="00965D07"/>
    <w:rsid w:val="00965DB2"/>
    <w:rsid w:val="00977C54"/>
    <w:rsid w:val="00990604"/>
    <w:rsid w:val="009906B0"/>
    <w:rsid w:val="00993D04"/>
    <w:rsid w:val="009A224D"/>
    <w:rsid w:val="009A6296"/>
    <w:rsid w:val="009B0727"/>
    <w:rsid w:val="009C59F8"/>
    <w:rsid w:val="009D20E5"/>
    <w:rsid w:val="009D6BB8"/>
    <w:rsid w:val="009E7384"/>
    <w:rsid w:val="00A01F53"/>
    <w:rsid w:val="00A0503E"/>
    <w:rsid w:val="00A1228B"/>
    <w:rsid w:val="00A17246"/>
    <w:rsid w:val="00A323BF"/>
    <w:rsid w:val="00A64255"/>
    <w:rsid w:val="00A75770"/>
    <w:rsid w:val="00A91623"/>
    <w:rsid w:val="00AA51D9"/>
    <w:rsid w:val="00AA68B8"/>
    <w:rsid w:val="00AB080A"/>
    <w:rsid w:val="00AB0BC7"/>
    <w:rsid w:val="00AB5758"/>
    <w:rsid w:val="00AC1C1E"/>
    <w:rsid w:val="00AC475C"/>
    <w:rsid w:val="00B021C5"/>
    <w:rsid w:val="00B47E4E"/>
    <w:rsid w:val="00B53756"/>
    <w:rsid w:val="00B54307"/>
    <w:rsid w:val="00B9231E"/>
    <w:rsid w:val="00BA03CF"/>
    <w:rsid w:val="00BA5950"/>
    <w:rsid w:val="00BB1649"/>
    <w:rsid w:val="00BB2F60"/>
    <w:rsid w:val="00BB5CE4"/>
    <w:rsid w:val="00BE333E"/>
    <w:rsid w:val="00C33252"/>
    <w:rsid w:val="00C378EC"/>
    <w:rsid w:val="00C3796E"/>
    <w:rsid w:val="00C44776"/>
    <w:rsid w:val="00C46A66"/>
    <w:rsid w:val="00C52E25"/>
    <w:rsid w:val="00C551A2"/>
    <w:rsid w:val="00C60FDF"/>
    <w:rsid w:val="00C61DDF"/>
    <w:rsid w:val="00C72961"/>
    <w:rsid w:val="00C779EB"/>
    <w:rsid w:val="00C93800"/>
    <w:rsid w:val="00C96D7C"/>
    <w:rsid w:val="00CB3545"/>
    <w:rsid w:val="00CB3FE6"/>
    <w:rsid w:val="00CC016E"/>
    <w:rsid w:val="00CC62E2"/>
    <w:rsid w:val="00CF1FEB"/>
    <w:rsid w:val="00CF2C09"/>
    <w:rsid w:val="00CF4A03"/>
    <w:rsid w:val="00CF4B3E"/>
    <w:rsid w:val="00CF7680"/>
    <w:rsid w:val="00D06559"/>
    <w:rsid w:val="00D126D8"/>
    <w:rsid w:val="00D20342"/>
    <w:rsid w:val="00D2261E"/>
    <w:rsid w:val="00D30670"/>
    <w:rsid w:val="00D47C92"/>
    <w:rsid w:val="00D56A42"/>
    <w:rsid w:val="00D57AA2"/>
    <w:rsid w:val="00D758F1"/>
    <w:rsid w:val="00D76DCF"/>
    <w:rsid w:val="00D8195B"/>
    <w:rsid w:val="00D85253"/>
    <w:rsid w:val="00D90627"/>
    <w:rsid w:val="00D91EDB"/>
    <w:rsid w:val="00DB0D4A"/>
    <w:rsid w:val="00DB1C5B"/>
    <w:rsid w:val="00DB287F"/>
    <w:rsid w:val="00DD6DBB"/>
    <w:rsid w:val="00DE0AB5"/>
    <w:rsid w:val="00DF392D"/>
    <w:rsid w:val="00E0549A"/>
    <w:rsid w:val="00E067A9"/>
    <w:rsid w:val="00E12F8D"/>
    <w:rsid w:val="00E17332"/>
    <w:rsid w:val="00E2063C"/>
    <w:rsid w:val="00E2647B"/>
    <w:rsid w:val="00E279BA"/>
    <w:rsid w:val="00E305E5"/>
    <w:rsid w:val="00E35987"/>
    <w:rsid w:val="00E61785"/>
    <w:rsid w:val="00E65A66"/>
    <w:rsid w:val="00E70B4F"/>
    <w:rsid w:val="00E7615F"/>
    <w:rsid w:val="00E96272"/>
    <w:rsid w:val="00E96E49"/>
    <w:rsid w:val="00E97AC5"/>
    <w:rsid w:val="00EA05FF"/>
    <w:rsid w:val="00EB1B1E"/>
    <w:rsid w:val="00EE0352"/>
    <w:rsid w:val="00EE0CA6"/>
    <w:rsid w:val="00EE79F7"/>
    <w:rsid w:val="00EF070A"/>
    <w:rsid w:val="00EF2B9E"/>
    <w:rsid w:val="00F229D5"/>
    <w:rsid w:val="00F23004"/>
    <w:rsid w:val="00F34339"/>
    <w:rsid w:val="00F51882"/>
    <w:rsid w:val="00F52D29"/>
    <w:rsid w:val="00F66FE0"/>
    <w:rsid w:val="00F75F55"/>
    <w:rsid w:val="00F809B3"/>
    <w:rsid w:val="00FA6948"/>
    <w:rsid w:val="00FB7B4B"/>
    <w:rsid w:val="00FB7C5D"/>
    <w:rsid w:val="00FD1DC7"/>
    <w:rsid w:val="00FD5712"/>
    <w:rsid w:val="00FD6979"/>
    <w:rsid w:val="00FE15D1"/>
    <w:rsid w:val="00FF0866"/>
    <w:rsid w:val="00FF1398"/>
    <w:rsid w:val="00FF6B92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F6DAECE0-481D-4D7A-9292-DA3DCFA56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D4A"/>
    <w:rPr>
      <w:sz w:val="24"/>
      <w:szCs w:val="24"/>
    </w:rPr>
  </w:style>
  <w:style w:type="paragraph" w:styleId="1">
    <w:name w:val="heading 1"/>
    <w:basedOn w:val="a"/>
    <w:next w:val="a"/>
    <w:qFormat/>
    <w:rsid w:val="00DB0D4A"/>
    <w:pPr>
      <w:keepNext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qFormat/>
    <w:rsid w:val="00DB0D4A"/>
    <w:pPr>
      <w:keepNext/>
      <w:jc w:val="center"/>
      <w:outlineLvl w:val="1"/>
    </w:pPr>
    <w:rPr>
      <w:rFonts w:eastAsia="Arial Unicode MS"/>
      <w:b/>
      <w:bCs/>
      <w:sz w:val="32"/>
    </w:rPr>
  </w:style>
  <w:style w:type="paragraph" w:styleId="3">
    <w:name w:val="heading 3"/>
    <w:basedOn w:val="a"/>
    <w:next w:val="a"/>
    <w:qFormat/>
    <w:rsid w:val="00DB0D4A"/>
    <w:pPr>
      <w:keepNext/>
      <w:jc w:val="center"/>
      <w:outlineLvl w:val="2"/>
    </w:pPr>
    <w:rPr>
      <w:b/>
    </w:rPr>
  </w:style>
  <w:style w:type="paragraph" w:styleId="4">
    <w:name w:val="heading 4"/>
    <w:basedOn w:val="a"/>
    <w:next w:val="a"/>
    <w:qFormat/>
    <w:rsid w:val="00DB0D4A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DB0D4A"/>
    <w:pPr>
      <w:keepNext/>
      <w:widowControl w:val="0"/>
      <w:snapToGrid w:val="0"/>
      <w:jc w:val="center"/>
      <w:outlineLvl w:val="4"/>
    </w:pPr>
    <w:rPr>
      <w:rFonts w:ascii="AG_CenturyOldStyle" w:eastAsia="Arial Unicode MS" w:hAnsi="AG_CenturyOldStyle" w:cs="Arial Unicode MS"/>
      <w:b/>
      <w:sz w:val="32"/>
      <w:szCs w:val="20"/>
    </w:rPr>
  </w:style>
  <w:style w:type="paragraph" w:styleId="6">
    <w:name w:val="heading 6"/>
    <w:basedOn w:val="a"/>
    <w:next w:val="a"/>
    <w:qFormat/>
    <w:rsid w:val="00DB0D4A"/>
    <w:pPr>
      <w:keepNext/>
      <w:widowControl w:val="0"/>
      <w:snapToGrid w:val="0"/>
      <w:jc w:val="center"/>
      <w:outlineLvl w:val="5"/>
    </w:pPr>
    <w:rPr>
      <w:rFonts w:ascii="AG_CenturyOldStyle" w:eastAsia="Arial Unicode MS" w:hAnsi="AG_CenturyOldStyle" w:cs="Arial Unicode MS"/>
      <w:b/>
      <w:sz w:val="28"/>
      <w:szCs w:val="20"/>
    </w:rPr>
  </w:style>
  <w:style w:type="paragraph" w:styleId="7">
    <w:name w:val="heading 7"/>
    <w:basedOn w:val="a"/>
    <w:next w:val="a"/>
    <w:qFormat/>
    <w:rsid w:val="00DB0D4A"/>
    <w:pPr>
      <w:keepNext/>
      <w:widowControl w:val="0"/>
      <w:snapToGrid w:val="0"/>
      <w:jc w:val="center"/>
      <w:outlineLvl w:val="6"/>
    </w:pPr>
    <w:rPr>
      <w:rFonts w:ascii="AG_CenturyOldStyle" w:hAnsi="AG_CenturyOldStyle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0D4A"/>
    <w:rPr>
      <w:szCs w:val="20"/>
    </w:rPr>
  </w:style>
  <w:style w:type="paragraph" w:styleId="a5">
    <w:name w:val="Subtitle"/>
    <w:basedOn w:val="a"/>
    <w:qFormat/>
    <w:rsid w:val="00DB0D4A"/>
    <w:rPr>
      <w:b/>
      <w:bCs/>
    </w:rPr>
  </w:style>
  <w:style w:type="paragraph" w:styleId="21">
    <w:name w:val="Body Text 2"/>
    <w:basedOn w:val="a"/>
    <w:rsid w:val="00DB0D4A"/>
    <w:rPr>
      <w:b/>
      <w:sz w:val="28"/>
    </w:rPr>
  </w:style>
  <w:style w:type="paragraph" w:styleId="30">
    <w:name w:val="Body Text 3"/>
    <w:basedOn w:val="a"/>
    <w:rsid w:val="00DB0D4A"/>
    <w:rPr>
      <w:b/>
      <w:i/>
      <w:sz w:val="28"/>
    </w:rPr>
  </w:style>
  <w:style w:type="paragraph" w:styleId="a6">
    <w:name w:val="Title"/>
    <w:basedOn w:val="a"/>
    <w:qFormat/>
    <w:rsid w:val="00DB0D4A"/>
    <w:pPr>
      <w:jc w:val="center"/>
    </w:pPr>
    <w:rPr>
      <w:b/>
      <w:bCs/>
    </w:rPr>
  </w:style>
  <w:style w:type="paragraph" w:styleId="22">
    <w:name w:val="Body Text Indent 2"/>
    <w:basedOn w:val="a"/>
    <w:rsid w:val="00DB0D4A"/>
    <w:pPr>
      <w:spacing w:after="120" w:line="480" w:lineRule="auto"/>
      <w:ind w:left="283"/>
    </w:pPr>
  </w:style>
  <w:style w:type="paragraph" w:styleId="a7">
    <w:name w:val="header"/>
    <w:basedOn w:val="a"/>
    <w:rsid w:val="00DB0D4A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DB0D4A"/>
  </w:style>
  <w:style w:type="paragraph" w:styleId="a9">
    <w:name w:val="caption"/>
    <w:basedOn w:val="a"/>
    <w:next w:val="a"/>
    <w:qFormat/>
    <w:rsid w:val="00DB0D4A"/>
    <w:pPr>
      <w:ind w:left="-400" w:firstLine="100"/>
      <w:jc w:val="center"/>
    </w:pPr>
    <w:rPr>
      <w:b/>
      <w:i/>
      <w:sz w:val="28"/>
    </w:rPr>
  </w:style>
  <w:style w:type="paragraph" w:styleId="aa">
    <w:name w:val="Body Text Indent"/>
    <w:basedOn w:val="a"/>
    <w:rsid w:val="00DB0D4A"/>
    <w:pPr>
      <w:ind w:left="-38"/>
      <w:jc w:val="both"/>
    </w:pPr>
    <w:rPr>
      <w:szCs w:val="20"/>
    </w:rPr>
  </w:style>
  <w:style w:type="paragraph" w:styleId="ab">
    <w:name w:val="Document Map"/>
    <w:basedOn w:val="a"/>
    <w:semiHidden/>
    <w:rsid w:val="00DB0D4A"/>
    <w:pPr>
      <w:shd w:val="clear" w:color="auto" w:fill="000080"/>
    </w:pPr>
    <w:rPr>
      <w:rFonts w:ascii="Tahoma" w:hAnsi="Tahoma" w:cs="Tahoma"/>
    </w:rPr>
  </w:style>
  <w:style w:type="paragraph" w:styleId="ac">
    <w:name w:val="Balloon Text"/>
    <w:basedOn w:val="a"/>
    <w:semiHidden/>
    <w:rsid w:val="006F294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107ABE"/>
    <w:rPr>
      <w:rFonts w:eastAsia="Arial Unicode MS"/>
      <w:b/>
      <w:bCs/>
      <w:sz w:val="32"/>
      <w:szCs w:val="24"/>
    </w:rPr>
  </w:style>
  <w:style w:type="character" w:customStyle="1" w:styleId="a4">
    <w:name w:val="Основной текст Знак"/>
    <w:link w:val="a3"/>
    <w:rsid w:val="00107ABE"/>
    <w:rPr>
      <w:sz w:val="24"/>
    </w:rPr>
  </w:style>
  <w:style w:type="paragraph" w:styleId="ad">
    <w:name w:val="footer"/>
    <w:basedOn w:val="a"/>
    <w:link w:val="ae"/>
    <w:rsid w:val="003B68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3B68FC"/>
    <w:rPr>
      <w:sz w:val="24"/>
      <w:szCs w:val="24"/>
    </w:rPr>
  </w:style>
  <w:style w:type="paragraph" w:styleId="af">
    <w:name w:val="Normal (Web)"/>
    <w:basedOn w:val="a"/>
    <w:uiPriority w:val="99"/>
    <w:unhideWhenUsed/>
    <w:rsid w:val="00923DD8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923DD8"/>
    <w:rPr>
      <w:b/>
      <w:bCs/>
    </w:rPr>
  </w:style>
  <w:style w:type="paragraph" w:customStyle="1" w:styleId="justify2">
    <w:name w:val="justify2"/>
    <w:basedOn w:val="a"/>
    <w:rsid w:val="00923DD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E50D-ED11-46AB-A723-18EB42EC2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1642</Words>
  <Characters>9366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10987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Савкина</cp:lastModifiedBy>
  <cp:revision>5</cp:revision>
  <cp:lastPrinted>2017-09-22T02:03:00Z</cp:lastPrinted>
  <dcterms:created xsi:type="dcterms:W3CDTF">2017-09-20T02:21:00Z</dcterms:created>
  <dcterms:modified xsi:type="dcterms:W3CDTF">2017-10-02T02:32:00Z</dcterms:modified>
</cp:coreProperties>
</file>