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A9" w:rsidRPr="003017E8" w:rsidRDefault="002C07A9" w:rsidP="002C07A9">
      <w:pPr>
        <w:pStyle w:val="1"/>
        <w:jc w:val="center"/>
        <w:rPr>
          <w:sz w:val="40"/>
          <w:szCs w:val="40"/>
        </w:rPr>
      </w:pPr>
      <w:r w:rsidRPr="003017E8">
        <w:rPr>
          <w:sz w:val="40"/>
          <w:szCs w:val="40"/>
        </w:rPr>
        <w:t xml:space="preserve">Р о с </w:t>
      </w:r>
      <w:proofErr w:type="spellStart"/>
      <w:r w:rsidRPr="003017E8">
        <w:rPr>
          <w:sz w:val="40"/>
          <w:szCs w:val="40"/>
        </w:rPr>
        <w:t>с</w:t>
      </w:r>
      <w:proofErr w:type="spellEnd"/>
      <w:r w:rsidRPr="003017E8">
        <w:rPr>
          <w:sz w:val="40"/>
          <w:szCs w:val="40"/>
        </w:rPr>
        <w:t xml:space="preserve"> и й с к а </w:t>
      </w:r>
      <w:proofErr w:type="gramStart"/>
      <w:r w:rsidRPr="003017E8">
        <w:rPr>
          <w:sz w:val="40"/>
          <w:szCs w:val="40"/>
        </w:rPr>
        <w:t>я  Ф</w:t>
      </w:r>
      <w:proofErr w:type="gramEnd"/>
      <w:r w:rsidRPr="003017E8">
        <w:rPr>
          <w:sz w:val="40"/>
          <w:szCs w:val="40"/>
        </w:rPr>
        <w:t xml:space="preserve"> е д е р а ц и я</w:t>
      </w:r>
    </w:p>
    <w:p w:rsidR="002C07A9" w:rsidRPr="000C1728" w:rsidRDefault="002C07A9" w:rsidP="002C07A9">
      <w:pPr>
        <w:pStyle w:val="5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0C1728">
        <w:rPr>
          <w:rFonts w:ascii="Times New Roman" w:hAnsi="Times New Roman"/>
          <w:b/>
          <w:color w:val="0D0D0D" w:themeColor="text1" w:themeTint="F2"/>
          <w:sz w:val="32"/>
          <w:szCs w:val="32"/>
        </w:rPr>
        <w:t>Иркутская   область</w:t>
      </w:r>
    </w:p>
    <w:p w:rsidR="002C07A9" w:rsidRDefault="002C07A9" w:rsidP="002C07A9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proofErr w:type="gram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</w:t>
      </w:r>
      <w:proofErr w:type="gramEnd"/>
      <w:r>
        <w:rPr>
          <w:b/>
          <w:sz w:val="32"/>
        </w:rPr>
        <w:t>»</w:t>
      </w:r>
    </w:p>
    <w:p w:rsidR="002C07A9" w:rsidRDefault="002C07A9" w:rsidP="002C07A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2C07A9" w:rsidRDefault="002C07A9" w:rsidP="002C07A9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2C07A9" w:rsidRDefault="002C07A9" w:rsidP="002C07A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Бирюсинского</w:t>
      </w:r>
      <w:proofErr w:type="spellEnd"/>
      <w:r>
        <w:rPr>
          <w:b/>
          <w:sz w:val="32"/>
        </w:rPr>
        <w:t xml:space="preserve"> городского поселения</w:t>
      </w:r>
    </w:p>
    <w:p w:rsidR="002C07A9" w:rsidRPr="005B0E8C" w:rsidRDefault="002C07A9" w:rsidP="002C07A9">
      <w:pPr>
        <w:pStyle w:val="7"/>
        <w:jc w:val="center"/>
        <w:rPr>
          <w:rFonts w:ascii="Times New Roman" w:hAnsi="Times New Roman"/>
          <w:b/>
          <w:i w:val="0"/>
          <w:color w:val="0D0D0D" w:themeColor="text1" w:themeTint="F2"/>
          <w:sz w:val="40"/>
          <w:szCs w:val="40"/>
        </w:rPr>
      </w:pPr>
      <w:r w:rsidRPr="005B0E8C">
        <w:rPr>
          <w:rFonts w:ascii="Times New Roman" w:hAnsi="Times New Roman"/>
          <w:b/>
          <w:i w:val="0"/>
          <w:color w:val="0D0D0D" w:themeColor="text1" w:themeTint="F2"/>
          <w:sz w:val="40"/>
          <w:szCs w:val="40"/>
        </w:rPr>
        <w:t>ПОСТАНОВЛЕНИЕ</w:t>
      </w:r>
    </w:p>
    <w:p w:rsidR="002C07A9" w:rsidRDefault="002C07A9" w:rsidP="002C07A9">
      <w:pPr>
        <w:jc w:val="both"/>
        <w:rPr>
          <w:b/>
        </w:rPr>
      </w:pPr>
    </w:p>
    <w:p w:rsidR="002C07A9" w:rsidRDefault="002C07A9" w:rsidP="002C07A9">
      <w:pPr>
        <w:jc w:val="both"/>
      </w:pPr>
    </w:p>
    <w:p w:rsidR="002C07A9" w:rsidRDefault="002C07A9" w:rsidP="002C07A9">
      <w:pPr>
        <w:jc w:val="both"/>
        <w:rPr>
          <w:b/>
        </w:rPr>
      </w:pPr>
      <w:proofErr w:type="gramStart"/>
      <w:r>
        <w:t>от  «</w:t>
      </w:r>
      <w:proofErr w:type="gramEnd"/>
      <w:r w:rsidR="0025650E">
        <w:t>11</w:t>
      </w:r>
      <w:r>
        <w:t xml:space="preserve">» </w:t>
      </w:r>
      <w:r w:rsidR="0025650E">
        <w:t>апреля</w:t>
      </w:r>
      <w:r>
        <w:t xml:space="preserve"> 2017г</w:t>
      </w:r>
      <w:r>
        <w:rPr>
          <w:b/>
        </w:rPr>
        <w:t xml:space="preserve">.                                                              </w:t>
      </w:r>
      <w:r w:rsidR="0025650E">
        <w:rPr>
          <w:b/>
        </w:rPr>
        <w:t xml:space="preserve">                   </w:t>
      </w:r>
      <w:r>
        <w:rPr>
          <w:b/>
        </w:rPr>
        <w:t xml:space="preserve">  </w:t>
      </w:r>
      <w:r w:rsidRPr="00C50EB7">
        <w:t xml:space="preserve">№    </w:t>
      </w:r>
      <w:r>
        <w:rPr>
          <w:b/>
        </w:rPr>
        <w:t xml:space="preserve"> </w:t>
      </w:r>
      <w:r w:rsidR="0025650E" w:rsidRPr="0025650E">
        <w:t>216</w:t>
      </w:r>
      <w:r w:rsidRPr="0025650E">
        <w:t xml:space="preserve">   </w:t>
      </w:r>
      <w:r>
        <w:rPr>
          <w:b/>
        </w:rPr>
        <w:t xml:space="preserve">          </w:t>
      </w:r>
    </w:p>
    <w:p w:rsidR="002C07A9" w:rsidRDefault="002C07A9" w:rsidP="002C07A9">
      <w:pPr>
        <w:jc w:val="both"/>
      </w:pPr>
      <w:r>
        <w:rPr>
          <w:b/>
        </w:rPr>
        <w:t xml:space="preserve">                                              </w:t>
      </w:r>
    </w:p>
    <w:p w:rsidR="002C07A9" w:rsidRDefault="002C07A9" w:rsidP="002C07A9">
      <w:pPr>
        <w:jc w:val="both"/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4644"/>
        <w:gridCol w:w="5492"/>
      </w:tblGrid>
      <w:tr w:rsidR="002C07A9" w:rsidRPr="00274366" w:rsidTr="005B0E8C">
        <w:tc>
          <w:tcPr>
            <w:tcW w:w="4644" w:type="dxa"/>
            <w:shd w:val="clear" w:color="auto" w:fill="auto"/>
          </w:tcPr>
          <w:p w:rsidR="00975BB1" w:rsidRDefault="005B0E8C" w:rsidP="005B0E8C">
            <w:pPr>
              <w:pStyle w:val="10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2C07A9" w:rsidRPr="00975B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технического задания на разработку инвестиционной программы </w:t>
            </w:r>
          </w:p>
          <w:p w:rsidR="00975BB1" w:rsidRDefault="002C07A9" w:rsidP="005B0E8C">
            <w:pPr>
              <w:pStyle w:val="10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75BB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gramEnd"/>
            <w:r w:rsidRPr="00975BB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</w:t>
            </w:r>
            <w:r w:rsidR="005B0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5BB1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975B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5BB1">
              <w:rPr>
                <w:rFonts w:ascii="Times New Roman" w:hAnsi="Times New Roman" w:cs="Times New Roman"/>
                <w:sz w:val="24"/>
                <w:szCs w:val="24"/>
              </w:rPr>
              <w:t>ТрансТехРесурс</w:t>
            </w:r>
            <w:proofErr w:type="spellEnd"/>
            <w:r w:rsidRPr="00975B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75BB1" w:rsidRPr="00975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"Реконструкция и модернизация системы теплоснабжения муниципального образования </w:t>
            </w:r>
          </w:p>
          <w:p w:rsidR="00975BB1" w:rsidRPr="00975BB1" w:rsidRDefault="00975BB1" w:rsidP="005B0E8C">
            <w:pPr>
              <w:pStyle w:val="10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75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Бирюсинское</w:t>
            </w:r>
            <w:proofErr w:type="spellEnd"/>
            <w:r w:rsidRPr="00975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поселение»</w:t>
            </w:r>
          </w:p>
          <w:p w:rsidR="002C07A9" w:rsidRDefault="00975BB1" w:rsidP="005B0E8C">
            <w:pPr>
              <w:pStyle w:val="10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75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975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период 2016 – 2026 годов"</w:t>
            </w:r>
          </w:p>
          <w:p w:rsidR="00975BB1" w:rsidRPr="00975BB1" w:rsidRDefault="00975BB1" w:rsidP="00975BB1">
            <w:pPr>
              <w:pStyle w:val="1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7A9" w:rsidRDefault="002C07A9" w:rsidP="00975BB1">
            <w:pPr>
              <w:jc w:val="both"/>
              <w:outlineLvl w:val="0"/>
            </w:pPr>
          </w:p>
          <w:p w:rsidR="00975BB1" w:rsidRPr="00274366" w:rsidRDefault="00975BB1" w:rsidP="00975BB1">
            <w:pPr>
              <w:jc w:val="both"/>
              <w:outlineLvl w:val="0"/>
            </w:pPr>
          </w:p>
        </w:tc>
        <w:tc>
          <w:tcPr>
            <w:tcW w:w="5492" w:type="dxa"/>
            <w:shd w:val="clear" w:color="auto" w:fill="auto"/>
          </w:tcPr>
          <w:p w:rsidR="002C07A9" w:rsidRPr="00274366" w:rsidRDefault="002C07A9" w:rsidP="00975BB1">
            <w:pPr>
              <w:jc w:val="both"/>
              <w:outlineLvl w:val="0"/>
            </w:pPr>
          </w:p>
        </w:tc>
      </w:tr>
    </w:tbl>
    <w:p w:rsidR="002C07A9" w:rsidRPr="00181866" w:rsidRDefault="001139E0" w:rsidP="001139E0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           </w:t>
      </w:r>
      <w:r w:rsidR="002C07A9">
        <w:t>В</w:t>
      </w:r>
      <w:r w:rsidR="002C07A9" w:rsidRPr="00181866">
        <w:t xml:space="preserve"> целях </w:t>
      </w:r>
      <w:r w:rsidR="00975BB1" w:rsidRPr="00C37D74">
        <w:t>обеспечение надежного и качественного теплоснабжения потребителей</w:t>
      </w:r>
      <w:r w:rsidR="002C07A9">
        <w:t xml:space="preserve"> на территории</w:t>
      </w:r>
      <w:r w:rsidR="002C07A9" w:rsidRPr="00181866">
        <w:t xml:space="preserve"> </w:t>
      </w:r>
      <w:proofErr w:type="spellStart"/>
      <w:r w:rsidR="002C07A9" w:rsidRPr="00181866">
        <w:t>Бирюсинского</w:t>
      </w:r>
      <w:proofErr w:type="spellEnd"/>
      <w:r w:rsidR="002C07A9">
        <w:t xml:space="preserve"> муниципального образования «</w:t>
      </w:r>
      <w:proofErr w:type="spellStart"/>
      <w:r w:rsidR="002C07A9">
        <w:t>Бирюсинское</w:t>
      </w:r>
      <w:proofErr w:type="spellEnd"/>
      <w:r w:rsidR="002C07A9">
        <w:t xml:space="preserve"> городское поселение»,</w:t>
      </w:r>
      <w:r w:rsidR="002C07A9" w:rsidRPr="00181866">
        <w:t xml:space="preserve"> </w:t>
      </w:r>
      <w:r w:rsidR="002C07A9">
        <w:t>руководствуясь</w:t>
      </w:r>
      <w:r w:rsidR="002C07A9" w:rsidRPr="00181866">
        <w:t xml:space="preserve"> </w:t>
      </w:r>
      <w:r w:rsidR="00975BB1" w:rsidRPr="00D76A77">
        <w:t>Федеральный закон от 27.07.2010  № 190-ФЗ "О теплоснабжении" (с изменениями)</w:t>
      </w:r>
      <w:r w:rsidR="002C07A9" w:rsidRPr="00181866">
        <w:t>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10 октября 2007 года №100 "Об утверждении Методических рекомендаций по разработке технических заданий по разработке инвестиционных программ организаций коммунального комплекса",</w:t>
      </w:r>
      <w:r w:rsidR="002C07A9">
        <w:t xml:space="preserve"> статьями 6,37,45 Устава </w:t>
      </w:r>
      <w:proofErr w:type="spellStart"/>
      <w:r w:rsidR="002C07A9">
        <w:t>Бирюсинского</w:t>
      </w:r>
      <w:proofErr w:type="spellEnd"/>
      <w:r w:rsidR="002C07A9">
        <w:t xml:space="preserve"> муниципального образования «</w:t>
      </w:r>
      <w:proofErr w:type="spellStart"/>
      <w:r w:rsidR="002C07A9">
        <w:t>Бирюсинское</w:t>
      </w:r>
      <w:proofErr w:type="spellEnd"/>
      <w:r w:rsidR="002C07A9">
        <w:t xml:space="preserve"> городское поселение»,</w:t>
      </w:r>
      <w:r w:rsidR="002C07A9" w:rsidRPr="00181866">
        <w:t xml:space="preserve"> </w:t>
      </w:r>
      <w:r w:rsidR="002C07A9">
        <w:t xml:space="preserve">администрация </w:t>
      </w:r>
      <w:proofErr w:type="spellStart"/>
      <w:r w:rsidR="002C07A9">
        <w:t>Бирюсинского</w:t>
      </w:r>
      <w:proofErr w:type="spellEnd"/>
      <w:r w:rsidR="002C07A9">
        <w:t xml:space="preserve"> муниципального образования «</w:t>
      </w:r>
      <w:proofErr w:type="spellStart"/>
      <w:r w:rsidR="002C07A9">
        <w:t>Бирюсинское</w:t>
      </w:r>
      <w:proofErr w:type="spellEnd"/>
      <w:r w:rsidR="002C07A9">
        <w:t xml:space="preserve"> городское </w:t>
      </w:r>
      <w:proofErr w:type="gramStart"/>
      <w:r w:rsidR="002C07A9">
        <w:t>поселение</w:t>
      </w:r>
      <w:proofErr w:type="gramEnd"/>
      <w:r w:rsidR="002C07A9">
        <w:t xml:space="preserve">» </w:t>
      </w:r>
    </w:p>
    <w:p w:rsidR="002C07A9" w:rsidRDefault="002C07A9" w:rsidP="002C07A9">
      <w:pPr>
        <w:ind w:firstLine="426"/>
        <w:jc w:val="both"/>
      </w:pPr>
    </w:p>
    <w:p w:rsidR="002C07A9" w:rsidRDefault="002C07A9" w:rsidP="002C07A9">
      <w:pPr>
        <w:jc w:val="both"/>
        <w:outlineLvl w:val="0"/>
        <w:rPr>
          <w:sz w:val="28"/>
        </w:rPr>
      </w:pPr>
      <w:r>
        <w:t xml:space="preserve">    </w:t>
      </w:r>
      <w:r>
        <w:rPr>
          <w:sz w:val="28"/>
        </w:rPr>
        <w:t>ПОСТАНОВЛЯЕТ:</w:t>
      </w:r>
    </w:p>
    <w:p w:rsidR="002C07A9" w:rsidRDefault="002C07A9" w:rsidP="002C07A9">
      <w:pPr>
        <w:ind w:firstLine="426"/>
        <w:jc w:val="both"/>
      </w:pPr>
      <w:r>
        <w:t xml:space="preserve">        </w:t>
      </w:r>
    </w:p>
    <w:p w:rsidR="002C07A9" w:rsidRPr="001139E0" w:rsidRDefault="002C07A9" w:rsidP="001139E0">
      <w:pPr>
        <w:pStyle w:val="10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9E0">
        <w:rPr>
          <w:rFonts w:ascii="Times New Roman" w:hAnsi="Times New Roman" w:cs="Times New Roman"/>
          <w:sz w:val="24"/>
          <w:szCs w:val="24"/>
        </w:rPr>
        <w:t>Утвердить прилагаемое техническое задание на разработку инвестиционной программы общества с ограниченной ответственностью «</w:t>
      </w:r>
      <w:proofErr w:type="spellStart"/>
      <w:r w:rsidRPr="001139E0">
        <w:rPr>
          <w:rFonts w:ascii="Times New Roman" w:hAnsi="Times New Roman" w:cs="Times New Roman"/>
          <w:sz w:val="24"/>
          <w:szCs w:val="24"/>
        </w:rPr>
        <w:t>ТрансТехРесурс</w:t>
      </w:r>
      <w:proofErr w:type="spellEnd"/>
      <w:r w:rsidRPr="001139E0">
        <w:rPr>
          <w:rFonts w:ascii="Times New Roman" w:hAnsi="Times New Roman" w:cs="Times New Roman"/>
          <w:sz w:val="24"/>
          <w:szCs w:val="24"/>
        </w:rPr>
        <w:t xml:space="preserve">» </w:t>
      </w:r>
      <w:r w:rsidR="001139E0" w:rsidRPr="001139E0">
        <w:rPr>
          <w:rFonts w:ascii="Times New Roman" w:hAnsi="Times New Roman" w:cs="Times New Roman"/>
          <w:sz w:val="24"/>
          <w:szCs w:val="24"/>
          <w:shd w:val="clear" w:color="auto" w:fill="FFFFFF"/>
        </w:rPr>
        <w:t>"Реконструкция и модернизация системы теплоснабжения муниципального образования «</w:t>
      </w:r>
      <w:proofErr w:type="spellStart"/>
      <w:r w:rsidR="001139E0" w:rsidRPr="001139E0">
        <w:rPr>
          <w:rFonts w:ascii="Times New Roman" w:hAnsi="Times New Roman" w:cs="Times New Roman"/>
          <w:sz w:val="24"/>
          <w:szCs w:val="24"/>
          <w:shd w:val="clear" w:color="auto" w:fill="FFFFFF"/>
        </w:rPr>
        <w:t>Бирюсинское</w:t>
      </w:r>
      <w:proofErr w:type="spellEnd"/>
      <w:r w:rsidR="001139E0" w:rsidRPr="00113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городское поселение»</w:t>
      </w:r>
      <w:r w:rsidR="00113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39E0" w:rsidRPr="001139E0">
        <w:rPr>
          <w:rFonts w:ascii="Times New Roman" w:hAnsi="Times New Roman" w:cs="Times New Roman"/>
          <w:sz w:val="24"/>
          <w:szCs w:val="24"/>
          <w:shd w:val="clear" w:color="auto" w:fill="FFFFFF"/>
        </w:rPr>
        <w:t>на период 2016 – 2026 годов"</w:t>
      </w:r>
      <w:r w:rsidRPr="001139E0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C07A9" w:rsidRPr="001139E0" w:rsidRDefault="002C07A9" w:rsidP="002C07A9">
      <w:pPr>
        <w:numPr>
          <w:ilvl w:val="0"/>
          <w:numId w:val="6"/>
        </w:numPr>
        <w:jc w:val="both"/>
      </w:pPr>
      <w:r w:rsidRPr="001139E0">
        <w:t>Настоящее постановление подлежит официальному опубликованию в газете «</w:t>
      </w:r>
      <w:proofErr w:type="spellStart"/>
      <w:r w:rsidRPr="001139E0">
        <w:t>Бирюсинский</w:t>
      </w:r>
      <w:proofErr w:type="spellEnd"/>
      <w:r w:rsidRPr="001139E0">
        <w:t xml:space="preserve"> Вестник».</w:t>
      </w:r>
    </w:p>
    <w:p w:rsidR="002C07A9" w:rsidRPr="001139E0" w:rsidRDefault="002C07A9" w:rsidP="002C07A9">
      <w:pPr>
        <w:numPr>
          <w:ilvl w:val="0"/>
          <w:numId w:val="6"/>
        </w:numPr>
        <w:jc w:val="both"/>
      </w:pPr>
      <w:r w:rsidRPr="001139E0">
        <w:t>Настоящее постановление вступает в силу с момента опубликования.</w:t>
      </w:r>
    </w:p>
    <w:p w:rsidR="002C07A9" w:rsidRPr="003A4445" w:rsidRDefault="002C07A9" w:rsidP="002C07A9">
      <w:pPr>
        <w:numPr>
          <w:ilvl w:val="0"/>
          <w:numId w:val="6"/>
        </w:numPr>
        <w:jc w:val="both"/>
      </w:pPr>
      <w:r w:rsidRPr="001139E0">
        <w:t>Контроль за исполнением настоящего постановления оставляю</w:t>
      </w:r>
      <w:r>
        <w:t xml:space="preserve"> за собой.</w:t>
      </w:r>
    </w:p>
    <w:p w:rsidR="002C07A9" w:rsidRDefault="002C07A9" w:rsidP="002C07A9">
      <w:pPr>
        <w:ind w:firstLine="426"/>
        <w:jc w:val="both"/>
      </w:pPr>
    </w:p>
    <w:p w:rsidR="002C07A9" w:rsidRDefault="002C07A9" w:rsidP="002C07A9">
      <w:pPr>
        <w:ind w:firstLine="426"/>
        <w:jc w:val="both"/>
      </w:pPr>
    </w:p>
    <w:p w:rsidR="002C07A9" w:rsidRPr="00427211" w:rsidRDefault="002C07A9" w:rsidP="003017E8">
      <w:r>
        <w:t xml:space="preserve">Глава </w:t>
      </w:r>
      <w:proofErr w:type="spellStart"/>
      <w:r>
        <w:t>Бирюсинского</w:t>
      </w:r>
      <w:proofErr w:type="spellEnd"/>
      <w:r w:rsidR="003017E8">
        <w:t xml:space="preserve"> городского поселения</w:t>
      </w:r>
      <w:r>
        <w:t xml:space="preserve">               </w:t>
      </w:r>
      <w:r w:rsidR="003017E8">
        <w:t xml:space="preserve">                    </w:t>
      </w:r>
      <w:r>
        <w:t xml:space="preserve">         А.В. </w:t>
      </w:r>
      <w:proofErr w:type="spellStart"/>
      <w:r>
        <w:t>Ковпинец</w:t>
      </w:r>
      <w:proofErr w:type="spellEnd"/>
    </w:p>
    <w:p w:rsidR="00445EA1" w:rsidRPr="00427211" w:rsidRDefault="00445EA1" w:rsidP="00445EA1">
      <w:pPr>
        <w:jc w:val="both"/>
      </w:pPr>
      <w:r>
        <w:t xml:space="preserve">                                                                                               </w:t>
      </w:r>
    </w:p>
    <w:p w:rsidR="002B242C" w:rsidRDefault="002B242C" w:rsidP="002B242C">
      <w:pPr>
        <w:framePr w:hSpace="180" w:wrap="around" w:vAnchor="page" w:hAnchor="page" w:x="1411" w:y="1006"/>
        <w:jc w:val="right"/>
      </w:pPr>
      <w:r>
        <w:lastRenderedPageBreak/>
        <w:t xml:space="preserve">Приложение №1  </w:t>
      </w:r>
    </w:p>
    <w:p w:rsidR="002B242C" w:rsidRDefault="002B242C" w:rsidP="002B242C">
      <w:pPr>
        <w:framePr w:hSpace="180" w:wrap="around" w:vAnchor="page" w:hAnchor="page" w:x="1411" w:y="1006"/>
        <w:jc w:val="right"/>
      </w:pPr>
      <w:proofErr w:type="gramStart"/>
      <w:r>
        <w:t>к</w:t>
      </w:r>
      <w:proofErr w:type="gramEnd"/>
      <w:r>
        <w:t xml:space="preserve"> постановлению а</w:t>
      </w:r>
      <w:r w:rsidRPr="00F84C6E">
        <w:t>дминистрации</w:t>
      </w:r>
      <w:r>
        <w:t xml:space="preserve"> </w:t>
      </w:r>
    </w:p>
    <w:p w:rsidR="002B242C" w:rsidRDefault="002B242C" w:rsidP="002B242C">
      <w:pPr>
        <w:framePr w:hSpace="180" w:wrap="around" w:vAnchor="page" w:hAnchor="page" w:x="1411" w:y="1006"/>
        <w:jc w:val="right"/>
      </w:pPr>
      <w:proofErr w:type="spellStart"/>
      <w:r>
        <w:t>Бирюсинского</w:t>
      </w:r>
      <w:proofErr w:type="spellEnd"/>
      <w:r>
        <w:t xml:space="preserve"> муниципального образования </w:t>
      </w:r>
    </w:p>
    <w:p w:rsidR="002B242C" w:rsidRDefault="002B242C" w:rsidP="002B242C">
      <w:pPr>
        <w:framePr w:hSpace="180" w:wrap="around" w:vAnchor="page" w:hAnchor="page" w:x="1411" w:y="1006"/>
        <w:jc w:val="right"/>
      </w:pPr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</w:t>
      </w:r>
    </w:p>
    <w:p w:rsidR="002B242C" w:rsidRPr="00F84C6E" w:rsidRDefault="002B242C" w:rsidP="002B242C">
      <w:pPr>
        <w:framePr w:hSpace="180" w:wrap="around" w:vAnchor="page" w:hAnchor="page" w:x="1411" w:y="1006"/>
        <w:jc w:val="center"/>
      </w:pPr>
      <w:r>
        <w:t xml:space="preserve">                                                                                                               </w:t>
      </w:r>
      <w:proofErr w:type="gramStart"/>
      <w:r>
        <w:t xml:space="preserve">№  </w:t>
      </w:r>
      <w:r w:rsidR="0025650E">
        <w:t>216</w:t>
      </w:r>
      <w:proofErr w:type="gramEnd"/>
      <w:r>
        <w:t xml:space="preserve">  от  </w:t>
      </w:r>
      <w:r w:rsidR="0025650E">
        <w:t>11.04.2017г.</w:t>
      </w:r>
      <w:bookmarkStart w:id="0" w:name="_GoBack"/>
      <w:bookmarkEnd w:id="0"/>
    </w:p>
    <w:p w:rsidR="00373D3C" w:rsidRDefault="00373D3C" w:rsidP="00373D3C">
      <w:pPr>
        <w:jc w:val="center"/>
      </w:pPr>
    </w:p>
    <w:p w:rsidR="00373D3C" w:rsidRDefault="00845F2A" w:rsidP="00373D3C">
      <w:pPr>
        <w:jc w:val="center"/>
        <w:rPr>
          <w:b/>
        </w:rPr>
      </w:pPr>
      <w:r>
        <w:rPr>
          <w:b/>
        </w:rPr>
        <w:t>ТЕХНИ</w:t>
      </w:r>
      <w:r w:rsidR="007E3F91">
        <w:rPr>
          <w:b/>
        </w:rPr>
        <w:t>ЧЕСКОЕ ЗАДАНИЕ</w:t>
      </w:r>
    </w:p>
    <w:p w:rsidR="00E54C74" w:rsidRDefault="00E54C74" w:rsidP="00373D3C">
      <w:pPr>
        <w:jc w:val="center"/>
        <w:rPr>
          <w:b/>
          <w:sz w:val="18"/>
          <w:szCs w:val="18"/>
        </w:rPr>
      </w:pPr>
    </w:p>
    <w:p w:rsidR="007E3F91" w:rsidRDefault="007E3F91" w:rsidP="007E3F91">
      <w:pPr>
        <w:tabs>
          <w:tab w:val="left" w:pos="5760"/>
          <w:tab w:val="left" w:pos="5940"/>
        </w:tabs>
        <w:jc w:val="center"/>
        <w:outlineLvl w:val="0"/>
        <w:rPr>
          <w:b/>
        </w:rPr>
      </w:pPr>
      <w:proofErr w:type="gramStart"/>
      <w:r w:rsidRPr="007E3F91">
        <w:rPr>
          <w:b/>
        </w:rPr>
        <w:t>на</w:t>
      </w:r>
      <w:proofErr w:type="gramEnd"/>
      <w:r w:rsidRPr="007E3F91">
        <w:rPr>
          <w:b/>
        </w:rPr>
        <w:t xml:space="preserve"> разработку инвестиционной программы ООО «</w:t>
      </w:r>
      <w:proofErr w:type="spellStart"/>
      <w:r w:rsidRPr="007E3F91">
        <w:rPr>
          <w:b/>
        </w:rPr>
        <w:t>ТрансТехРесурс</w:t>
      </w:r>
      <w:proofErr w:type="spellEnd"/>
      <w:r w:rsidRPr="007E3F91">
        <w:rPr>
          <w:b/>
        </w:rPr>
        <w:t xml:space="preserve">» </w:t>
      </w:r>
    </w:p>
    <w:p w:rsidR="001139E0" w:rsidRPr="001139E0" w:rsidRDefault="001139E0" w:rsidP="001139E0">
      <w:pPr>
        <w:pStyle w:val="10"/>
        <w:spacing w:line="240" w:lineRule="auto"/>
        <w:ind w:left="0" w:right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39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"Реконструкция и модернизация системы теплоснабжения муниципального образования «</w:t>
      </w:r>
      <w:proofErr w:type="spellStart"/>
      <w:r w:rsidRPr="001139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Бирюсинское</w:t>
      </w:r>
      <w:proofErr w:type="spellEnd"/>
      <w:r w:rsidRPr="001139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городское </w:t>
      </w:r>
      <w:proofErr w:type="gramStart"/>
      <w:r w:rsidRPr="001139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поселение»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139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</w:t>
      </w:r>
      <w:proofErr w:type="gramEnd"/>
      <w:r w:rsidRPr="001139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период 2016 – 2026 годов"</w:t>
      </w:r>
    </w:p>
    <w:p w:rsidR="007E3F91" w:rsidRDefault="007E3F91" w:rsidP="00373D3C">
      <w:pPr>
        <w:jc w:val="center"/>
        <w:rPr>
          <w:b/>
          <w:sz w:val="16"/>
          <w:szCs w:val="16"/>
        </w:rPr>
      </w:pPr>
    </w:p>
    <w:p w:rsidR="00F05563" w:rsidRPr="007E3A59" w:rsidRDefault="00F05563" w:rsidP="00373D3C">
      <w:pPr>
        <w:jc w:val="center"/>
        <w:rPr>
          <w:b/>
          <w:sz w:val="16"/>
          <w:szCs w:val="16"/>
        </w:rPr>
      </w:pPr>
    </w:p>
    <w:p w:rsidR="007E3F91" w:rsidRPr="007E3F91" w:rsidRDefault="007E3F91" w:rsidP="00DC747D">
      <w:pPr>
        <w:tabs>
          <w:tab w:val="left" w:pos="5760"/>
          <w:tab w:val="left" w:pos="5940"/>
        </w:tabs>
        <w:jc w:val="both"/>
        <w:outlineLvl w:val="0"/>
      </w:pPr>
      <w:r w:rsidRPr="007E3F91">
        <w:t xml:space="preserve">             Основанием для разработки инвестиционной программы общества с ограниченной ответственностью «</w:t>
      </w:r>
      <w:proofErr w:type="spellStart"/>
      <w:r w:rsidRPr="007E3F91">
        <w:t>ТрансТехРесурс</w:t>
      </w:r>
      <w:proofErr w:type="spellEnd"/>
      <w:r w:rsidRPr="007E3F91">
        <w:t xml:space="preserve">» по реконструкции и модернизации системы </w:t>
      </w:r>
      <w:r w:rsidR="001139E0">
        <w:t>тепло</w:t>
      </w:r>
      <w:r w:rsidRPr="007E3F91">
        <w:t>снабжения муниципального образования "</w:t>
      </w:r>
      <w:proofErr w:type="spellStart"/>
      <w:r w:rsidRPr="007E3F91">
        <w:t>Бирюсинское</w:t>
      </w:r>
      <w:proofErr w:type="spellEnd"/>
      <w:r w:rsidRPr="007E3F91">
        <w:t xml:space="preserve"> городское поселение" на период 2016 – 2026 годов (далее – инвестиционная программа) являются:</w:t>
      </w:r>
    </w:p>
    <w:p w:rsidR="001139E0" w:rsidRPr="001139E0" w:rsidRDefault="001139E0" w:rsidP="001139E0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jc w:val="both"/>
        <w:rPr>
          <w:b/>
        </w:rPr>
      </w:pPr>
      <w:r w:rsidRPr="001139E0">
        <w:t>Федер</w:t>
      </w:r>
      <w:r w:rsidRPr="00D76A77">
        <w:t>альный закон от 30.12.2004 № 210-ФЗ «Об основах регулирования тарифов организаций коммунального комплекса»</w:t>
      </w:r>
      <w:r>
        <w:t>;</w:t>
      </w:r>
    </w:p>
    <w:p w:rsidR="001139E0" w:rsidRPr="00D76A77" w:rsidRDefault="001139E0" w:rsidP="001139E0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jc w:val="both"/>
      </w:pPr>
      <w:r w:rsidRPr="00D76A77">
        <w:t xml:space="preserve">Федеральный закон от </w:t>
      </w:r>
      <w:proofErr w:type="gramStart"/>
      <w:r w:rsidRPr="00D76A77">
        <w:t>27.07.2010  №</w:t>
      </w:r>
      <w:proofErr w:type="gramEnd"/>
      <w:r w:rsidRPr="00D76A77">
        <w:t xml:space="preserve"> 190-ФЗ "О теплоснабжении" (с изменениями)</w:t>
      </w:r>
      <w:r>
        <w:t>;</w:t>
      </w:r>
    </w:p>
    <w:p w:rsidR="001139E0" w:rsidRPr="00D76A77" w:rsidRDefault="001139E0" w:rsidP="001139E0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jc w:val="both"/>
      </w:pPr>
      <w:r w:rsidRPr="00D76A77">
        <w:t xml:space="preserve">Приказ </w:t>
      </w:r>
      <w:proofErr w:type="spellStart"/>
      <w:r w:rsidRPr="00D76A77">
        <w:t>Минрегиона</w:t>
      </w:r>
      <w:proofErr w:type="spellEnd"/>
      <w:r w:rsidRPr="00D76A77">
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</w:t>
      </w:r>
      <w:r>
        <w:t>;</w:t>
      </w:r>
    </w:p>
    <w:p w:rsidR="001139E0" w:rsidRPr="00D76A77" w:rsidRDefault="001139E0" w:rsidP="001139E0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jc w:val="both"/>
      </w:pPr>
      <w:r w:rsidRPr="00D76A77">
        <w:t>Приказ Минстроя России от 13.08.2014 №459/</w:t>
      </w:r>
      <w:proofErr w:type="spellStart"/>
      <w:r w:rsidRPr="00D76A77">
        <w:t>пр</w:t>
      </w:r>
      <w:proofErr w:type="spellEnd"/>
      <w:r w:rsidRPr="00D76A77">
        <w:t xml:space="preserve"> "Об утверждении рекомендуемой формы инвестиционной программы организации, осуществляющей регулируемые виды деятельности в сфере теплоснабжения, и методических рекомендаций по ее заполнению"</w:t>
      </w:r>
      <w:r>
        <w:t>;</w:t>
      </w:r>
    </w:p>
    <w:p w:rsidR="001139E0" w:rsidRPr="00D76A77" w:rsidRDefault="001139E0" w:rsidP="001139E0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jc w:val="both"/>
      </w:pPr>
      <w:r w:rsidRPr="00D76A77">
        <w:t xml:space="preserve">Постановление Правительства Российской Федерации от 5 мая </w:t>
      </w:r>
      <w:smartTag w:uri="urn:schemas-microsoft-com:office:smarttags" w:element="metricconverter">
        <w:smartTagPr>
          <w:attr w:name="ProductID" w:val="2014 г"/>
        </w:smartTagPr>
        <w:r w:rsidRPr="00D76A77">
          <w:t>2014 г</w:t>
        </w:r>
      </w:smartTag>
      <w:r w:rsidRPr="00D76A77">
        <w:t>. № 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>
        <w:t>;</w:t>
      </w:r>
    </w:p>
    <w:p w:rsidR="001139E0" w:rsidRPr="00D76A77" w:rsidRDefault="001139E0" w:rsidP="001139E0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jc w:val="both"/>
      </w:pPr>
      <w:r w:rsidRPr="00D76A77">
        <w:t xml:space="preserve">Программа комплексного развития систем коммунальной инфраструктуры </w:t>
      </w:r>
      <w:proofErr w:type="spellStart"/>
      <w:r w:rsidRPr="00D76A77">
        <w:t>Бирюсинского</w:t>
      </w:r>
      <w:proofErr w:type="spellEnd"/>
      <w:r w:rsidRPr="00D76A77">
        <w:t xml:space="preserve"> муниципального образования "</w:t>
      </w:r>
      <w:proofErr w:type="spellStart"/>
      <w:r w:rsidRPr="00D76A77">
        <w:t>Бирюсинское</w:t>
      </w:r>
      <w:proofErr w:type="spellEnd"/>
      <w:r w:rsidRPr="00D76A77">
        <w:t xml:space="preserve"> городское поселение" на период 2016 - 2026 годов, утвержденная Решением Думы </w:t>
      </w:r>
      <w:proofErr w:type="spellStart"/>
      <w:r w:rsidRPr="00D76A77">
        <w:t>Бирюсинского</w:t>
      </w:r>
      <w:proofErr w:type="spellEnd"/>
      <w:r w:rsidRPr="00D76A77">
        <w:t xml:space="preserve"> городского поселения от 31.05.2016  №195</w:t>
      </w:r>
      <w:r>
        <w:t>;</w:t>
      </w:r>
    </w:p>
    <w:p w:rsidR="001139E0" w:rsidRPr="00A5771C" w:rsidRDefault="001139E0" w:rsidP="001139E0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jc w:val="both"/>
      </w:pPr>
      <w:r w:rsidRPr="00D76A77">
        <w:t xml:space="preserve">Программа социально-экономического развития </w:t>
      </w:r>
      <w:proofErr w:type="spellStart"/>
      <w:r w:rsidRPr="00D76A77">
        <w:t>Бирюсинского</w:t>
      </w:r>
      <w:proofErr w:type="spellEnd"/>
      <w:r w:rsidRPr="00D76A77">
        <w:t xml:space="preserve"> муниципального образования "</w:t>
      </w:r>
      <w:proofErr w:type="spellStart"/>
      <w:r w:rsidRPr="00D76A77">
        <w:t>Бирюсинское</w:t>
      </w:r>
      <w:proofErr w:type="spellEnd"/>
      <w:r w:rsidRPr="00D76A77">
        <w:t xml:space="preserve"> городское поселение" на 2017 - 2030 годы, утвержденная Решением Думы </w:t>
      </w:r>
      <w:proofErr w:type="spellStart"/>
      <w:r w:rsidRPr="00D76A77">
        <w:t>Бирюсинского</w:t>
      </w:r>
      <w:proofErr w:type="spellEnd"/>
      <w:r w:rsidRPr="00D76A77">
        <w:t xml:space="preserve"> городского поселения от 10.10.2016  №203</w:t>
      </w:r>
    </w:p>
    <w:p w:rsidR="001139E0" w:rsidRPr="00D76A77" w:rsidRDefault="001139E0" w:rsidP="001139E0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jc w:val="both"/>
      </w:pPr>
      <w:r w:rsidRPr="00D76A77">
        <w:t xml:space="preserve">Приказы Службы по тарифам Иркутской области: </w:t>
      </w:r>
    </w:p>
    <w:p w:rsidR="001139E0" w:rsidRPr="00D76A77" w:rsidRDefault="001139E0" w:rsidP="001139E0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      </w:t>
      </w:r>
      <w:r w:rsidRPr="00D76A77">
        <w:t>* от 23.11.2015 № 378-спр "Об установлении долгосрочных тарифов на тепловую энергию, поставляемую потребителям ООО "</w:t>
      </w:r>
      <w:proofErr w:type="spellStart"/>
      <w:r w:rsidRPr="00D76A77">
        <w:t>ТрансТехресурс</w:t>
      </w:r>
      <w:proofErr w:type="spellEnd"/>
      <w:r w:rsidRPr="00D76A77">
        <w:t>"</w:t>
      </w:r>
      <w:r>
        <w:t>;</w:t>
      </w:r>
    </w:p>
    <w:p w:rsidR="001139E0" w:rsidRDefault="001139E0" w:rsidP="001139E0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      </w:t>
      </w:r>
      <w:r w:rsidRPr="00D76A77">
        <w:t>* от 23.11.2015. № 379-спр  "Об установлении долгосрочных тарифов на теплоноситель, поставляемый ООО "</w:t>
      </w:r>
      <w:proofErr w:type="spellStart"/>
      <w:r w:rsidRPr="00D76A77">
        <w:t>ТрансТехресурс</w:t>
      </w:r>
      <w:proofErr w:type="spellEnd"/>
      <w:r w:rsidRPr="00D76A77">
        <w:t>"</w:t>
      </w:r>
      <w:r>
        <w:t>;</w:t>
      </w:r>
    </w:p>
    <w:p w:rsidR="001139E0" w:rsidRPr="00D76A77" w:rsidRDefault="001139E0" w:rsidP="001139E0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      </w:t>
      </w:r>
      <w:r w:rsidRPr="00D76A77">
        <w:t>* от  23.11.2015. №380 -</w:t>
      </w:r>
      <w:proofErr w:type="spellStart"/>
      <w:r w:rsidRPr="00D76A77">
        <w:t>спр</w:t>
      </w:r>
      <w:proofErr w:type="spellEnd"/>
      <w:r w:rsidRPr="00D76A77">
        <w:t xml:space="preserve"> "Об установлении долгосрочных тарифов на  горячу</w:t>
      </w:r>
      <w:r>
        <w:t>ю воду для ООО "</w:t>
      </w:r>
      <w:proofErr w:type="spellStart"/>
      <w:r>
        <w:t>ТрансТехРесурс</w:t>
      </w:r>
      <w:proofErr w:type="spellEnd"/>
      <w:r>
        <w:t>";</w:t>
      </w:r>
    </w:p>
    <w:p w:rsidR="001139E0" w:rsidRPr="00D76A77" w:rsidRDefault="001139E0" w:rsidP="001139E0">
      <w:pPr>
        <w:shd w:val="clear" w:color="auto" w:fill="FFFFFF"/>
        <w:tabs>
          <w:tab w:val="left" w:pos="-2694"/>
          <w:tab w:val="left" w:pos="-2127"/>
        </w:tabs>
      </w:pPr>
      <w:r>
        <w:t xml:space="preserve">      </w:t>
      </w:r>
      <w:r w:rsidRPr="00D76A77">
        <w:t>* 30.09.2016 №235-спр "О внесении изменений в отдельные приказы службы по тарифам иркутской области"</w:t>
      </w:r>
      <w:r>
        <w:t>;</w:t>
      </w:r>
    </w:p>
    <w:p w:rsidR="001139E0" w:rsidRPr="00D76A77" w:rsidRDefault="001139E0" w:rsidP="001139E0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</w:pPr>
      <w:r w:rsidRPr="00D76A77">
        <w:t xml:space="preserve">Решение Думы </w:t>
      </w:r>
      <w:proofErr w:type="spellStart"/>
      <w:r w:rsidRPr="00D76A77">
        <w:t>Бирюсинского</w:t>
      </w:r>
      <w:proofErr w:type="spellEnd"/>
      <w:r w:rsidRPr="00D76A77">
        <w:t xml:space="preserve"> городского муниципального образования  от 24.09.2009 №186 "О внесении дополнений в решение Думы </w:t>
      </w:r>
      <w:proofErr w:type="spellStart"/>
      <w:r w:rsidRPr="00D76A77">
        <w:t>Бирюсинского</w:t>
      </w:r>
      <w:proofErr w:type="spellEnd"/>
      <w:r w:rsidRPr="00D76A77">
        <w:t xml:space="preserve"> муниципального образования "</w:t>
      </w:r>
      <w:proofErr w:type="spellStart"/>
      <w:r w:rsidRPr="00D76A77">
        <w:t>Бирюсинское</w:t>
      </w:r>
      <w:proofErr w:type="spellEnd"/>
      <w:r w:rsidRPr="00D76A77">
        <w:t xml:space="preserve"> городское поселение" №192 от 11.2007 "Об установлении нормативов потребления коммунальных услуг"</w:t>
      </w:r>
      <w:r>
        <w:t>;</w:t>
      </w:r>
    </w:p>
    <w:p w:rsidR="007E3F91" w:rsidRPr="007E3F91" w:rsidRDefault="007E3F91" w:rsidP="001139E0">
      <w:pPr>
        <w:pStyle w:val="ad"/>
        <w:numPr>
          <w:ilvl w:val="0"/>
          <w:numId w:val="7"/>
        </w:numPr>
        <w:jc w:val="both"/>
      </w:pPr>
      <w:r w:rsidRPr="007E3F91">
        <w:lastRenderedPageBreak/>
        <w:t xml:space="preserve">Концессионное соглашение в отношении системы коммунальной инфраструктуры объектов теплоснабжения, водоснабжения, водоотведения </w:t>
      </w:r>
      <w:proofErr w:type="spellStart"/>
      <w:r w:rsidRPr="007E3F91">
        <w:t>Бирюсинского</w:t>
      </w:r>
      <w:proofErr w:type="spellEnd"/>
      <w:r w:rsidRPr="007E3F91">
        <w:t xml:space="preserve"> муниципального образования «</w:t>
      </w:r>
      <w:proofErr w:type="spellStart"/>
      <w:r w:rsidRPr="007E3F91">
        <w:t>Бирюсинское</w:t>
      </w:r>
      <w:proofErr w:type="spellEnd"/>
      <w:r w:rsidRPr="007E3F91">
        <w:t xml:space="preserve"> гор</w:t>
      </w:r>
      <w:r w:rsidR="001139E0">
        <w:t>одское поселение» от 31.08.2016г.;</w:t>
      </w:r>
    </w:p>
    <w:p w:rsidR="007E3F91" w:rsidRDefault="007E3F91" w:rsidP="001139E0">
      <w:pPr>
        <w:pStyle w:val="ad"/>
        <w:numPr>
          <w:ilvl w:val="0"/>
          <w:numId w:val="7"/>
        </w:numPr>
        <w:tabs>
          <w:tab w:val="left" w:pos="5760"/>
          <w:tab w:val="left" w:pos="5940"/>
        </w:tabs>
        <w:jc w:val="both"/>
        <w:outlineLvl w:val="0"/>
      </w:pPr>
      <w:r w:rsidRPr="007E3F91">
        <w:t>Концессионное соглашение №62 от 01.12.2016.</w:t>
      </w:r>
    </w:p>
    <w:p w:rsidR="001139E0" w:rsidRDefault="001139E0" w:rsidP="001139E0">
      <w:pPr>
        <w:tabs>
          <w:tab w:val="left" w:pos="5760"/>
          <w:tab w:val="left" w:pos="5940"/>
        </w:tabs>
        <w:jc w:val="both"/>
        <w:outlineLvl w:val="0"/>
      </w:pPr>
    </w:p>
    <w:p w:rsidR="007E3F91" w:rsidRPr="00E25FF7" w:rsidRDefault="0088728C" w:rsidP="007E3A59">
      <w:pPr>
        <w:pStyle w:val="ad"/>
        <w:numPr>
          <w:ilvl w:val="0"/>
          <w:numId w:val="9"/>
        </w:numPr>
        <w:rPr>
          <w:b/>
        </w:rPr>
      </w:pPr>
      <w:r w:rsidRPr="00E25FF7">
        <w:rPr>
          <w:b/>
        </w:rPr>
        <w:t>Цели и задачи разработки и реализации инвестиционной программы</w:t>
      </w:r>
    </w:p>
    <w:p w:rsidR="00845F2A" w:rsidRPr="00845F2A" w:rsidRDefault="00845F2A" w:rsidP="00845F2A">
      <w:pPr>
        <w:pStyle w:val="ad"/>
        <w:rPr>
          <w:b/>
          <w:sz w:val="16"/>
          <w:szCs w:val="16"/>
        </w:rPr>
      </w:pPr>
    </w:p>
    <w:p w:rsidR="0088728C" w:rsidRDefault="0088728C" w:rsidP="0088728C">
      <w:pPr>
        <w:rPr>
          <w:b/>
        </w:rPr>
      </w:pPr>
      <w:r w:rsidRPr="0088728C">
        <w:rPr>
          <w:b/>
        </w:rPr>
        <w:t>Цели:</w:t>
      </w:r>
    </w:p>
    <w:p w:rsidR="0088728C" w:rsidRDefault="0088728C" w:rsidP="001A0D5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03B1B">
        <w:rPr>
          <w:rFonts w:ascii="Times New Roman" w:hAnsi="Times New Roman" w:cs="Times New Roman"/>
          <w:sz w:val="24"/>
          <w:szCs w:val="24"/>
        </w:rPr>
        <w:t xml:space="preserve">- </w:t>
      </w:r>
      <w:r w:rsidR="00E25FF7" w:rsidRPr="00C37D74">
        <w:rPr>
          <w:rFonts w:ascii="Times New Roman" w:hAnsi="Times New Roman" w:cs="Times New Roman"/>
          <w:sz w:val="24"/>
          <w:szCs w:val="24"/>
        </w:rPr>
        <w:t>обеспечение надежного и качественного теплоснабжения потребителей</w:t>
      </w:r>
      <w:r w:rsidRPr="00A0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FF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25F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03B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03B1B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03B1B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8728C" w:rsidRDefault="0088728C" w:rsidP="001A0D5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надежности работы системы </w:t>
      </w:r>
      <w:r w:rsidR="00E25FF7">
        <w:rPr>
          <w:rFonts w:ascii="Times New Roman" w:hAnsi="Times New Roman" w:cs="Times New Roman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требованиями.</w:t>
      </w:r>
    </w:p>
    <w:p w:rsidR="0088728C" w:rsidRPr="00613B48" w:rsidRDefault="0088728C" w:rsidP="001A0D58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</w:p>
    <w:p w:rsidR="0088728C" w:rsidRPr="0088728C" w:rsidRDefault="0088728C" w:rsidP="001A0D5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728C" w:rsidRPr="0088728C" w:rsidRDefault="0088728C" w:rsidP="001A0D58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88728C">
        <w:rPr>
          <w:rFonts w:ascii="Times New Roman" w:hAnsi="Times New Roman" w:cs="Times New Roman"/>
          <w:sz w:val="24"/>
          <w:szCs w:val="24"/>
        </w:rPr>
        <w:t xml:space="preserve">- реконструкция и модернизация сетей </w:t>
      </w:r>
      <w:r w:rsidR="00E25FF7">
        <w:rPr>
          <w:rFonts w:ascii="Times New Roman" w:hAnsi="Times New Roman" w:cs="Times New Roman"/>
          <w:sz w:val="24"/>
          <w:szCs w:val="24"/>
        </w:rPr>
        <w:t>теплоснабжения</w:t>
      </w:r>
      <w:r w:rsidRPr="0088728C">
        <w:rPr>
          <w:rFonts w:ascii="Times New Roman" w:hAnsi="Times New Roman" w:cs="Times New Roman"/>
          <w:sz w:val="24"/>
          <w:szCs w:val="24"/>
        </w:rPr>
        <w:t xml:space="preserve"> с применением современных материалов.</w:t>
      </w:r>
    </w:p>
    <w:p w:rsidR="00E25FF7" w:rsidRDefault="00E25FF7" w:rsidP="001A0D58">
      <w:pPr>
        <w:pStyle w:val="ConsPlusNonformat"/>
        <w:widowControl/>
        <w:suppressAutoHyphens/>
        <w:overflowPunct w:val="0"/>
        <w:ind w:right="1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7D74">
        <w:rPr>
          <w:rFonts w:ascii="Times New Roman" w:hAnsi="Times New Roman" w:cs="Times New Roman"/>
          <w:sz w:val="24"/>
          <w:szCs w:val="24"/>
        </w:rPr>
        <w:t>- реконструкция и модернизация энергетического оборудования на котельных.</w:t>
      </w:r>
    </w:p>
    <w:p w:rsidR="002B242C" w:rsidRDefault="002B242C" w:rsidP="001A0D58">
      <w:pPr>
        <w:pStyle w:val="ConsPlusNonformat"/>
        <w:widowControl/>
        <w:suppressAutoHyphens/>
        <w:overflowPunct w:val="0"/>
        <w:ind w:right="1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5F2A" w:rsidRPr="00E25FF7" w:rsidRDefault="00845F2A" w:rsidP="007E3A59">
      <w:pPr>
        <w:pStyle w:val="HTML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5FF7">
        <w:rPr>
          <w:rFonts w:ascii="Times New Roman" w:hAnsi="Times New Roman" w:cs="Times New Roman"/>
          <w:b/>
          <w:sz w:val="24"/>
          <w:szCs w:val="24"/>
        </w:rPr>
        <w:t>Обоснование необходимости и реализации инвестиционной программы</w:t>
      </w:r>
    </w:p>
    <w:p w:rsidR="00F05563" w:rsidRPr="00845F2A" w:rsidRDefault="00F05563" w:rsidP="00F05563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5FF7" w:rsidRDefault="00E25FF7" w:rsidP="00E25FF7">
      <w:pPr>
        <w:ind w:firstLine="540"/>
        <w:jc w:val="both"/>
      </w:pPr>
      <w:r w:rsidRPr="00447BD7">
        <w:t>Существующее состоян</w:t>
      </w:r>
      <w:r>
        <w:t xml:space="preserve">ие системы теплоснабжения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  <w:r w:rsidRPr="00447BD7">
        <w:t xml:space="preserve"> находится в удовлетворительно работоспособном состоянии, но требует капитал</w:t>
      </w:r>
      <w:r>
        <w:t xml:space="preserve">ьных </w:t>
      </w:r>
      <w:r w:rsidRPr="00447BD7">
        <w:t>вложений для проведения плановых ремонтных работ, замен изношенных участков трубопроводов, арматуры, теплоизоляции, в целях  продления ресурса эксплуатации существующих т</w:t>
      </w:r>
      <w:r>
        <w:t xml:space="preserve">епловых </w:t>
      </w:r>
      <w:r w:rsidRPr="00447BD7">
        <w:t>сетей, модернизации, проведения работ по энергосбережению.</w:t>
      </w:r>
    </w:p>
    <w:p w:rsidR="00E25FF7" w:rsidRDefault="00E25FF7" w:rsidP="00E25FF7">
      <w:pPr>
        <w:ind w:firstLine="540"/>
        <w:jc w:val="both"/>
      </w:pPr>
      <w:r>
        <w:t xml:space="preserve">Электроснабжение </w:t>
      </w:r>
      <w:r w:rsidRPr="00E871F4">
        <w:t>котельных  осуществляется по одному независимому вводу. Прокладка – в земле</w:t>
      </w:r>
      <w:r>
        <w:t xml:space="preserve">, </w:t>
      </w:r>
      <w:r w:rsidRPr="00E871F4">
        <w:t>больш</w:t>
      </w:r>
      <w:r>
        <w:t>ой</w:t>
      </w:r>
      <w:r w:rsidRPr="00E871F4">
        <w:t xml:space="preserve"> износ кабельн</w:t>
      </w:r>
      <w:r>
        <w:t>ых</w:t>
      </w:r>
      <w:r w:rsidRPr="00E871F4">
        <w:t xml:space="preserve"> линии. </w:t>
      </w:r>
      <w:r>
        <w:t xml:space="preserve">Отсутствуют резервные источники электроснабжения котельных. </w:t>
      </w:r>
    </w:p>
    <w:p w:rsidR="00E25FF7" w:rsidRDefault="00E25FF7" w:rsidP="00E25FF7">
      <w:pPr>
        <w:ind w:firstLine="540"/>
        <w:jc w:val="both"/>
      </w:pPr>
      <w:r>
        <w:t xml:space="preserve">Высокая степень износа оборудования теплоснабжения (водогрейных котлов и вспомогательного оборудования), моральное старение оказывает негативное влияние на надежность теплоснабжения Потребителей. Установленное насосное оборудование исчерпало свой ресурс и требует замены на новое, в </w:t>
      </w:r>
      <w:proofErr w:type="spellStart"/>
      <w:r>
        <w:t>т.ч</w:t>
      </w:r>
      <w:proofErr w:type="spellEnd"/>
      <w:r>
        <w:t>. энергосберегающее.</w:t>
      </w:r>
    </w:p>
    <w:p w:rsidR="00E25FF7" w:rsidRDefault="00E25FF7" w:rsidP="00E25FF7">
      <w:pPr>
        <w:ind w:firstLine="540"/>
        <w:jc w:val="both"/>
      </w:pPr>
      <w:r>
        <w:t xml:space="preserve">В котельной №4 МОУ СОШ №16 и котельной №6 ст. </w:t>
      </w:r>
      <w:proofErr w:type="spellStart"/>
      <w:r>
        <w:t>Тагул</w:t>
      </w:r>
      <w:proofErr w:type="spellEnd"/>
      <w:r>
        <w:t xml:space="preserve"> </w:t>
      </w:r>
      <w:proofErr w:type="spellStart"/>
      <w:r>
        <w:t>х</w:t>
      </w:r>
      <w:r w:rsidRPr="00596DAC">
        <w:t>имводоподготовк</w:t>
      </w:r>
      <w:r>
        <w:t>а</w:t>
      </w:r>
      <w:proofErr w:type="spellEnd"/>
      <w:r w:rsidRPr="00596DAC">
        <w:t xml:space="preserve"> проектом не предусмотрен</w:t>
      </w:r>
      <w:r>
        <w:t xml:space="preserve">а. </w:t>
      </w:r>
      <w:r w:rsidRPr="00596DAC">
        <w:t xml:space="preserve">Вследствие этого полученная горячая вода вызывает интенсивную коррозию и </w:t>
      </w:r>
      <w:proofErr w:type="spellStart"/>
      <w:r w:rsidRPr="00596DAC">
        <w:t>накипеобразование</w:t>
      </w:r>
      <w:proofErr w:type="spellEnd"/>
      <w:r w:rsidRPr="00596DAC">
        <w:t xml:space="preserve"> во всех трубопроводах</w:t>
      </w:r>
      <w:r>
        <w:t>.</w:t>
      </w:r>
      <w:r w:rsidRPr="00596DAC">
        <w:t xml:space="preserve"> </w:t>
      </w:r>
    </w:p>
    <w:p w:rsidR="00E25FF7" w:rsidRPr="00E871F4" w:rsidRDefault="00E25FF7" w:rsidP="00E25FF7">
      <w:pPr>
        <w:ind w:firstLine="540"/>
        <w:jc w:val="both"/>
      </w:pPr>
      <w:r>
        <w:t xml:space="preserve">Отсутствуют приборы учета тепловой энергии на котельных: №2 ТУСМ, №4 </w:t>
      </w:r>
      <w:r w:rsidRPr="00D76A77">
        <w:t>МКОУ СОШ № 1</w:t>
      </w:r>
      <w:r>
        <w:t xml:space="preserve">6, №6 ст. </w:t>
      </w:r>
      <w:proofErr w:type="spellStart"/>
      <w:r>
        <w:t>Тагул</w:t>
      </w:r>
      <w:proofErr w:type="spellEnd"/>
      <w:r>
        <w:t>.</w:t>
      </w:r>
    </w:p>
    <w:p w:rsidR="00E25FF7" w:rsidRPr="00447BD7" w:rsidRDefault="00E25FF7" w:rsidP="00E25FF7">
      <w:pPr>
        <w:ind w:firstLine="540"/>
        <w:jc w:val="both"/>
      </w:pPr>
      <w:r w:rsidRPr="00447BD7">
        <w:t xml:space="preserve">Общий средний износ тепловых сетей, с учётом вновь вводимых </w:t>
      </w:r>
      <w:r>
        <w:t xml:space="preserve">участков </w:t>
      </w:r>
      <w:r w:rsidRPr="00447BD7">
        <w:t>сетей и реализации ежегодных работ по ремонту и модернизации составляет в среднем 55 %.</w:t>
      </w:r>
    </w:p>
    <w:p w:rsidR="00E25FF7" w:rsidRPr="003E4177" w:rsidRDefault="00E25FF7" w:rsidP="00E25FF7">
      <w:pPr>
        <w:ind w:firstLine="567"/>
        <w:jc w:val="both"/>
      </w:pPr>
      <w:r w:rsidRPr="003E4177">
        <w:t>Несмотря на значительное снижение дефектов теплотрасс</w:t>
      </w:r>
      <w:r>
        <w:t xml:space="preserve"> посредством проведения плановых работ</w:t>
      </w:r>
      <w:r w:rsidRPr="003E4177">
        <w:t xml:space="preserve"> и очевидное повышение стабильности теплоснабжения горожан в последние годы, состояние системы теплоснабжения города требует пристального внимания. </w:t>
      </w:r>
    </w:p>
    <w:p w:rsidR="00E25FF7" w:rsidRPr="003E4177" w:rsidRDefault="00E25FF7" w:rsidP="00E25FF7">
      <w:pPr>
        <w:ind w:firstLine="567"/>
        <w:jc w:val="both"/>
        <w:rPr>
          <w:color w:val="FF0000"/>
        </w:rPr>
      </w:pPr>
      <w:r>
        <w:t>П</w:t>
      </w:r>
      <w:r w:rsidRPr="003E4177">
        <w:t xml:space="preserve">риоритетной задачей в ближайшие годы </w:t>
      </w:r>
      <w:r>
        <w:t>является проведение ремонтных работ</w:t>
      </w:r>
      <w:r w:rsidRPr="003E4177">
        <w:t xml:space="preserve"> </w:t>
      </w:r>
      <w:r>
        <w:t xml:space="preserve">на </w:t>
      </w:r>
      <w:r w:rsidRPr="003E4177">
        <w:t>все</w:t>
      </w:r>
      <w:r>
        <w:t>х, требующих</w:t>
      </w:r>
      <w:r w:rsidRPr="003E4177">
        <w:t xml:space="preserve"> замены</w:t>
      </w:r>
      <w:r>
        <w:t>, тепловых сетях и сведение количества</w:t>
      </w:r>
      <w:r w:rsidRPr="003E4177">
        <w:t xml:space="preserve"> дефектов к минимуму. </w:t>
      </w:r>
    </w:p>
    <w:p w:rsidR="00E25FF7" w:rsidRPr="003E4177" w:rsidRDefault="00E25FF7" w:rsidP="00E25FF7">
      <w:pPr>
        <w:ind w:firstLine="540"/>
        <w:jc w:val="both"/>
      </w:pPr>
      <w:r w:rsidRPr="003E4177">
        <w:t>На сегодняшний день в плохом состоянии находятся следующие участки тепл</w:t>
      </w:r>
      <w:r>
        <w:t>о/водопроводных сетей, требующих</w:t>
      </w:r>
      <w:r w:rsidRPr="003E4177">
        <w:t xml:space="preserve"> </w:t>
      </w:r>
      <w:r>
        <w:t>замены</w:t>
      </w:r>
      <w:r w:rsidRPr="003E4177">
        <w:t>:</w:t>
      </w:r>
    </w:p>
    <w:p w:rsidR="00E25FF7" w:rsidRPr="003E417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 w:rsidRPr="003E4177">
        <w:t xml:space="preserve">ветхие участки тепловых сетей </w:t>
      </w:r>
      <w:r>
        <w:t xml:space="preserve">ТС-1 </w:t>
      </w:r>
      <w:r w:rsidRPr="003E4177">
        <w:t xml:space="preserve">ст. </w:t>
      </w:r>
      <w:proofErr w:type="spellStart"/>
      <w:r w:rsidRPr="003E4177">
        <w:t>Тагул</w:t>
      </w:r>
      <w:proofErr w:type="spellEnd"/>
      <w:r>
        <w:t xml:space="preserve"> </w:t>
      </w:r>
    </w:p>
    <w:p w:rsidR="00E25FF7" w:rsidRPr="003E417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 w:rsidRPr="003E4177">
        <w:t>участки т</w:t>
      </w:r>
      <w:r>
        <w:t xml:space="preserve">епловой </w:t>
      </w:r>
      <w:r w:rsidRPr="003E4177">
        <w:t>сет</w:t>
      </w:r>
      <w:r>
        <w:t>и</w:t>
      </w:r>
      <w:r w:rsidRPr="003E4177">
        <w:t xml:space="preserve"> </w:t>
      </w:r>
      <w:r>
        <w:t xml:space="preserve">ТВС-1 </w:t>
      </w:r>
      <w:r w:rsidRPr="003E4177">
        <w:t>по ул. Советская на дома № 14,16,18</w:t>
      </w:r>
    </w:p>
    <w:p w:rsidR="00E25FF7" w:rsidRPr="003E417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 w:rsidRPr="003E4177">
        <w:t>участок т</w:t>
      </w:r>
      <w:r>
        <w:t xml:space="preserve">епловой </w:t>
      </w:r>
      <w:r w:rsidRPr="003E4177">
        <w:t>сет</w:t>
      </w:r>
      <w:r>
        <w:t>и</w:t>
      </w:r>
      <w:r w:rsidRPr="003E4177">
        <w:t xml:space="preserve"> </w:t>
      </w:r>
      <w:r>
        <w:t xml:space="preserve">ТВС-4 </w:t>
      </w:r>
      <w:r w:rsidRPr="003E4177">
        <w:t>по ул. Набережной от № 59 до № 61</w:t>
      </w:r>
    </w:p>
    <w:p w:rsidR="00E25FF7" w:rsidRPr="003E417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 w:rsidRPr="003E4177">
        <w:t>тепло</w:t>
      </w:r>
      <w:r>
        <w:t>вая сеть ТВС-2</w:t>
      </w:r>
      <w:r w:rsidRPr="003E4177">
        <w:t xml:space="preserve"> по ул. Октябрьская от дома № 7 до дома № 19</w:t>
      </w:r>
    </w:p>
    <w:p w:rsidR="00E25FF7" w:rsidRPr="003E417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 w:rsidRPr="003E4177">
        <w:t>тепло</w:t>
      </w:r>
      <w:r>
        <w:t>вая сеть ТВС-2</w:t>
      </w:r>
      <w:r w:rsidRPr="003E4177">
        <w:t xml:space="preserve"> по ул. Заводская от дома № 3 до дома № 13 и от дома № 6 до дома № 14</w:t>
      </w:r>
    </w:p>
    <w:p w:rsidR="00E25FF7" w:rsidRPr="003E417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 w:rsidRPr="003E4177">
        <w:t>участок т</w:t>
      </w:r>
      <w:r>
        <w:t xml:space="preserve">епловой </w:t>
      </w:r>
      <w:r w:rsidRPr="003E4177">
        <w:t>сет</w:t>
      </w:r>
      <w:r>
        <w:t>и</w:t>
      </w:r>
      <w:r w:rsidRPr="003E4177">
        <w:t xml:space="preserve"> по ул. </w:t>
      </w:r>
      <w:proofErr w:type="spellStart"/>
      <w:r w:rsidRPr="003E4177">
        <w:t>И.Бича</w:t>
      </w:r>
      <w:proofErr w:type="spellEnd"/>
      <w:r w:rsidRPr="003E4177">
        <w:t xml:space="preserve"> (от коллектора у дома № 4 до дома № 54)</w:t>
      </w:r>
    </w:p>
    <w:p w:rsidR="00E25FF7" w:rsidRPr="003E417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 w:rsidRPr="003E4177">
        <w:lastRenderedPageBreak/>
        <w:t>участок т</w:t>
      </w:r>
      <w:r>
        <w:t xml:space="preserve">епловой </w:t>
      </w:r>
      <w:r w:rsidRPr="003E4177">
        <w:t>сет</w:t>
      </w:r>
      <w:r>
        <w:t>и</w:t>
      </w:r>
      <w:r w:rsidRPr="003E4177">
        <w:t xml:space="preserve"> от теплового узла по ул. Октябрьская до ул. Заводская</w:t>
      </w:r>
    </w:p>
    <w:p w:rsidR="00E25FF7" w:rsidRPr="003E417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 w:rsidRPr="003E4177">
        <w:t>участок т</w:t>
      </w:r>
      <w:r>
        <w:t xml:space="preserve">епловой </w:t>
      </w:r>
      <w:r w:rsidRPr="003E4177">
        <w:t>сет</w:t>
      </w:r>
      <w:r>
        <w:t>и</w:t>
      </w:r>
      <w:r w:rsidRPr="003E4177">
        <w:t xml:space="preserve"> от коллектора м-на "Новый" до коллектора ул. </w:t>
      </w:r>
      <w:proofErr w:type="spellStart"/>
      <w:r w:rsidRPr="003E4177">
        <w:t>И.Бича</w:t>
      </w:r>
      <w:proofErr w:type="spellEnd"/>
    </w:p>
    <w:p w:rsidR="00E25FF7" w:rsidRPr="003E417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 w:rsidRPr="003E4177">
        <w:t>участок т</w:t>
      </w:r>
      <w:r>
        <w:t xml:space="preserve">епловой </w:t>
      </w:r>
      <w:r w:rsidRPr="003E4177">
        <w:t>сет</w:t>
      </w:r>
      <w:r>
        <w:t>и</w:t>
      </w:r>
      <w:r w:rsidRPr="003E4177">
        <w:t xml:space="preserve"> от ул. Заводская до ул. Калинина</w:t>
      </w:r>
    </w:p>
    <w:p w:rsidR="00E25FF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 w:rsidRPr="003E4177">
        <w:t>трубопровод от коллектора м-на "Новый" до ул. Первомайская</w:t>
      </w:r>
    </w:p>
    <w:p w:rsidR="00E25FF7" w:rsidRDefault="00F12814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>
        <w:t>участок</w:t>
      </w:r>
      <w:r w:rsidR="00E25FF7">
        <w:t xml:space="preserve"> </w:t>
      </w:r>
      <w:r w:rsidR="00E25FF7" w:rsidRPr="003E4177">
        <w:t>т</w:t>
      </w:r>
      <w:r w:rsidR="00E25FF7">
        <w:t xml:space="preserve">епловой </w:t>
      </w:r>
      <w:r w:rsidR="00E25FF7" w:rsidRPr="003E4177">
        <w:t>сет</w:t>
      </w:r>
      <w:r w:rsidR="00E25FF7">
        <w:t>и от дома №2 по ул. Школьная до судебного участка по ул. Береговой</w:t>
      </w:r>
    </w:p>
    <w:p w:rsidR="00E25FF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>
        <w:t>у</w:t>
      </w:r>
      <w:r w:rsidR="00F12814">
        <w:t>часток</w:t>
      </w:r>
      <w:r>
        <w:t xml:space="preserve"> </w:t>
      </w:r>
      <w:r w:rsidRPr="003E4177">
        <w:t>т</w:t>
      </w:r>
      <w:r>
        <w:t xml:space="preserve">епловой </w:t>
      </w:r>
      <w:r w:rsidRPr="003E4177">
        <w:t>сет</w:t>
      </w:r>
      <w:r>
        <w:t xml:space="preserve">и от котельной ст. </w:t>
      </w:r>
      <w:proofErr w:type="spellStart"/>
      <w:r>
        <w:t>Тагул</w:t>
      </w:r>
      <w:proofErr w:type="spellEnd"/>
      <w:r>
        <w:t xml:space="preserve"> до углового колодца ул. Пионерская</w:t>
      </w:r>
    </w:p>
    <w:p w:rsidR="00E25FF7" w:rsidRDefault="00F12814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>
        <w:t>изоляция</w:t>
      </w:r>
      <w:r w:rsidR="00E25FF7">
        <w:t xml:space="preserve"> </w:t>
      </w:r>
      <w:r w:rsidR="00E25FF7" w:rsidRPr="003E4177">
        <w:t>т</w:t>
      </w:r>
      <w:r w:rsidR="00E25FF7">
        <w:t xml:space="preserve">епловой </w:t>
      </w:r>
      <w:r w:rsidR="00E25FF7" w:rsidRPr="003E4177">
        <w:t>сет</w:t>
      </w:r>
      <w:r w:rsidR="00E25FF7">
        <w:t>и от территории ООО "Уютный дом" до ул. Советская</w:t>
      </w:r>
    </w:p>
    <w:p w:rsidR="00E25FF7" w:rsidRPr="003E4177" w:rsidRDefault="00E25FF7" w:rsidP="003017E8">
      <w:pPr>
        <w:widowControl w:val="0"/>
        <w:numPr>
          <w:ilvl w:val="0"/>
          <w:numId w:val="14"/>
        </w:numPr>
        <w:tabs>
          <w:tab w:val="clear" w:pos="1260"/>
        </w:tabs>
        <w:ind w:left="426" w:hanging="426"/>
        <w:jc w:val="both"/>
      </w:pPr>
      <w:r>
        <w:t>участок тепловой сети от колодца №1 котельной ТУСМ до школы искусств</w:t>
      </w:r>
    </w:p>
    <w:p w:rsidR="00E25FF7" w:rsidRPr="003E4177" w:rsidRDefault="00E25FF7" w:rsidP="00E25FF7">
      <w:pPr>
        <w:ind w:firstLine="540"/>
        <w:jc w:val="both"/>
      </w:pPr>
    </w:p>
    <w:p w:rsidR="00E25FF7" w:rsidRPr="003E4177" w:rsidRDefault="00F12814" w:rsidP="00E25FF7">
      <w:pPr>
        <w:tabs>
          <w:tab w:val="num" w:pos="0"/>
        </w:tabs>
        <w:ind w:right="-112" w:firstLine="672"/>
        <w:jc w:val="both"/>
      </w:pPr>
      <w:r>
        <w:t>Также, с целью</w:t>
      </w:r>
      <w:r w:rsidRPr="00F12814">
        <w:t xml:space="preserve"> </w:t>
      </w:r>
      <w:r w:rsidRPr="003E4177">
        <w:t>исключения коррозионных процессов проложенного в лотке участка тепло-водопроводной сети, находящегося в затопленном состоянии, снижения потерь тепловой энергии и исключения аварийности трубы</w:t>
      </w:r>
      <w:r>
        <w:t xml:space="preserve">, </w:t>
      </w:r>
      <w:r w:rsidR="00E25FF7" w:rsidRPr="003E4177">
        <w:t>необходимо произвести вскрытие лотков от дома № 21 по ул. Советской до коллектора (ул. Советская, 11-13) для частичной замены изоляции тепло-водопроводных сетей. Основной причиной неудовлетворительного состояния которой</w:t>
      </w:r>
      <w:r>
        <w:t>,</w:t>
      </w:r>
      <w:r w:rsidR="00E25FF7" w:rsidRPr="003E4177">
        <w:t xml:space="preserve"> явилось попадание влаги с рельефа. </w:t>
      </w:r>
    </w:p>
    <w:p w:rsidR="00E25FF7" w:rsidRPr="003E4177" w:rsidRDefault="00E25FF7" w:rsidP="00E25FF7">
      <w:pPr>
        <w:ind w:firstLine="708"/>
        <w:jc w:val="both"/>
      </w:pPr>
      <w:r w:rsidRPr="003E4177">
        <w:t>В целом, для оптимизации работы системы теплоснабжения, повышения надежности теплоснабжения города, снижения затрат на транспорт тепла, увеличения полезного отпуска тепловой энергии необходимы:</w:t>
      </w:r>
    </w:p>
    <w:p w:rsidR="00E25FF7" w:rsidRPr="003E4177" w:rsidRDefault="00E25FF7" w:rsidP="00E25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177">
        <w:rPr>
          <w:rFonts w:ascii="Times New Roman" w:hAnsi="Times New Roman" w:cs="Times New Roman"/>
          <w:sz w:val="24"/>
          <w:szCs w:val="24"/>
        </w:rPr>
        <w:t>- модернизация объектов теплоснабжения, с заменой морально устаревшего котельного оборудования;</w:t>
      </w:r>
    </w:p>
    <w:p w:rsidR="00E25FF7" w:rsidRPr="003E4177" w:rsidRDefault="00E25FF7" w:rsidP="00E25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177">
        <w:rPr>
          <w:rFonts w:ascii="Times New Roman" w:hAnsi="Times New Roman" w:cs="Times New Roman"/>
          <w:sz w:val="24"/>
          <w:szCs w:val="24"/>
        </w:rPr>
        <w:t xml:space="preserve">- реконструкция существующих тепловых сетей с применением современных </w:t>
      </w:r>
      <w:proofErr w:type="spellStart"/>
      <w:r w:rsidRPr="003E4177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3E4177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E25FF7" w:rsidRPr="00D76A77" w:rsidRDefault="00E25FF7" w:rsidP="00E25FF7">
      <w:pPr>
        <w:ind w:firstLine="567"/>
        <w:jc w:val="both"/>
      </w:pPr>
      <w:r w:rsidRPr="003E4177">
        <w:t>- оснащение максимально возможного количества объектов городского хозяйства, муниципального жилищного фонда и организаций муниципальной бюджетной сферы приборами учета и регулирования расхода энергоресурсов и воды, контроль за их использованием</w:t>
      </w:r>
    </w:p>
    <w:p w:rsidR="00845F2A" w:rsidRDefault="00845F2A" w:rsidP="00845F2A">
      <w:pPr>
        <w:ind w:firstLine="567"/>
        <w:jc w:val="both"/>
        <w:rPr>
          <w:sz w:val="12"/>
          <w:szCs w:val="12"/>
        </w:rPr>
      </w:pPr>
    </w:p>
    <w:p w:rsidR="003017E8" w:rsidRPr="00613B48" w:rsidRDefault="003017E8" w:rsidP="00845F2A">
      <w:pPr>
        <w:ind w:firstLine="567"/>
        <w:jc w:val="both"/>
        <w:rPr>
          <w:sz w:val="12"/>
          <w:szCs w:val="12"/>
        </w:rPr>
      </w:pPr>
    </w:p>
    <w:p w:rsidR="006E08AE" w:rsidRDefault="006E08AE" w:rsidP="007E3A59">
      <w:pPr>
        <w:pStyle w:val="HTML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E08AE">
        <w:rPr>
          <w:rFonts w:ascii="Times New Roman" w:hAnsi="Times New Roman" w:cs="Times New Roman"/>
          <w:b/>
          <w:sz w:val="24"/>
          <w:szCs w:val="24"/>
        </w:rPr>
        <w:t>Разработчик инвестиционной программы</w:t>
      </w:r>
    </w:p>
    <w:p w:rsidR="00F05563" w:rsidRPr="003017E8" w:rsidRDefault="00F05563" w:rsidP="00F05563">
      <w:pPr>
        <w:pStyle w:val="HTML"/>
        <w:ind w:left="720"/>
        <w:rPr>
          <w:rFonts w:ascii="Times New Roman" w:hAnsi="Times New Roman" w:cs="Times New Roman"/>
          <w:b/>
          <w:sz w:val="12"/>
          <w:szCs w:val="12"/>
        </w:rPr>
      </w:pPr>
    </w:p>
    <w:p w:rsidR="006E08AE" w:rsidRDefault="006E08AE" w:rsidP="006E08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08AE">
        <w:rPr>
          <w:rFonts w:ascii="Times New Roman" w:hAnsi="Times New Roman" w:cs="Times New Roman"/>
          <w:sz w:val="24"/>
          <w:szCs w:val="24"/>
        </w:rPr>
        <w:t>Разработчиком инвестиционной программы является общество с огран</w:t>
      </w:r>
      <w:r w:rsidR="00845F2A">
        <w:rPr>
          <w:rFonts w:ascii="Times New Roman" w:hAnsi="Times New Roman" w:cs="Times New Roman"/>
          <w:sz w:val="24"/>
          <w:szCs w:val="24"/>
        </w:rPr>
        <w:t>и</w:t>
      </w:r>
      <w:r w:rsidRPr="006E08AE">
        <w:rPr>
          <w:rFonts w:ascii="Times New Roman" w:hAnsi="Times New Roman" w:cs="Times New Roman"/>
          <w:sz w:val="24"/>
          <w:szCs w:val="24"/>
        </w:rPr>
        <w:t>ченной ответственностью «</w:t>
      </w:r>
      <w:proofErr w:type="spellStart"/>
      <w:r w:rsidRPr="006E08AE">
        <w:rPr>
          <w:rFonts w:ascii="Times New Roman" w:hAnsi="Times New Roman" w:cs="Times New Roman"/>
          <w:sz w:val="24"/>
          <w:szCs w:val="24"/>
        </w:rPr>
        <w:t>ТрансТехРесурс</w:t>
      </w:r>
      <w:proofErr w:type="spellEnd"/>
      <w:r w:rsidRPr="006E08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F2A" w:rsidRPr="00613B48" w:rsidRDefault="00845F2A" w:rsidP="006E08AE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</w:p>
    <w:p w:rsidR="0088728C" w:rsidRPr="003017E8" w:rsidRDefault="0088728C" w:rsidP="007E3A59">
      <w:pPr>
        <w:pStyle w:val="ad"/>
        <w:numPr>
          <w:ilvl w:val="0"/>
          <w:numId w:val="9"/>
        </w:numPr>
        <w:rPr>
          <w:b/>
        </w:rPr>
      </w:pPr>
      <w:r w:rsidRPr="003017E8">
        <w:rPr>
          <w:b/>
        </w:rPr>
        <w:t>Основные требования к инвестиционной программе</w:t>
      </w:r>
    </w:p>
    <w:p w:rsidR="002B242C" w:rsidRPr="003017E8" w:rsidRDefault="002B242C" w:rsidP="002B242C">
      <w:pPr>
        <w:pStyle w:val="ad"/>
        <w:rPr>
          <w:b/>
          <w:sz w:val="12"/>
          <w:szCs w:val="12"/>
          <w:highlight w:val="yellow"/>
        </w:rPr>
      </w:pPr>
    </w:p>
    <w:p w:rsidR="0088728C" w:rsidRPr="007E3A59" w:rsidRDefault="0088728C" w:rsidP="0088728C">
      <w:pPr>
        <w:pStyle w:val="ad"/>
        <w:rPr>
          <w:sz w:val="8"/>
          <w:szCs w:val="8"/>
        </w:rPr>
      </w:pPr>
    </w:p>
    <w:p w:rsidR="0088728C" w:rsidRDefault="0088728C" w:rsidP="0088728C">
      <w:pPr>
        <w:pStyle w:val="ad"/>
        <w:ind w:left="0" w:firstLine="709"/>
        <w:jc w:val="both"/>
      </w:pPr>
      <w:r>
        <w:t xml:space="preserve">Форма и содержание инвестиционной программы должны соответствовать требованиям, установленным Приказом Минрегионразвития РФ от 10.10.2007 №99 «Об утверждении методических рекомендаций по разработке инвестиционных программ организаций коммунального комплекса» и </w:t>
      </w:r>
      <w:r w:rsidR="002B242C">
        <w:t>настоящему техническому заданию.</w:t>
      </w:r>
    </w:p>
    <w:p w:rsidR="002B242C" w:rsidRPr="003017E8" w:rsidRDefault="002B242C" w:rsidP="0088728C">
      <w:pPr>
        <w:pStyle w:val="ad"/>
        <w:ind w:left="0" w:firstLine="709"/>
        <w:jc w:val="both"/>
        <w:rPr>
          <w:sz w:val="12"/>
          <w:szCs w:val="12"/>
        </w:rPr>
      </w:pPr>
    </w:p>
    <w:p w:rsidR="00E54C74" w:rsidRPr="00613B48" w:rsidRDefault="00E54C74" w:rsidP="0088728C">
      <w:pPr>
        <w:pStyle w:val="ad"/>
        <w:ind w:left="0" w:firstLine="709"/>
        <w:jc w:val="both"/>
        <w:rPr>
          <w:sz w:val="12"/>
          <w:szCs w:val="12"/>
        </w:rPr>
      </w:pPr>
    </w:p>
    <w:p w:rsidR="008A0A1F" w:rsidRPr="00E54C74" w:rsidRDefault="007E3A59" w:rsidP="007E3A59">
      <w:pPr>
        <w:pStyle w:val="ad"/>
        <w:numPr>
          <w:ilvl w:val="1"/>
          <w:numId w:val="9"/>
        </w:num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A0A1F" w:rsidRPr="00E54C74">
        <w:rPr>
          <w:b/>
          <w:bCs/>
          <w:color w:val="000000"/>
        </w:rPr>
        <w:t>Требования к инвестиционной программе и ее цели:</w:t>
      </w:r>
    </w:p>
    <w:p w:rsidR="006E08AE" w:rsidRPr="007E3A59" w:rsidRDefault="006E08AE" w:rsidP="008A0A1F">
      <w:pPr>
        <w:shd w:val="clear" w:color="auto" w:fill="FFFFFF"/>
        <w:rPr>
          <w:b/>
          <w:bCs/>
          <w:color w:val="000000"/>
          <w:sz w:val="8"/>
          <w:szCs w:val="8"/>
        </w:rPr>
      </w:pPr>
    </w:p>
    <w:p w:rsidR="006E08AE" w:rsidRPr="006E08AE" w:rsidRDefault="006E08AE" w:rsidP="00E54C74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>Содержание инвестиционной программы: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Паспорт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Введение.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Правовое обоснование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Принципы формирования инвестиционной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Порядок разработки и реализации инвестиционной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Сроки и этапы реал</w:t>
      </w:r>
      <w:r w:rsidR="000E6B28">
        <w:rPr>
          <w:color w:val="000000"/>
        </w:rPr>
        <w:t>изации программы (на период 2016-2026</w:t>
      </w:r>
      <w:r w:rsidRPr="008A0A1F">
        <w:rPr>
          <w:color w:val="000000"/>
        </w:rPr>
        <w:t xml:space="preserve"> </w:t>
      </w:r>
      <w:proofErr w:type="spellStart"/>
      <w:r w:rsidRPr="008A0A1F">
        <w:rPr>
          <w:color w:val="000000"/>
        </w:rPr>
        <w:t>г.г</w:t>
      </w:r>
      <w:proofErr w:type="spellEnd"/>
      <w:r w:rsidRPr="008A0A1F">
        <w:rPr>
          <w:color w:val="000000"/>
        </w:rPr>
        <w:t>.).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Описание действующей системы коммунальной инфраструктуры, специфики ее функционирования и основных технико-экономических показателей.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Анализ существующих проблем и тенденций изменения рынка коммунальных услуг.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Организационный план реали</w:t>
      </w:r>
      <w:r>
        <w:rPr>
          <w:color w:val="000000"/>
        </w:rPr>
        <w:t>зации инвестиционной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lastRenderedPageBreak/>
        <w:t>Финансовый план реализации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12.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A0A1F">
        <w:rPr>
          <w:color w:val="000000"/>
        </w:rPr>
        <w:t>Состав и структура финансовых источников для реализации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13.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8A0A1F">
        <w:rPr>
          <w:color w:val="000000"/>
        </w:rPr>
        <w:t>Оценка рисков для развития муниципального образования при возможных срывах в реализации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14.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8A0A1F">
        <w:rPr>
          <w:color w:val="000000"/>
        </w:rPr>
        <w:t>Показатели эффективности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8A0A1F">
        <w:rPr>
          <w:color w:val="000000"/>
        </w:rPr>
        <w:t>Предложения о размерах тарифа на подключение вновь создаваемых (реконструируемых) объектов недвижимости к системе водоснабжения.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16.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8A0A1F">
        <w:rPr>
          <w:color w:val="000000"/>
        </w:rPr>
        <w:t>Оценка социально-экономического влияния на стоимость коммунальных услуг с учетом изменения тарифов и надбавок к ним.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17.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8A0A1F">
        <w:rPr>
          <w:color w:val="000000"/>
        </w:rPr>
        <w:t>Проект инвестиционного договора.</w:t>
      </w:r>
    </w:p>
    <w:p w:rsidR="008A0A1F" w:rsidRDefault="008A0A1F" w:rsidP="0088728C">
      <w:pPr>
        <w:pStyle w:val="ad"/>
        <w:ind w:left="0" w:firstLine="709"/>
        <w:jc w:val="both"/>
        <w:rPr>
          <w:sz w:val="12"/>
          <w:szCs w:val="12"/>
        </w:rPr>
      </w:pPr>
    </w:p>
    <w:p w:rsidR="003017E8" w:rsidRPr="00613B48" w:rsidRDefault="003017E8" w:rsidP="0088728C">
      <w:pPr>
        <w:pStyle w:val="ad"/>
        <w:ind w:left="0" w:firstLine="709"/>
        <w:jc w:val="both"/>
        <w:rPr>
          <w:sz w:val="12"/>
          <w:szCs w:val="12"/>
        </w:rPr>
      </w:pPr>
    </w:p>
    <w:p w:rsidR="008A0A1F" w:rsidRPr="007E3A59" w:rsidRDefault="00D05B5D" w:rsidP="000E6B28">
      <w:pPr>
        <w:pStyle w:val="ad"/>
        <w:numPr>
          <w:ilvl w:val="1"/>
          <w:numId w:val="9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8A0A1F" w:rsidRPr="000E6B28">
        <w:rPr>
          <w:b/>
          <w:bCs/>
          <w:color w:val="000000"/>
        </w:rPr>
        <w:t>Финансовые источники реализации инвестиционной программы:</w:t>
      </w:r>
    </w:p>
    <w:p w:rsidR="007E3A59" w:rsidRPr="00613B48" w:rsidRDefault="007E3A59" w:rsidP="007E3A59">
      <w:pPr>
        <w:pStyle w:val="ad"/>
        <w:shd w:val="clear" w:color="auto" w:fill="FFFFFF"/>
        <w:rPr>
          <w:color w:val="000000"/>
          <w:sz w:val="12"/>
          <w:szCs w:val="12"/>
        </w:rPr>
      </w:pPr>
    </w:p>
    <w:p w:rsidR="008A0A1F" w:rsidRDefault="008A0A1F" w:rsidP="008A0A1F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8A0A1F">
        <w:rPr>
          <w:color w:val="000000"/>
        </w:rPr>
        <w:t>с</w:t>
      </w:r>
      <w:r w:rsidR="00F12814">
        <w:rPr>
          <w:color w:val="000000"/>
        </w:rPr>
        <w:t>обственные средства предприятия.</w:t>
      </w:r>
    </w:p>
    <w:p w:rsidR="008A0A1F" w:rsidRDefault="008A0A1F" w:rsidP="008A0A1F">
      <w:pPr>
        <w:shd w:val="clear" w:color="auto" w:fill="FFFFFF"/>
        <w:ind w:left="720"/>
        <w:rPr>
          <w:color w:val="000000"/>
          <w:sz w:val="12"/>
          <w:szCs w:val="12"/>
        </w:rPr>
      </w:pPr>
    </w:p>
    <w:p w:rsidR="003017E8" w:rsidRPr="003017E8" w:rsidRDefault="003017E8" w:rsidP="008A0A1F">
      <w:pPr>
        <w:shd w:val="clear" w:color="auto" w:fill="FFFFFF"/>
        <w:ind w:left="720"/>
        <w:rPr>
          <w:color w:val="000000"/>
          <w:sz w:val="12"/>
          <w:szCs w:val="12"/>
        </w:rPr>
      </w:pPr>
    </w:p>
    <w:p w:rsidR="007E3F91" w:rsidRDefault="00D05B5D" w:rsidP="000E6B28">
      <w:pPr>
        <w:pStyle w:val="ad"/>
        <w:numPr>
          <w:ilvl w:val="1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A0A1F" w:rsidRPr="000E6B28">
        <w:rPr>
          <w:b/>
          <w:color w:val="000000"/>
        </w:rPr>
        <w:t>Сроки разработки инвестиционной программы:</w:t>
      </w:r>
    </w:p>
    <w:p w:rsidR="007E3A59" w:rsidRPr="00613B48" w:rsidRDefault="007E3A59" w:rsidP="007E3A59">
      <w:pPr>
        <w:pStyle w:val="ad"/>
        <w:jc w:val="both"/>
        <w:rPr>
          <w:b/>
          <w:color w:val="000000"/>
          <w:sz w:val="12"/>
          <w:szCs w:val="12"/>
        </w:rPr>
      </w:pPr>
    </w:p>
    <w:p w:rsidR="006E08AE" w:rsidRDefault="006E08AE" w:rsidP="006E08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6E08AE">
        <w:rPr>
          <w:color w:val="000000"/>
        </w:rPr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D05B5D" w:rsidRPr="00613B48" w:rsidRDefault="00D05B5D" w:rsidP="006E08AE">
      <w:pPr>
        <w:shd w:val="clear" w:color="auto" w:fill="FFFFFF"/>
        <w:jc w:val="both"/>
        <w:rPr>
          <w:color w:val="000000"/>
          <w:sz w:val="12"/>
          <w:szCs w:val="12"/>
        </w:rPr>
      </w:pPr>
    </w:p>
    <w:p w:rsidR="00AF7E07" w:rsidRPr="003017E8" w:rsidRDefault="00AF7E07" w:rsidP="00B86EA8">
      <w:pPr>
        <w:ind w:firstLine="567"/>
        <w:jc w:val="both"/>
        <w:rPr>
          <w:sz w:val="12"/>
          <w:szCs w:val="12"/>
        </w:rPr>
      </w:pPr>
    </w:p>
    <w:p w:rsidR="00AF7E07" w:rsidRDefault="007E3A59" w:rsidP="00F12814">
      <w:pPr>
        <w:pStyle w:val="ad"/>
        <w:numPr>
          <w:ilvl w:val="0"/>
          <w:numId w:val="9"/>
        </w:numPr>
        <w:jc w:val="both"/>
        <w:rPr>
          <w:b/>
        </w:rPr>
      </w:pPr>
      <w:r w:rsidRPr="00F12814">
        <w:rPr>
          <w:b/>
        </w:rPr>
        <w:t xml:space="preserve"> </w:t>
      </w:r>
      <w:r w:rsidR="00AF7E07" w:rsidRPr="00F12814">
        <w:rPr>
          <w:b/>
        </w:rPr>
        <w:t>Исходные данные для использования при подготовке инвестиционной программы</w:t>
      </w:r>
    </w:p>
    <w:p w:rsidR="002B242C" w:rsidRPr="003017E8" w:rsidRDefault="002B242C" w:rsidP="002B242C">
      <w:pPr>
        <w:pStyle w:val="ad"/>
        <w:jc w:val="both"/>
        <w:rPr>
          <w:b/>
          <w:sz w:val="12"/>
          <w:szCs w:val="12"/>
        </w:rPr>
      </w:pPr>
    </w:p>
    <w:p w:rsidR="008A0A1F" w:rsidRPr="00613B48" w:rsidRDefault="008A0A1F" w:rsidP="007E3F91">
      <w:pPr>
        <w:jc w:val="both"/>
        <w:rPr>
          <w:sz w:val="12"/>
          <w:szCs w:val="12"/>
        </w:rPr>
      </w:pPr>
    </w:p>
    <w:p w:rsidR="0028112F" w:rsidRPr="002B242C" w:rsidRDefault="00AF7E07" w:rsidP="00F12814">
      <w:pPr>
        <w:pStyle w:val="ad"/>
        <w:numPr>
          <w:ilvl w:val="1"/>
          <w:numId w:val="9"/>
        </w:numPr>
        <w:rPr>
          <w:b/>
        </w:rPr>
      </w:pPr>
      <w:r>
        <w:rPr>
          <w:b/>
        </w:rPr>
        <w:t xml:space="preserve"> </w:t>
      </w:r>
      <w:r w:rsidR="00D00F4F" w:rsidRPr="002B242C">
        <w:rPr>
          <w:b/>
        </w:rPr>
        <w:t xml:space="preserve">Описание действующей системы </w:t>
      </w:r>
      <w:r w:rsidR="002D3771" w:rsidRPr="002B242C">
        <w:rPr>
          <w:b/>
        </w:rPr>
        <w:t>тепло</w:t>
      </w:r>
      <w:r w:rsidR="00D00F4F" w:rsidRPr="002B242C">
        <w:rPr>
          <w:b/>
        </w:rPr>
        <w:t xml:space="preserve">снабжения </w:t>
      </w:r>
    </w:p>
    <w:p w:rsidR="002D3771" w:rsidRDefault="002D3771" w:rsidP="002D3771">
      <w:pPr>
        <w:rPr>
          <w:b/>
          <w:highlight w:val="yellow"/>
        </w:rPr>
      </w:pPr>
    </w:p>
    <w:p w:rsidR="002D3771" w:rsidRPr="00D76A77" w:rsidRDefault="001A0D58" w:rsidP="005B0E8C">
      <w:pPr>
        <w:jc w:val="both"/>
      </w:pPr>
      <w:r>
        <w:t xml:space="preserve">            </w:t>
      </w:r>
      <w:r w:rsidR="002D3771" w:rsidRPr="00D76A77">
        <w:t xml:space="preserve">Существующая структура теплоснабжения </w:t>
      </w:r>
      <w:proofErr w:type="spellStart"/>
      <w:r w:rsidR="002D3771" w:rsidRPr="00D76A77">
        <w:t>Бирюсинского</w:t>
      </w:r>
      <w:proofErr w:type="spellEnd"/>
      <w:r w:rsidR="002D3771" w:rsidRPr="00D76A77">
        <w:t xml:space="preserve"> муниципального образования «</w:t>
      </w:r>
      <w:proofErr w:type="spellStart"/>
      <w:r w:rsidR="002D3771" w:rsidRPr="00D76A77">
        <w:t>Бирюсинское</w:t>
      </w:r>
      <w:proofErr w:type="spellEnd"/>
      <w:r w:rsidR="002D3771" w:rsidRPr="00D76A77">
        <w:t xml:space="preserve"> городское поселение» представлена шестью источниками централизованного теплоснабжения, обеспечивающими тепловой энергией и горячей водой жилищно-</w:t>
      </w:r>
      <w:r w:rsidR="002D3771" w:rsidRPr="00D76A77">
        <w:softHyphen/>
        <w:t>коммунальный сектор и социально значимые объекты города. Основным источником теплоснабжения города являются котельные, работающие на угле.</w:t>
      </w:r>
    </w:p>
    <w:p w:rsidR="002D3771" w:rsidRPr="00D76A77" w:rsidRDefault="002D3771" w:rsidP="005B0E8C">
      <w:pPr>
        <w:jc w:val="both"/>
      </w:pPr>
      <w:r w:rsidRPr="00D76A77">
        <w:t>Централизованные источники являются обособленными и не связаны между собой тепловыми сетями.</w:t>
      </w:r>
    </w:p>
    <w:p w:rsidR="002B242C" w:rsidRPr="003017E8" w:rsidRDefault="002B242C" w:rsidP="005B0E8C">
      <w:pPr>
        <w:jc w:val="both"/>
        <w:rPr>
          <w:sz w:val="12"/>
          <w:szCs w:val="12"/>
        </w:rPr>
      </w:pPr>
    </w:p>
    <w:p w:rsidR="002D3771" w:rsidRPr="00D76A77" w:rsidRDefault="001A0D58" w:rsidP="005B0E8C">
      <w:pPr>
        <w:jc w:val="both"/>
      </w:pPr>
      <w:r>
        <w:t xml:space="preserve">             </w:t>
      </w:r>
      <w:r w:rsidR="002D3771" w:rsidRPr="00D76A77">
        <w:t xml:space="preserve">На территории </w:t>
      </w:r>
      <w:proofErr w:type="spellStart"/>
      <w:r w:rsidR="002D3771" w:rsidRPr="00D76A77">
        <w:t>Бирюсинского</w:t>
      </w:r>
      <w:proofErr w:type="spellEnd"/>
      <w:r w:rsidR="002D3771" w:rsidRPr="00D76A77">
        <w:t xml:space="preserve"> городского поселения осуществляет свою деятельность одна теплоснабжающая компания – общество с ограниченной ответственностью  «</w:t>
      </w:r>
      <w:proofErr w:type="spellStart"/>
      <w:r w:rsidR="002D3771" w:rsidRPr="00D76A77">
        <w:t>ТрансТехРесурс</w:t>
      </w:r>
      <w:proofErr w:type="spellEnd"/>
      <w:r w:rsidR="002D3771" w:rsidRPr="00D76A77">
        <w:t>».</w:t>
      </w:r>
    </w:p>
    <w:p w:rsidR="001A0D58" w:rsidRPr="003017E8" w:rsidRDefault="001A0D58" w:rsidP="005B0E8C">
      <w:pPr>
        <w:jc w:val="both"/>
        <w:rPr>
          <w:sz w:val="12"/>
          <w:szCs w:val="12"/>
        </w:rPr>
      </w:pPr>
    </w:p>
    <w:p w:rsidR="002D3771" w:rsidRDefault="001A0D58" w:rsidP="005B0E8C">
      <w:pPr>
        <w:jc w:val="both"/>
      </w:pPr>
      <w:r>
        <w:t xml:space="preserve">             </w:t>
      </w:r>
      <w:r w:rsidR="002D3771" w:rsidRPr="00D76A77">
        <w:t>Центральное теплоснабжение осуществляется от 6 котельных, с суммарной установленной производительностью 65,18</w:t>
      </w:r>
      <w:r w:rsidR="002D3771">
        <w:t xml:space="preserve"> Гкал/час: </w:t>
      </w:r>
    </w:p>
    <w:p w:rsidR="002D3771" w:rsidRPr="00D76A77" w:rsidRDefault="002D3771" w:rsidP="005B0E8C">
      <w:pPr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</w:pPr>
      <w:r w:rsidRPr="00D76A77">
        <w:t xml:space="preserve">котельная </w:t>
      </w:r>
      <w:r>
        <w:t xml:space="preserve">№1 </w:t>
      </w:r>
      <w:r w:rsidRPr="00D76A77">
        <w:t>ООО «</w:t>
      </w:r>
      <w:proofErr w:type="spellStart"/>
      <w:r w:rsidRPr="00D76A77">
        <w:t>ТрансТехРесурс</w:t>
      </w:r>
      <w:proofErr w:type="spellEnd"/>
      <w:r w:rsidRPr="00D76A77">
        <w:t>»</w:t>
      </w:r>
      <w:r>
        <w:t xml:space="preserve"> 1952 года ввода в эксплуатацию</w:t>
      </w:r>
      <w:r w:rsidRPr="00D76A77">
        <w:t>;</w:t>
      </w:r>
    </w:p>
    <w:p w:rsidR="002D3771" w:rsidRPr="00D76A77" w:rsidRDefault="002D3771" w:rsidP="005B0E8C">
      <w:pPr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</w:pPr>
      <w:r w:rsidRPr="00D76A77">
        <w:t xml:space="preserve">котельная </w:t>
      </w:r>
      <w:r>
        <w:t xml:space="preserve"> №2 </w:t>
      </w:r>
      <w:r w:rsidRPr="00D76A77">
        <w:t>ТУСМ</w:t>
      </w:r>
      <w:r>
        <w:t xml:space="preserve"> 1976 года ввода в эксплуатацию </w:t>
      </w:r>
      <w:r w:rsidRPr="00D76A77">
        <w:t>;</w:t>
      </w:r>
    </w:p>
    <w:p w:rsidR="002D3771" w:rsidRPr="00D76A77" w:rsidRDefault="002D3771" w:rsidP="005B0E8C">
      <w:pPr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</w:pPr>
      <w:r w:rsidRPr="00D76A77">
        <w:t xml:space="preserve">котельная больничного комплекса </w:t>
      </w:r>
      <w:r>
        <w:t xml:space="preserve">№3 </w:t>
      </w:r>
      <w:r w:rsidRPr="00D76A77">
        <w:t>(ОГБУЗ «</w:t>
      </w:r>
      <w:proofErr w:type="spellStart"/>
      <w:r w:rsidRPr="00D76A77">
        <w:t>Тайшетская</w:t>
      </w:r>
      <w:proofErr w:type="spellEnd"/>
      <w:r w:rsidRPr="00D76A77">
        <w:t xml:space="preserve"> РБ»)</w:t>
      </w:r>
      <w:r>
        <w:t xml:space="preserve"> 1984 года ввода в эксплуатацию</w:t>
      </w:r>
    </w:p>
    <w:p w:rsidR="002D3771" w:rsidRPr="00D76A77" w:rsidRDefault="002D3771" w:rsidP="005B0E8C">
      <w:pPr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</w:pPr>
      <w:r w:rsidRPr="00D76A77">
        <w:t xml:space="preserve">котельная </w:t>
      </w:r>
      <w:r>
        <w:t xml:space="preserve">№4 </w:t>
      </w:r>
      <w:r w:rsidRPr="00D76A77">
        <w:t>МКОУ СОШ № 1</w:t>
      </w:r>
      <w:r>
        <w:t>6 1975 года ввода в эксплуатацию</w:t>
      </w:r>
      <w:r w:rsidRPr="00D76A77">
        <w:t>;</w:t>
      </w:r>
    </w:p>
    <w:p w:rsidR="002D3771" w:rsidRPr="00D76A77" w:rsidRDefault="002D3771" w:rsidP="005B0E8C">
      <w:pPr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</w:pPr>
      <w:r w:rsidRPr="00D76A77">
        <w:t xml:space="preserve">котельная </w:t>
      </w:r>
      <w:r>
        <w:t xml:space="preserve">№5 </w:t>
      </w:r>
      <w:r w:rsidRPr="00D76A77">
        <w:t>МКОУ СОШ № 1</w:t>
      </w:r>
      <w:r>
        <w:t>0 1975 года ввода в эксплуатацию</w:t>
      </w:r>
      <w:r w:rsidRPr="00D76A77">
        <w:t>;</w:t>
      </w:r>
    </w:p>
    <w:p w:rsidR="002D3771" w:rsidRPr="00C67AED" w:rsidRDefault="002D3771" w:rsidP="005B0E8C">
      <w:pPr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</w:pPr>
      <w:r w:rsidRPr="00D76A77">
        <w:t xml:space="preserve">котельная </w:t>
      </w:r>
      <w:r>
        <w:t xml:space="preserve">№6 </w:t>
      </w:r>
      <w:r w:rsidRPr="00D76A77">
        <w:t xml:space="preserve">ст. </w:t>
      </w:r>
      <w:proofErr w:type="spellStart"/>
      <w:r w:rsidRPr="00D76A77">
        <w:t>Тагул</w:t>
      </w:r>
      <w:proofErr w:type="spellEnd"/>
      <w:r>
        <w:t xml:space="preserve"> 1966 года ввода в эксплуатацию</w:t>
      </w:r>
      <w:r w:rsidRPr="00D76A77">
        <w:t>;</w:t>
      </w:r>
    </w:p>
    <w:p w:rsidR="002D3771" w:rsidRDefault="002D3771" w:rsidP="005B0E8C">
      <w:pPr>
        <w:jc w:val="both"/>
      </w:pPr>
      <w:r w:rsidRPr="003F70AA">
        <w:t>По состоянию на 01.01.1</w:t>
      </w:r>
      <w:r>
        <w:t>6</w:t>
      </w:r>
      <w:r w:rsidRPr="003F70AA">
        <w:t xml:space="preserve"> г. суммарная присоединенная фактическ</w:t>
      </w:r>
      <w:r>
        <w:t>ая тепловая нагрузка составляет</w:t>
      </w:r>
      <w:r w:rsidRPr="003F70AA">
        <w:t xml:space="preserve">:  </w:t>
      </w:r>
      <w:proofErr w:type="spellStart"/>
      <w:r w:rsidRPr="003F70AA">
        <w:t>Qфакт</w:t>
      </w:r>
      <w:proofErr w:type="spellEnd"/>
      <w:r w:rsidRPr="003F70AA">
        <w:t xml:space="preserve">. = </w:t>
      </w:r>
      <w:r>
        <w:t>6,07</w:t>
      </w:r>
      <w:r w:rsidRPr="003F70AA">
        <w:t xml:space="preserve"> Гкал/ч. </w:t>
      </w:r>
    </w:p>
    <w:p w:rsidR="002D3771" w:rsidRDefault="002D3771" w:rsidP="005B0E8C">
      <w:pPr>
        <w:jc w:val="both"/>
      </w:pPr>
      <w:r>
        <w:t>П</w:t>
      </w:r>
      <w:r w:rsidRPr="003F70AA">
        <w:t>родолжительность работы котельн</w:t>
      </w:r>
      <w:r>
        <w:t xml:space="preserve">ых № 1, 2, 3 -  круглогодичная; </w:t>
      </w:r>
      <w:r w:rsidRPr="003F70AA">
        <w:t xml:space="preserve"> котельн</w:t>
      </w:r>
      <w:r>
        <w:t>ых № 4, 5, 6 - отопительный период.</w:t>
      </w:r>
    </w:p>
    <w:p w:rsidR="002D3771" w:rsidRDefault="002D3771" w:rsidP="005B0E8C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444BC7">
        <w:rPr>
          <w:color w:val="111111"/>
        </w:rPr>
        <w:t>Отопительный период принят сроком 2</w:t>
      </w:r>
      <w:r>
        <w:rPr>
          <w:color w:val="111111"/>
        </w:rPr>
        <w:t>42</w:t>
      </w:r>
      <w:r w:rsidRPr="00444BC7">
        <w:rPr>
          <w:color w:val="111111"/>
        </w:rPr>
        <w:t xml:space="preserve"> дня с 15 </w:t>
      </w:r>
      <w:r>
        <w:rPr>
          <w:color w:val="111111"/>
        </w:rPr>
        <w:t>сентября</w:t>
      </w:r>
      <w:r w:rsidRPr="00444BC7">
        <w:rPr>
          <w:color w:val="111111"/>
        </w:rPr>
        <w:t xml:space="preserve"> по 15 </w:t>
      </w:r>
      <w:r>
        <w:rPr>
          <w:color w:val="111111"/>
        </w:rPr>
        <w:t>мая</w:t>
      </w:r>
      <w:r w:rsidRPr="00444BC7">
        <w:rPr>
          <w:color w:val="111111"/>
        </w:rPr>
        <w:t xml:space="preserve">. </w:t>
      </w:r>
    </w:p>
    <w:p w:rsidR="002D3771" w:rsidRDefault="001A0D58" w:rsidP="005B0E8C">
      <w:pPr>
        <w:pStyle w:val="a8"/>
        <w:spacing w:before="0" w:beforeAutospacing="0" w:after="150" w:afterAutospacing="0"/>
        <w:jc w:val="both"/>
        <w:rPr>
          <w:color w:val="111111"/>
        </w:rPr>
      </w:pPr>
      <w:r>
        <w:rPr>
          <w:color w:val="111111"/>
        </w:rPr>
        <w:t xml:space="preserve">        </w:t>
      </w:r>
      <w:r w:rsidR="002D3771" w:rsidRPr="00444BC7">
        <w:rPr>
          <w:color w:val="111111"/>
        </w:rPr>
        <w:t xml:space="preserve">В летний период </w:t>
      </w:r>
      <w:r w:rsidR="002D3771">
        <w:rPr>
          <w:color w:val="111111"/>
        </w:rPr>
        <w:t xml:space="preserve">котельные № 1, 2, 3 </w:t>
      </w:r>
      <w:r w:rsidR="002D3771" w:rsidRPr="00444BC7">
        <w:rPr>
          <w:color w:val="111111"/>
        </w:rPr>
        <w:t>работают на нужды горячего водоснабжения (ГВС)</w:t>
      </w:r>
      <w:r w:rsidR="003017E8">
        <w:rPr>
          <w:color w:val="111111"/>
        </w:rPr>
        <w:t xml:space="preserve">. </w:t>
      </w:r>
      <w:r w:rsidR="002D3771">
        <w:rPr>
          <w:color w:val="111111"/>
        </w:rPr>
        <w:t>Система теплоснабжения открытая.</w:t>
      </w:r>
    </w:p>
    <w:p w:rsidR="002D3771" w:rsidRPr="003F70AA" w:rsidRDefault="002D3771" w:rsidP="002D3771">
      <w:pPr>
        <w:jc w:val="center"/>
        <w:rPr>
          <w:b/>
        </w:rPr>
      </w:pPr>
      <w:r w:rsidRPr="00D76A77">
        <w:rPr>
          <w:b/>
        </w:rPr>
        <w:lastRenderedPageBreak/>
        <w:t>Основные характеристики котельных</w:t>
      </w:r>
    </w:p>
    <w:p w:rsidR="002D3771" w:rsidRPr="002D3771" w:rsidRDefault="002D3771" w:rsidP="002D3771">
      <w:pPr>
        <w:jc w:val="right"/>
        <w:rPr>
          <w:rStyle w:val="12"/>
          <w:u w:val="none"/>
        </w:rPr>
      </w:pPr>
      <w:r w:rsidRPr="002D3771">
        <w:rPr>
          <w:rStyle w:val="12"/>
          <w:u w:val="none"/>
        </w:rPr>
        <w:t>Таблица 1</w:t>
      </w:r>
    </w:p>
    <w:p w:rsidR="002D3771" w:rsidRPr="00D76A77" w:rsidRDefault="002D3771" w:rsidP="002D3771">
      <w:pPr>
        <w:jc w:val="right"/>
        <w:rPr>
          <w:rStyle w:val="12"/>
        </w:rPr>
      </w:pPr>
    </w:p>
    <w:tbl>
      <w:tblPr>
        <w:tblW w:w="963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1417"/>
        <w:gridCol w:w="1843"/>
        <w:gridCol w:w="1559"/>
      </w:tblGrid>
      <w:tr w:rsidR="003017E8" w:rsidRPr="00FA6B10" w:rsidTr="003017E8">
        <w:trPr>
          <w:trHeight w:hRule="exact" w:val="9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3017E8" w:rsidRDefault="002D3771" w:rsidP="00574267">
            <w:pPr>
              <w:jc w:val="center"/>
              <w:rPr>
                <w:sz w:val="20"/>
                <w:szCs w:val="20"/>
              </w:rPr>
            </w:pPr>
            <w:r w:rsidRPr="003017E8">
              <w:rPr>
                <w:sz w:val="20"/>
                <w:szCs w:val="20"/>
              </w:rPr>
              <w:t>№</w:t>
            </w:r>
          </w:p>
          <w:p w:rsidR="002D3771" w:rsidRPr="003017E8" w:rsidRDefault="002D3771" w:rsidP="00574267">
            <w:pPr>
              <w:jc w:val="center"/>
              <w:rPr>
                <w:sz w:val="20"/>
                <w:szCs w:val="20"/>
              </w:rPr>
            </w:pPr>
            <w:r w:rsidRPr="003017E8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3771" w:rsidRPr="003017E8" w:rsidRDefault="002D3771" w:rsidP="00574267">
            <w:pPr>
              <w:jc w:val="center"/>
              <w:rPr>
                <w:sz w:val="20"/>
                <w:szCs w:val="20"/>
              </w:rPr>
            </w:pPr>
            <w:r w:rsidRPr="003017E8">
              <w:rPr>
                <w:sz w:val="20"/>
                <w:szCs w:val="20"/>
              </w:rPr>
              <w:t>Наименование и месторасположение источника тепла, установленная мощность (Гкал/час)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3017E8" w:rsidRDefault="002D3771" w:rsidP="00574267">
            <w:pPr>
              <w:jc w:val="center"/>
              <w:rPr>
                <w:sz w:val="20"/>
                <w:szCs w:val="20"/>
              </w:rPr>
            </w:pPr>
            <w:r w:rsidRPr="003017E8">
              <w:rPr>
                <w:sz w:val="20"/>
                <w:szCs w:val="20"/>
              </w:rPr>
              <w:t>Вид топлива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3017E8" w:rsidRDefault="002D3771" w:rsidP="00574267">
            <w:pPr>
              <w:jc w:val="center"/>
              <w:rPr>
                <w:sz w:val="20"/>
                <w:szCs w:val="20"/>
              </w:rPr>
            </w:pPr>
            <w:r w:rsidRPr="003017E8">
              <w:rPr>
                <w:sz w:val="20"/>
                <w:szCs w:val="20"/>
              </w:rPr>
              <w:t>Вид</w:t>
            </w:r>
          </w:p>
          <w:p w:rsidR="002D3771" w:rsidRPr="003017E8" w:rsidRDefault="002D3771" w:rsidP="00574267">
            <w:pPr>
              <w:jc w:val="center"/>
              <w:rPr>
                <w:sz w:val="20"/>
                <w:szCs w:val="20"/>
              </w:rPr>
            </w:pPr>
            <w:r w:rsidRPr="003017E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3017E8" w:rsidRDefault="002D3771" w:rsidP="00574267">
            <w:pPr>
              <w:jc w:val="center"/>
              <w:rPr>
                <w:sz w:val="20"/>
                <w:szCs w:val="20"/>
              </w:rPr>
            </w:pPr>
            <w:r w:rsidRPr="003017E8">
              <w:rPr>
                <w:sz w:val="20"/>
                <w:szCs w:val="20"/>
              </w:rPr>
              <w:t>Наименование</w:t>
            </w:r>
          </w:p>
          <w:p w:rsidR="002D3771" w:rsidRPr="003017E8" w:rsidRDefault="002D3771" w:rsidP="00574267">
            <w:pPr>
              <w:jc w:val="center"/>
              <w:rPr>
                <w:sz w:val="20"/>
                <w:szCs w:val="20"/>
              </w:rPr>
            </w:pPr>
            <w:r w:rsidRPr="003017E8">
              <w:rPr>
                <w:sz w:val="20"/>
                <w:szCs w:val="20"/>
              </w:rPr>
              <w:t>обслуживающей (эксплуатирующей)</w:t>
            </w:r>
          </w:p>
          <w:p w:rsidR="002D3771" w:rsidRPr="003017E8" w:rsidRDefault="002D3771" w:rsidP="00574267">
            <w:pPr>
              <w:jc w:val="center"/>
              <w:rPr>
                <w:sz w:val="20"/>
                <w:szCs w:val="20"/>
              </w:rPr>
            </w:pPr>
            <w:r w:rsidRPr="003017E8">
              <w:rPr>
                <w:sz w:val="20"/>
                <w:szCs w:val="20"/>
              </w:rPr>
              <w:t>организации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3017E8" w:rsidRDefault="002D3771" w:rsidP="00574267">
            <w:pPr>
              <w:jc w:val="center"/>
              <w:rPr>
                <w:sz w:val="20"/>
                <w:szCs w:val="20"/>
              </w:rPr>
            </w:pPr>
            <w:r w:rsidRPr="003017E8">
              <w:rPr>
                <w:sz w:val="20"/>
                <w:szCs w:val="20"/>
              </w:rPr>
              <w:t xml:space="preserve">Подключенные объекты жилья и </w:t>
            </w:r>
            <w:proofErr w:type="spellStart"/>
            <w:r w:rsidRPr="003017E8">
              <w:rPr>
                <w:sz w:val="20"/>
                <w:szCs w:val="20"/>
              </w:rPr>
              <w:t>соц.сферы</w:t>
            </w:r>
            <w:proofErr w:type="spellEnd"/>
          </w:p>
        </w:tc>
      </w:tr>
      <w:tr w:rsidR="003017E8" w:rsidRPr="00FA6B10" w:rsidTr="003017E8">
        <w:trPr>
          <w:trHeight w:hRule="exact" w:val="2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D3771" w:rsidRPr="003017E8" w:rsidRDefault="002D3771" w:rsidP="00574267">
            <w:pPr>
              <w:pStyle w:val="21"/>
              <w:shd w:val="clear" w:color="auto" w:fill="auto"/>
              <w:spacing w:line="200" w:lineRule="exact"/>
              <w:ind w:left="180"/>
              <w:rPr>
                <w:sz w:val="22"/>
                <w:szCs w:val="22"/>
              </w:rPr>
            </w:pPr>
            <w:r w:rsidRPr="003017E8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D3771" w:rsidRPr="003017E8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3017E8">
              <w:rPr>
                <w:rStyle w:val="1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3017E8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3017E8">
              <w:rPr>
                <w:rStyle w:val="12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3017E8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3017E8">
              <w:rPr>
                <w:rStyle w:val="12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3017E8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3017E8">
              <w:rPr>
                <w:rStyle w:val="12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D3771" w:rsidRPr="003017E8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3017E8">
              <w:rPr>
                <w:rStyle w:val="12"/>
                <w:sz w:val="22"/>
                <w:szCs w:val="22"/>
              </w:rPr>
              <w:t>6</w:t>
            </w:r>
          </w:p>
        </w:tc>
      </w:tr>
      <w:tr w:rsidR="00EA7668" w:rsidRPr="00FA6B10" w:rsidTr="003017E8">
        <w:trPr>
          <w:trHeight w:hRule="exact" w:val="11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ind w:left="180"/>
              <w:jc w:val="left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2D3771" w:rsidRDefault="002D3771" w:rsidP="00020304">
            <w:pPr>
              <w:ind w:left="132"/>
              <w:rPr>
                <w:b/>
                <w:sz w:val="22"/>
                <w:szCs w:val="22"/>
              </w:rPr>
            </w:pPr>
            <w:r w:rsidRPr="002D3771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3771">
              <w:rPr>
                <w:b/>
                <w:sz w:val="22"/>
                <w:szCs w:val="22"/>
              </w:rPr>
              <w:t>ООО «</w:t>
            </w:r>
            <w:proofErr w:type="spellStart"/>
            <w:r w:rsidRPr="002D3771">
              <w:rPr>
                <w:b/>
                <w:sz w:val="22"/>
                <w:szCs w:val="22"/>
              </w:rPr>
              <w:t>ТрансТехРесурс</w:t>
            </w:r>
            <w:proofErr w:type="spellEnd"/>
            <w:r w:rsidRPr="002D3771">
              <w:rPr>
                <w:b/>
                <w:sz w:val="22"/>
                <w:szCs w:val="22"/>
              </w:rPr>
              <w:t>»,</w:t>
            </w:r>
          </w:p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D3771">
              <w:rPr>
                <w:sz w:val="22"/>
                <w:szCs w:val="22"/>
              </w:rPr>
              <w:t>. Бирюсинск, ул. Горького, 1,</w:t>
            </w:r>
          </w:p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sz w:val="22"/>
                <w:szCs w:val="22"/>
              </w:rPr>
              <w:t xml:space="preserve">мощность котельной </w:t>
            </w:r>
            <w:r>
              <w:rPr>
                <w:sz w:val="22"/>
                <w:szCs w:val="22"/>
              </w:rPr>
              <w:t xml:space="preserve"> </w:t>
            </w:r>
            <w:r w:rsidRPr="002D3771">
              <w:rPr>
                <w:sz w:val="22"/>
                <w:szCs w:val="22"/>
              </w:rPr>
              <w:t>56,3  Гкал/ч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2D3771">
            <w:pPr>
              <w:pStyle w:val="2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уголь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2D3771">
            <w:pPr>
              <w:pStyle w:val="2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2D3771">
            <w:pPr>
              <w:pStyle w:val="2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ООО</w:t>
            </w:r>
          </w:p>
          <w:p w:rsidR="002D3771" w:rsidRPr="00D76A77" w:rsidRDefault="002D3771" w:rsidP="002D3771">
            <w:pPr>
              <w:pStyle w:val="2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«</w:t>
            </w:r>
            <w:proofErr w:type="spellStart"/>
            <w:r w:rsidRPr="00D76A77">
              <w:rPr>
                <w:rStyle w:val="12"/>
                <w:sz w:val="20"/>
                <w:szCs w:val="20"/>
              </w:rPr>
              <w:t>ТрансТехРесурс</w:t>
            </w:r>
            <w:proofErr w:type="spellEnd"/>
            <w:r w:rsidRPr="00D76A77">
              <w:rPr>
                <w:rStyle w:val="12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2D3771">
            <w:pPr>
              <w:pStyle w:val="2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объекты соц. сферы - 15, жилые дома - 158</w:t>
            </w:r>
          </w:p>
        </w:tc>
      </w:tr>
      <w:tr w:rsidR="00EA7668" w:rsidRPr="00FA6B10" w:rsidTr="003017E8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ind w:left="180"/>
              <w:jc w:val="left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2D3771" w:rsidRDefault="002D3771" w:rsidP="00020304">
            <w:pPr>
              <w:ind w:left="132"/>
              <w:rPr>
                <w:b/>
                <w:sz w:val="22"/>
                <w:szCs w:val="22"/>
              </w:rPr>
            </w:pPr>
            <w:r w:rsidRPr="002D3771">
              <w:rPr>
                <w:b/>
                <w:sz w:val="22"/>
                <w:szCs w:val="22"/>
              </w:rPr>
              <w:t>Котельная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3771">
              <w:rPr>
                <w:b/>
                <w:sz w:val="22"/>
                <w:szCs w:val="22"/>
              </w:rPr>
              <w:t xml:space="preserve"> ТУСМ, </w:t>
            </w:r>
          </w:p>
          <w:p w:rsid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sz w:val="22"/>
                <w:szCs w:val="22"/>
              </w:rPr>
              <w:t>ул. Дружбы, 1,</w:t>
            </w:r>
            <w:r>
              <w:rPr>
                <w:sz w:val="22"/>
                <w:szCs w:val="22"/>
              </w:rPr>
              <w:t xml:space="preserve"> </w:t>
            </w:r>
          </w:p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sz w:val="22"/>
                <w:szCs w:val="22"/>
              </w:rPr>
              <w:t>мощность котельной 5,5 Гкал/ч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уголь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ООО</w:t>
            </w:r>
          </w:p>
          <w:p w:rsidR="002D3771" w:rsidRPr="00D76A77" w:rsidRDefault="002D3771" w:rsidP="00574267">
            <w:pPr>
              <w:pStyle w:val="21"/>
              <w:spacing w:line="23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«</w:t>
            </w:r>
            <w:proofErr w:type="spellStart"/>
            <w:r w:rsidRPr="00D76A77">
              <w:rPr>
                <w:rStyle w:val="12"/>
                <w:sz w:val="20"/>
                <w:szCs w:val="20"/>
              </w:rPr>
              <w:t>ТрансТехРесурс</w:t>
            </w:r>
            <w:proofErr w:type="spellEnd"/>
            <w:r w:rsidRPr="00D76A77">
              <w:rPr>
                <w:rStyle w:val="12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объекты соц.</w:t>
            </w:r>
          </w:p>
          <w:p w:rsidR="002D3771" w:rsidRPr="00D76A77" w:rsidRDefault="002D3771" w:rsidP="00574267">
            <w:pPr>
              <w:pStyle w:val="2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сферы - 2, жилые дома 34</w:t>
            </w:r>
          </w:p>
        </w:tc>
      </w:tr>
      <w:tr w:rsidR="00EA7668" w:rsidRPr="00FA6B10" w:rsidTr="003017E8">
        <w:trPr>
          <w:trHeight w:hRule="exact" w:val="122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ind w:left="180"/>
              <w:jc w:val="left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2D3771" w:rsidRDefault="002D3771" w:rsidP="00020304">
            <w:pPr>
              <w:ind w:left="132"/>
              <w:rPr>
                <w:b/>
                <w:sz w:val="22"/>
                <w:szCs w:val="22"/>
              </w:rPr>
            </w:pPr>
            <w:r w:rsidRPr="002D3771">
              <w:rPr>
                <w:b/>
                <w:sz w:val="22"/>
                <w:szCs w:val="22"/>
              </w:rPr>
              <w:t xml:space="preserve">котельная больничного комплекса, </w:t>
            </w:r>
          </w:p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sz w:val="22"/>
                <w:szCs w:val="22"/>
              </w:rPr>
              <w:t>ул. Крупской, 50</w:t>
            </w:r>
          </w:p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sz w:val="22"/>
                <w:szCs w:val="22"/>
              </w:rPr>
              <w:t>мощность котельной 1,58 Гкал/ч.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уголь</w:t>
            </w:r>
          </w:p>
          <w:p w:rsidR="002D3771" w:rsidRPr="00D76A77" w:rsidRDefault="002D3771" w:rsidP="00574267">
            <w:pPr>
              <w:pStyle w:val="21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ООО</w:t>
            </w:r>
          </w:p>
          <w:p w:rsidR="002D3771" w:rsidRPr="00D76A77" w:rsidRDefault="002D3771" w:rsidP="00574267">
            <w:pPr>
              <w:jc w:val="center"/>
            </w:pPr>
            <w:r w:rsidRPr="00D76A77">
              <w:rPr>
                <w:rStyle w:val="12"/>
                <w:sz w:val="20"/>
                <w:szCs w:val="20"/>
              </w:rPr>
              <w:t>«</w:t>
            </w:r>
            <w:proofErr w:type="spellStart"/>
            <w:r w:rsidRPr="00D76A77">
              <w:rPr>
                <w:rStyle w:val="12"/>
                <w:sz w:val="20"/>
                <w:szCs w:val="20"/>
              </w:rPr>
              <w:t>ТрансТехРесурс</w:t>
            </w:r>
            <w:proofErr w:type="spellEnd"/>
            <w:r w:rsidRPr="00D76A77">
              <w:rPr>
                <w:rStyle w:val="12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корпуса больничного комплекса, жилые дома - 3</w:t>
            </w:r>
          </w:p>
        </w:tc>
      </w:tr>
      <w:tr w:rsidR="00EA7668" w:rsidRPr="00FA6B10" w:rsidTr="003017E8">
        <w:trPr>
          <w:trHeight w:hRule="exact" w:val="99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ind w:left="180"/>
              <w:jc w:val="left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2D3771" w:rsidRDefault="002D3771" w:rsidP="00020304">
            <w:pPr>
              <w:ind w:left="132"/>
              <w:rPr>
                <w:b/>
                <w:sz w:val="22"/>
                <w:szCs w:val="22"/>
              </w:rPr>
            </w:pPr>
            <w:r w:rsidRPr="002D3771">
              <w:rPr>
                <w:b/>
                <w:sz w:val="22"/>
                <w:szCs w:val="22"/>
              </w:rPr>
              <w:t>котельная школы № 16,</w:t>
            </w:r>
          </w:p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sz w:val="22"/>
                <w:szCs w:val="22"/>
              </w:rPr>
              <w:t xml:space="preserve"> ул. Ленина, 65</w:t>
            </w:r>
          </w:p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sz w:val="22"/>
                <w:szCs w:val="22"/>
              </w:rPr>
              <w:t>мощность котельной 1,2 Гкал/ч.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уголь</w:t>
            </w:r>
          </w:p>
          <w:p w:rsidR="002D3771" w:rsidRPr="00D76A77" w:rsidRDefault="002D3771" w:rsidP="00574267">
            <w:pPr>
              <w:pStyle w:val="21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ООО</w:t>
            </w:r>
          </w:p>
          <w:p w:rsidR="002D3771" w:rsidRPr="00D76A77" w:rsidRDefault="002D3771" w:rsidP="00574267">
            <w:pPr>
              <w:pStyle w:val="21"/>
              <w:spacing w:line="23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«</w:t>
            </w:r>
            <w:proofErr w:type="spellStart"/>
            <w:r w:rsidRPr="00D76A77">
              <w:rPr>
                <w:rStyle w:val="12"/>
                <w:sz w:val="20"/>
                <w:szCs w:val="20"/>
              </w:rPr>
              <w:t>ТрансТехРесурс</w:t>
            </w:r>
            <w:proofErr w:type="spellEnd"/>
            <w:r w:rsidRPr="00D76A77">
              <w:rPr>
                <w:rStyle w:val="12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здания школы</w:t>
            </w:r>
          </w:p>
        </w:tc>
      </w:tr>
      <w:tr w:rsidR="00EA7668" w:rsidRPr="00FA6B10" w:rsidTr="003017E8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ind w:left="180"/>
              <w:jc w:val="left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b/>
                <w:sz w:val="22"/>
                <w:szCs w:val="22"/>
              </w:rPr>
              <w:t>котельная школы № 10</w:t>
            </w:r>
            <w:r w:rsidRPr="002D3771">
              <w:rPr>
                <w:sz w:val="22"/>
                <w:szCs w:val="22"/>
              </w:rPr>
              <w:t xml:space="preserve">, </w:t>
            </w:r>
          </w:p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sz w:val="22"/>
                <w:szCs w:val="22"/>
              </w:rPr>
              <w:t xml:space="preserve">ул. Дружбы, 49, </w:t>
            </w:r>
          </w:p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sz w:val="22"/>
                <w:szCs w:val="22"/>
              </w:rPr>
              <w:t>мощность котельной 0,2 Гкал/ч.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уголь</w:t>
            </w:r>
          </w:p>
          <w:p w:rsidR="002D3771" w:rsidRPr="00D76A77" w:rsidRDefault="002D3771" w:rsidP="00574267">
            <w:pPr>
              <w:pStyle w:val="21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ООО</w:t>
            </w:r>
          </w:p>
          <w:p w:rsidR="002D3771" w:rsidRPr="00D76A77" w:rsidRDefault="002D3771" w:rsidP="00574267">
            <w:pPr>
              <w:jc w:val="center"/>
            </w:pPr>
            <w:r w:rsidRPr="00D76A77">
              <w:rPr>
                <w:rStyle w:val="12"/>
                <w:sz w:val="20"/>
                <w:szCs w:val="20"/>
              </w:rPr>
              <w:t>«</w:t>
            </w:r>
            <w:proofErr w:type="spellStart"/>
            <w:r w:rsidRPr="00D76A77">
              <w:rPr>
                <w:rStyle w:val="12"/>
                <w:sz w:val="20"/>
                <w:szCs w:val="20"/>
              </w:rPr>
              <w:t>ТрансТехРесурс</w:t>
            </w:r>
            <w:proofErr w:type="spellEnd"/>
            <w:r w:rsidRPr="00D76A77">
              <w:rPr>
                <w:rStyle w:val="12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здание школы</w:t>
            </w:r>
          </w:p>
        </w:tc>
      </w:tr>
      <w:tr w:rsidR="00EA7668" w:rsidRPr="00FA6B10" w:rsidTr="003017E8">
        <w:trPr>
          <w:trHeight w:hRule="exact" w:val="112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ind w:left="180"/>
              <w:jc w:val="left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2D3771" w:rsidRDefault="002D3771" w:rsidP="00020304">
            <w:pPr>
              <w:ind w:left="132"/>
              <w:rPr>
                <w:b/>
                <w:sz w:val="22"/>
                <w:szCs w:val="22"/>
              </w:rPr>
            </w:pPr>
            <w:r w:rsidRPr="002D3771">
              <w:rPr>
                <w:b/>
                <w:sz w:val="22"/>
                <w:szCs w:val="22"/>
              </w:rPr>
              <w:t xml:space="preserve">котельная ст. </w:t>
            </w:r>
            <w:proofErr w:type="spellStart"/>
            <w:r w:rsidRPr="002D3771">
              <w:rPr>
                <w:b/>
                <w:sz w:val="22"/>
                <w:szCs w:val="22"/>
              </w:rPr>
              <w:t>Тагул</w:t>
            </w:r>
            <w:proofErr w:type="spellEnd"/>
            <w:r w:rsidRPr="002D3771">
              <w:rPr>
                <w:b/>
                <w:sz w:val="22"/>
                <w:szCs w:val="22"/>
              </w:rPr>
              <w:t>,</w:t>
            </w:r>
          </w:p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sz w:val="22"/>
                <w:szCs w:val="22"/>
              </w:rPr>
              <w:t>ул. Чернышевского, 13Г</w:t>
            </w:r>
          </w:p>
          <w:p w:rsidR="002D3771" w:rsidRPr="002D3771" w:rsidRDefault="002D3771" w:rsidP="00020304">
            <w:pPr>
              <w:ind w:left="132"/>
              <w:rPr>
                <w:sz w:val="22"/>
                <w:szCs w:val="22"/>
              </w:rPr>
            </w:pPr>
            <w:r w:rsidRPr="002D3771">
              <w:rPr>
                <w:sz w:val="22"/>
                <w:szCs w:val="22"/>
              </w:rPr>
              <w:t>мощность котельной 0,4 Гкал/ч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уголь</w:t>
            </w:r>
          </w:p>
          <w:p w:rsidR="002D3771" w:rsidRPr="00D76A77" w:rsidRDefault="002D3771" w:rsidP="00574267">
            <w:pPr>
              <w:pStyle w:val="21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ООО</w:t>
            </w:r>
          </w:p>
          <w:p w:rsidR="002D3771" w:rsidRPr="00D76A77" w:rsidRDefault="002D3771" w:rsidP="00574267">
            <w:pPr>
              <w:pStyle w:val="21"/>
              <w:spacing w:line="23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«</w:t>
            </w:r>
            <w:proofErr w:type="spellStart"/>
            <w:r w:rsidRPr="00D76A77">
              <w:rPr>
                <w:rStyle w:val="12"/>
                <w:sz w:val="20"/>
                <w:szCs w:val="20"/>
              </w:rPr>
              <w:t>ТрансТехРесурс</w:t>
            </w:r>
            <w:proofErr w:type="spellEnd"/>
            <w:r w:rsidRPr="00D76A77">
              <w:rPr>
                <w:rStyle w:val="12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3771" w:rsidRPr="00D76A77" w:rsidRDefault="002D3771" w:rsidP="00574267">
            <w:pPr>
              <w:pStyle w:val="2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D76A77">
              <w:rPr>
                <w:rStyle w:val="12"/>
                <w:sz w:val="20"/>
                <w:szCs w:val="20"/>
              </w:rPr>
              <w:t>здание ПЧ 12, жилые дома - 12</w:t>
            </w:r>
          </w:p>
        </w:tc>
      </w:tr>
    </w:tbl>
    <w:p w:rsidR="002D3771" w:rsidRPr="00FA6B10" w:rsidRDefault="002D3771" w:rsidP="002D3771">
      <w:pPr>
        <w:ind w:firstLine="708"/>
      </w:pPr>
    </w:p>
    <w:p w:rsidR="002D3771" w:rsidRDefault="002D3771" w:rsidP="002D3771">
      <w:pPr>
        <w:ind w:firstLine="708"/>
        <w:jc w:val="both"/>
      </w:pPr>
      <w:r w:rsidRPr="00FA6B10">
        <w:t>Наиболее крупным источником теплоснабжения в городе является котельная, расположенная по адресу:  г. Бирюсинск, ул. Горького, 1. Установленные паровые котлы имеют производительность 18,75 Гкал/час, морально устарели (</w:t>
      </w:r>
      <w:smartTag w:uri="urn:schemas-microsoft-com:office:smarttags" w:element="metricconverter">
        <w:smartTagPr>
          <w:attr w:name="ProductID" w:val="1952 г"/>
        </w:smartTagPr>
        <w:r w:rsidRPr="00FA6B10">
          <w:t>1952 г</w:t>
        </w:r>
      </w:smartTag>
      <w:r w:rsidRPr="00FA6B10">
        <w:t xml:space="preserve">.), В качестве основного топлива в котельной используется </w:t>
      </w:r>
      <w:proofErr w:type="spellStart"/>
      <w:r w:rsidRPr="00FA6B10">
        <w:t>Ирша</w:t>
      </w:r>
      <w:proofErr w:type="spellEnd"/>
      <w:r w:rsidRPr="00FA6B10">
        <w:t xml:space="preserve">-Бородинский уголь, резервного – нет. Величина расчётной присоединенной тепловой нагрузки потребителей котельной (с учетом средне-часовой нагрузки горячего водоснабжения) составляет  </w:t>
      </w:r>
      <w:r>
        <w:t>5</w:t>
      </w:r>
      <w:r w:rsidRPr="00FA6B10">
        <w:t xml:space="preserve"> Гкал/час. Учитывая моральный и физический износ котельного оборудования, отсутствия должной тепловой нагрузки на установленные мощности котельных агрегатов, высокую себ</w:t>
      </w:r>
      <w:r w:rsidR="00A80C55">
        <w:t xml:space="preserve">естоимость отпускаемой 1 Гкал., </w:t>
      </w:r>
      <w:r w:rsidRPr="00FA6B10">
        <w:t>в городе ведётся строительство новой водогрейной котельной.</w:t>
      </w:r>
    </w:p>
    <w:p w:rsidR="00EA7668" w:rsidRPr="00EA7668" w:rsidRDefault="00EA7668" w:rsidP="002D3771">
      <w:pPr>
        <w:ind w:firstLine="708"/>
        <w:jc w:val="both"/>
        <w:rPr>
          <w:sz w:val="12"/>
          <w:szCs w:val="12"/>
        </w:rPr>
      </w:pPr>
    </w:p>
    <w:p w:rsidR="002D3771" w:rsidRPr="00FA6B10" w:rsidRDefault="002D3771" w:rsidP="002D3771">
      <w:pPr>
        <w:ind w:firstLine="567"/>
        <w:jc w:val="both"/>
      </w:pPr>
      <w:r w:rsidRPr="00FA6B10">
        <w:t xml:space="preserve">Теплоисточники малой мощности на 50-65% основного котельного оборудования (котельная ст. </w:t>
      </w:r>
      <w:proofErr w:type="spellStart"/>
      <w:r w:rsidRPr="00FA6B10">
        <w:t>Тагул</w:t>
      </w:r>
      <w:proofErr w:type="spellEnd"/>
      <w:r w:rsidRPr="00FA6B10">
        <w:t xml:space="preserve">, котельная больничного комплекса, котельная общеобразовательной школы № 10), изготовлены кустарным способом, имеют высокую себестоимость отпускаемой 1 Гкал тепловой энергии, малый КПД (менее 45%). Все это не отвечает требованиям экономичности и </w:t>
      </w:r>
      <w:proofErr w:type="spellStart"/>
      <w:r w:rsidRPr="00FA6B10">
        <w:t>энергоэффективности</w:t>
      </w:r>
      <w:proofErr w:type="spellEnd"/>
      <w:r w:rsidRPr="00FA6B10">
        <w:t xml:space="preserve"> и нуждается в замене.</w:t>
      </w:r>
    </w:p>
    <w:p w:rsidR="00EA7668" w:rsidRDefault="00EA7668" w:rsidP="002B242C">
      <w:pPr>
        <w:ind w:firstLine="540"/>
      </w:pPr>
    </w:p>
    <w:p w:rsidR="002B242C" w:rsidRPr="00314797" w:rsidRDefault="002B242C" w:rsidP="003017E8">
      <w:pPr>
        <w:ind w:firstLine="540"/>
        <w:jc w:val="both"/>
      </w:pPr>
      <w:r w:rsidRPr="00447BD7">
        <w:t>Системы централизованного теплоснабжения города имеют развитую сеть трубопроводов. По состоянию на 01.01.2016 г. в зоне обслуживания у ООО «</w:t>
      </w:r>
      <w:proofErr w:type="spellStart"/>
      <w:r w:rsidRPr="00447BD7">
        <w:t>ТрансТехРесурс</w:t>
      </w:r>
      <w:proofErr w:type="spellEnd"/>
      <w:r w:rsidRPr="00447BD7">
        <w:t xml:space="preserve">» находится порядка </w:t>
      </w:r>
      <w:r>
        <w:t>13,864</w:t>
      </w:r>
      <w:r w:rsidRPr="00447BD7">
        <w:t xml:space="preserve"> км. трубопроводов тепловых сетей, сетей горячего водоснабжения в 2-ух трубном </w:t>
      </w:r>
      <w:r>
        <w:t>исполнении диаметром от 108мм до 300мм</w:t>
      </w:r>
      <w:r w:rsidRPr="00447BD7">
        <w:t xml:space="preserve">. </w:t>
      </w:r>
      <w:r w:rsidRPr="00314797">
        <w:rPr>
          <w:color w:val="111111"/>
        </w:rPr>
        <w:t>Тепловая изоляция трубопроводов выполнена</w:t>
      </w:r>
      <w:r>
        <w:rPr>
          <w:color w:val="111111"/>
        </w:rPr>
        <w:t xml:space="preserve"> из </w:t>
      </w:r>
      <w:proofErr w:type="spellStart"/>
      <w:r>
        <w:rPr>
          <w:color w:val="111111"/>
        </w:rPr>
        <w:t>пенополиуритановой</w:t>
      </w:r>
      <w:proofErr w:type="spellEnd"/>
      <w:r>
        <w:rPr>
          <w:color w:val="111111"/>
        </w:rPr>
        <w:t xml:space="preserve"> скорлупы.</w:t>
      </w:r>
    </w:p>
    <w:p w:rsidR="002B242C" w:rsidRDefault="002B242C" w:rsidP="002B242C">
      <w:pPr>
        <w:ind w:firstLine="540"/>
      </w:pPr>
      <w:r>
        <w:t xml:space="preserve">   </w:t>
      </w:r>
    </w:p>
    <w:p w:rsidR="002B242C" w:rsidRDefault="002B242C" w:rsidP="003017E8">
      <w:pPr>
        <w:ind w:firstLine="540"/>
        <w:jc w:val="both"/>
      </w:pPr>
      <w:r w:rsidRPr="00447BD7">
        <w:lastRenderedPageBreak/>
        <w:t>По способу прокладки протяжённость тепловых сетей, обслуживаемых предприятием составляет:</w:t>
      </w:r>
    </w:p>
    <w:p w:rsidR="00EA7668" w:rsidRPr="003017E8" w:rsidRDefault="00EA7668" w:rsidP="003017E8">
      <w:pPr>
        <w:ind w:firstLine="540"/>
        <w:jc w:val="both"/>
        <w:rPr>
          <w:sz w:val="12"/>
          <w:szCs w:val="12"/>
        </w:rPr>
      </w:pPr>
    </w:p>
    <w:p w:rsidR="002B242C" w:rsidRPr="00447BD7" w:rsidRDefault="002B242C" w:rsidP="003017E8">
      <w:pPr>
        <w:widowControl w:val="0"/>
        <w:numPr>
          <w:ilvl w:val="0"/>
          <w:numId w:val="16"/>
        </w:numPr>
        <w:jc w:val="both"/>
      </w:pPr>
      <w:r w:rsidRPr="00447BD7">
        <w:t xml:space="preserve">надземная прокладка (на опорах) – </w:t>
      </w:r>
      <w:r>
        <w:t>7 043,4</w:t>
      </w:r>
      <w:r w:rsidRPr="00447BD7">
        <w:t xml:space="preserve"> </w:t>
      </w:r>
      <w:proofErr w:type="spellStart"/>
      <w:r w:rsidRPr="00447BD7">
        <w:t>п.м</w:t>
      </w:r>
      <w:proofErr w:type="spellEnd"/>
      <w:r w:rsidRPr="00447BD7">
        <w:t>.</w:t>
      </w:r>
    </w:p>
    <w:p w:rsidR="002B242C" w:rsidRPr="00447BD7" w:rsidRDefault="002B242C" w:rsidP="003017E8">
      <w:pPr>
        <w:widowControl w:val="0"/>
        <w:numPr>
          <w:ilvl w:val="0"/>
          <w:numId w:val="16"/>
        </w:numPr>
        <w:jc w:val="both"/>
      </w:pPr>
      <w:r w:rsidRPr="00447BD7">
        <w:t>подземная прокладка – 4 </w:t>
      </w:r>
      <w:r>
        <w:t>546,3</w:t>
      </w:r>
      <w:r w:rsidRPr="00447BD7">
        <w:t xml:space="preserve"> </w:t>
      </w:r>
      <w:proofErr w:type="spellStart"/>
      <w:r w:rsidRPr="00447BD7">
        <w:t>п.м</w:t>
      </w:r>
      <w:proofErr w:type="spellEnd"/>
      <w:r w:rsidRPr="00447BD7">
        <w:t>.</w:t>
      </w:r>
    </w:p>
    <w:p w:rsidR="002B242C" w:rsidRDefault="002B242C" w:rsidP="003017E8">
      <w:pPr>
        <w:widowControl w:val="0"/>
        <w:numPr>
          <w:ilvl w:val="0"/>
          <w:numId w:val="16"/>
        </w:numPr>
        <w:jc w:val="both"/>
      </w:pPr>
      <w:r w:rsidRPr="00447BD7">
        <w:t xml:space="preserve">в непроходных каналах – 2 274 </w:t>
      </w:r>
      <w:proofErr w:type="spellStart"/>
      <w:r w:rsidRPr="00447BD7">
        <w:t>п.м</w:t>
      </w:r>
      <w:proofErr w:type="spellEnd"/>
      <w:r w:rsidRPr="00447BD7">
        <w:t>.</w:t>
      </w:r>
    </w:p>
    <w:p w:rsidR="003017E8" w:rsidRPr="00447BD7" w:rsidRDefault="003017E8" w:rsidP="003017E8">
      <w:pPr>
        <w:widowControl w:val="0"/>
        <w:ind w:left="720"/>
        <w:jc w:val="both"/>
      </w:pPr>
    </w:p>
    <w:p w:rsidR="00EA7668" w:rsidRDefault="00EA7668" w:rsidP="003017E8">
      <w:pPr>
        <w:ind w:firstLine="540"/>
        <w:jc w:val="both"/>
        <w:rPr>
          <w:color w:val="111111"/>
        </w:rPr>
      </w:pPr>
      <w:r w:rsidRPr="00447BD7">
        <w:t>Системы централизованного теплоснабжения города имеют развитую сеть трубопроводов. По состоянию на 01.01.2016 г. в зоне обслуживания у ООО «</w:t>
      </w:r>
      <w:proofErr w:type="spellStart"/>
      <w:r w:rsidRPr="00447BD7">
        <w:t>ТрансТехРесурс</w:t>
      </w:r>
      <w:proofErr w:type="spellEnd"/>
      <w:r w:rsidRPr="00447BD7">
        <w:t xml:space="preserve">» находится порядка </w:t>
      </w:r>
      <w:r>
        <w:t>13,864</w:t>
      </w:r>
      <w:r w:rsidRPr="00447BD7">
        <w:t xml:space="preserve"> км. трубопроводов тепловых сетей, сетей горячего водоснабжения в 2-ух трубном </w:t>
      </w:r>
      <w:r>
        <w:t>исполнении диаметром от 108мм до 300мм</w:t>
      </w:r>
      <w:r w:rsidRPr="00447BD7">
        <w:t xml:space="preserve">. </w:t>
      </w:r>
      <w:r w:rsidRPr="00314797">
        <w:rPr>
          <w:color w:val="111111"/>
        </w:rPr>
        <w:t>Тепловая изоляция трубопроводов выполнена</w:t>
      </w:r>
      <w:r>
        <w:rPr>
          <w:color w:val="111111"/>
        </w:rPr>
        <w:t xml:space="preserve"> из </w:t>
      </w:r>
      <w:proofErr w:type="spellStart"/>
      <w:r>
        <w:rPr>
          <w:color w:val="111111"/>
        </w:rPr>
        <w:t>пенополиуритановой</w:t>
      </w:r>
      <w:proofErr w:type="spellEnd"/>
      <w:r>
        <w:rPr>
          <w:color w:val="111111"/>
        </w:rPr>
        <w:t xml:space="preserve"> скорлупы.</w:t>
      </w:r>
    </w:p>
    <w:p w:rsidR="003017E8" w:rsidRPr="00314797" w:rsidRDefault="003017E8" w:rsidP="003017E8">
      <w:pPr>
        <w:ind w:firstLine="540"/>
        <w:jc w:val="both"/>
      </w:pPr>
    </w:p>
    <w:p w:rsidR="00EA7668" w:rsidRPr="00447BD7" w:rsidRDefault="00EA7668" w:rsidP="003017E8">
      <w:pPr>
        <w:ind w:firstLine="540"/>
        <w:jc w:val="both"/>
      </w:pPr>
      <w:r>
        <w:t xml:space="preserve">   </w:t>
      </w:r>
      <w:r w:rsidRPr="00447BD7">
        <w:t>По способу прокладки протяжённость тепловых сетей, обслуживаемых предприятием составляет:</w:t>
      </w:r>
    </w:p>
    <w:p w:rsidR="00EA7668" w:rsidRPr="00447BD7" w:rsidRDefault="00EA7668" w:rsidP="003017E8">
      <w:pPr>
        <w:widowControl w:val="0"/>
        <w:numPr>
          <w:ilvl w:val="0"/>
          <w:numId w:val="16"/>
        </w:numPr>
        <w:jc w:val="both"/>
      </w:pPr>
      <w:r w:rsidRPr="00447BD7">
        <w:t xml:space="preserve">надземная прокладка (на опорах) – </w:t>
      </w:r>
      <w:r>
        <w:t>7 043,4</w:t>
      </w:r>
      <w:r w:rsidRPr="00447BD7">
        <w:t xml:space="preserve"> </w:t>
      </w:r>
      <w:proofErr w:type="spellStart"/>
      <w:r w:rsidRPr="00447BD7">
        <w:t>п.м</w:t>
      </w:r>
      <w:proofErr w:type="spellEnd"/>
      <w:r w:rsidRPr="00447BD7">
        <w:t>.</w:t>
      </w:r>
    </w:p>
    <w:p w:rsidR="00EA7668" w:rsidRPr="00447BD7" w:rsidRDefault="00EA7668" w:rsidP="003017E8">
      <w:pPr>
        <w:widowControl w:val="0"/>
        <w:numPr>
          <w:ilvl w:val="0"/>
          <w:numId w:val="16"/>
        </w:numPr>
        <w:jc w:val="both"/>
      </w:pPr>
      <w:r w:rsidRPr="00447BD7">
        <w:t>подземная прокладка – 4 </w:t>
      </w:r>
      <w:r>
        <w:t>546,3</w:t>
      </w:r>
      <w:r w:rsidRPr="00447BD7">
        <w:t xml:space="preserve"> </w:t>
      </w:r>
      <w:proofErr w:type="spellStart"/>
      <w:r w:rsidRPr="00447BD7">
        <w:t>п.м</w:t>
      </w:r>
      <w:proofErr w:type="spellEnd"/>
      <w:r w:rsidRPr="00447BD7">
        <w:t>.</w:t>
      </w:r>
    </w:p>
    <w:p w:rsidR="00EA7668" w:rsidRDefault="00EA7668" w:rsidP="003017E8">
      <w:pPr>
        <w:widowControl w:val="0"/>
        <w:numPr>
          <w:ilvl w:val="0"/>
          <w:numId w:val="16"/>
        </w:numPr>
        <w:jc w:val="both"/>
      </w:pPr>
      <w:r w:rsidRPr="00447BD7">
        <w:t xml:space="preserve">в непроходных каналах – 2 274 </w:t>
      </w:r>
      <w:proofErr w:type="spellStart"/>
      <w:r w:rsidRPr="00447BD7">
        <w:t>п.м</w:t>
      </w:r>
      <w:proofErr w:type="spellEnd"/>
      <w:r w:rsidRPr="00447BD7">
        <w:t>.</w:t>
      </w:r>
    </w:p>
    <w:p w:rsidR="00EA7668" w:rsidRPr="00447BD7" w:rsidRDefault="00EA7668" w:rsidP="003017E8">
      <w:pPr>
        <w:widowControl w:val="0"/>
        <w:ind w:left="720"/>
        <w:jc w:val="both"/>
      </w:pPr>
    </w:p>
    <w:p w:rsidR="00EA7668" w:rsidRDefault="00EA7668" w:rsidP="003017E8">
      <w:pPr>
        <w:ind w:firstLine="567"/>
        <w:jc w:val="both"/>
      </w:pPr>
      <w:r w:rsidRPr="00447BD7">
        <w:t>Данная информация требует дальнейшего уточнения (необходима инвентаризация т/сетей по протяжённости и способу прокладки)</w:t>
      </w:r>
      <w:r>
        <w:t xml:space="preserve">.   </w:t>
      </w:r>
    </w:p>
    <w:p w:rsidR="00EA7668" w:rsidRDefault="00EA7668" w:rsidP="003017E8">
      <w:pPr>
        <w:ind w:firstLine="567"/>
        <w:jc w:val="both"/>
      </w:pPr>
      <w:r>
        <w:t xml:space="preserve">                                                            </w:t>
      </w:r>
    </w:p>
    <w:p w:rsidR="00EA7668" w:rsidRDefault="00EA7668" w:rsidP="003017E8">
      <w:pPr>
        <w:ind w:firstLine="567"/>
        <w:jc w:val="both"/>
      </w:pPr>
      <w:r>
        <w:t>Сети, обслуживаемые ООО «</w:t>
      </w:r>
      <w:proofErr w:type="spellStart"/>
      <w:r>
        <w:t>ТрансТехРесурс</w:t>
      </w:r>
      <w:proofErr w:type="spellEnd"/>
      <w:r>
        <w:t>»:</w:t>
      </w:r>
    </w:p>
    <w:p w:rsidR="00EA7668" w:rsidRPr="00DD51FE" w:rsidRDefault="00EA7668" w:rsidP="003017E8">
      <w:pPr>
        <w:widowControl w:val="0"/>
        <w:numPr>
          <w:ilvl w:val="0"/>
          <w:numId w:val="5"/>
        </w:numPr>
        <w:tabs>
          <w:tab w:val="clear" w:pos="1080"/>
        </w:tabs>
        <w:spacing w:before="240"/>
        <w:ind w:left="284" w:hanging="284"/>
        <w:jc w:val="both"/>
      </w:pPr>
      <w:r>
        <w:t xml:space="preserve">Тепловая сеть  № ТВС-1 </w:t>
      </w:r>
      <w:r w:rsidRPr="00444BC7">
        <w:rPr>
          <w:color w:val="111111"/>
        </w:rPr>
        <w:t xml:space="preserve">– </w:t>
      </w:r>
      <w:r w:rsidRPr="000000DC">
        <w:rPr>
          <w:color w:val="111111"/>
        </w:rPr>
        <w:t>основной ствол идет</w:t>
      </w:r>
      <w:r>
        <w:rPr>
          <w:color w:val="111111"/>
        </w:rPr>
        <w:t xml:space="preserve"> от котельной, находящейся по адресу: г. Бирюсинск, ул. Горького, 1 по ул. Советская. С</w:t>
      </w:r>
      <w:r w:rsidRPr="000000DC">
        <w:rPr>
          <w:color w:val="111111"/>
        </w:rPr>
        <w:t>набжает тепловой энергией</w:t>
      </w:r>
      <w:r>
        <w:rPr>
          <w:color w:val="111111"/>
        </w:rPr>
        <w:t xml:space="preserve"> улицы   Советская, Ленина, м-он Новый, Ивана Бича, Юбилейная, Молодежная 1-я, Молодежная 2-я, Первомайская, Школьная от ул. Советская до ул. Калинина;</w:t>
      </w:r>
    </w:p>
    <w:p w:rsidR="00EA7668" w:rsidRPr="003F67F7" w:rsidRDefault="00EA7668" w:rsidP="003017E8">
      <w:pPr>
        <w:widowControl w:val="0"/>
        <w:numPr>
          <w:ilvl w:val="0"/>
          <w:numId w:val="5"/>
        </w:numPr>
        <w:tabs>
          <w:tab w:val="clear" w:pos="1080"/>
        </w:tabs>
        <w:spacing w:before="240"/>
        <w:ind w:left="284" w:hanging="284"/>
        <w:jc w:val="both"/>
      </w:pPr>
      <w:r>
        <w:t xml:space="preserve">Тепловая сеть  № ТВС-2 </w:t>
      </w:r>
      <w:r w:rsidRPr="00444BC7">
        <w:rPr>
          <w:color w:val="111111"/>
        </w:rPr>
        <w:t xml:space="preserve">– </w:t>
      </w:r>
      <w:r w:rsidRPr="000000DC">
        <w:rPr>
          <w:color w:val="111111"/>
        </w:rPr>
        <w:t>основной ствол идет</w:t>
      </w:r>
      <w:r>
        <w:rPr>
          <w:color w:val="111111"/>
        </w:rPr>
        <w:t xml:space="preserve"> от котельной, находящейся по адресу: г. Бирюсинск, ул. Горького, 1 по ул. </w:t>
      </w:r>
      <w:proofErr w:type="spellStart"/>
      <w:r>
        <w:rPr>
          <w:color w:val="111111"/>
        </w:rPr>
        <w:t>Октябрская</w:t>
      </w:r>
      <w:proofErr w:type="spellEnd"/>
      <w:r>
        <w:rPr>
          <w:color w:val="111111"/>
        </w:rPr>
        <w:t>. С</w:t>
      </w:r>
      <w:r w:rsidRPr="000000DC">
        <w:rPr>
          <w:color w:val="111111"/>
        </w:rPr>
        <w:t>набжает тепловой энергией</w:t>
      </w:r>
      <w:r>
        <w:rPr>
          <w:color w:val="111111"/>
        </w:rPr>
        <w:t xml:space="preserve"> улицы   </w:t>
      </w:r>
      <w:proofErr w:type="spellStart"/>
      <w:r>
        <w:rPr>
          <w:color w:val="111111"/>
        </w:rPr>
        <w:t>Октябрская</w:t>
      </w:r>
      <w:proofErr w:type="spellEnd"/>
      <w:r>
        <w:rPr>
          <w:color w:val="111111"/>
        </w:rPr>
        <w:t xml:space="preserve">, Заводская, Калинина, Горького, Школьная от ул. Горького до ул. Береговая, Береговая, Партизанская </w:t>
      </w:r>
    </w:p>
    <w:p w:rsidR="00EA7668" w:rsidRPr="003F67F7" w:rsidRDefault="00EA7668" w:rsidP="0045209B">
      <w:pPr>
        <w:widowControl w:val="0"/>
        <w:numPr>
          <w:ilvl w:val="0"/>
          <w:numId w:val="5"/>
        </w:numPr>
        <w:tabs>
          <w:tab w:val="clear" w:pos="1080"/>
        </w:tabs>
        <w:spacing w:before="240"/>
        <w:ind w:left="284" w:hanging="284"/>
        <w:jc w:val="both"/>
      </w:pPr>
      <w:r>
        <w:t xml:space="preserve">Тепловая сеть  № ТВС-3 </w:t>
      </w:r>
      <w:r w:rsidRPr="00444BC7">
        <w:rPr>
          <w:color w:val="111111"/>
        </w:rPr>
        <w:t xml:space="preserve">– </w:t>
      </w:r>
      <w:r w:rsidRPr="000000DC">
        <w:rPr>
          <w:color w:val="111111"/>
        </w:rPr>
        <w:t>основной ствол идет</w:t>
      </w:r>
      <w:r>
        <w:rPr>
          <w:color w:val="111111"/>
        </w:rPr>
        <w:t xml:space="preserve"> от котельной, находящейся по адресу: г. Бирюсинск, ул. Горького, 1 до спортивного комплекса "Альфа". С</w:t>
      </w:r>
      <w:r w:rsidRPr="000000DC">
        <w:rPr>
          <w:color w:val="111111"/>
        </w:rPr>
        <w:t>набжает тепловой энергией</w:t>
      </w:r>
      <w:r>
        <w:rPr>
          <w:color w:val="111111"/>
        </w:rPr>
        <w:t xml:space="preserve"> спортивный комплекс "Альфа";</w:t>
      </w:r>
    </w:p>
    <w:p w:rsidR="00EA7668" w:rsidRPr="003F67F7" w:rsidRDefault="00EA7668" w:rsidP="0045209B">
      <w:pPr>
        <w:widowControl w:val="0"/>
        <w:numPr>
          <w:ilvl w:val="0"/>
          <w:numId w:val="5"/>
        </w:numPr>
        <w:tabs>
          <w:tab w:val="clear" w:pos="1080"/>
        </w:tabs>
        <w:spacing w:before="240"/>
        <w:ind w:left="284" w:hanging="284"/>
        <w:jc w:val="both"/>
      </w:pPr>
      <w:r>
        <w:t xml:space="preserve">Тепловая сеть  № ТВС-4 - идущая </w:t>
      </w:r>
      <w:r>
        <w:rPr>
          <w:color w:val="111111"/>
        </w:rPr>
        <w:t>от котельной, находящейся по адресу: г. Бирюсинск, ул. Дружбы, 1. С</w:t>
      </w:r>
      <w:r w:rsidRPr="000000DC">
        <w:rPr>
          <w:color w:val="111111"/>
        </w:rPr>
        <w:t>набжает тепловой энергией</w:t>
      </w:r>
      <w:r>
        <w:rPr>
          <w:color w:val="111111"/>
        </w:rPr>
        <w:t xml:space="preserve"> р-он ТУСМ</w:t>
      </w:r>
    </w:p>
    <w:p w:rsidR="00EA7668" w:rsidRPr="00733939" w:rsidRDefault="00EA7668" w:rsidP="0045209B">
      <w:pPr>
        <w:widowControl w:val="0"/>
        <w:numPr>
          <w:ilvl w:val="0"/>
          <w:numId w:val="5"/>
        </w:numPr>
        <w:tabs>
          <w:tab w:val="clear" w:pos="1080"/>
        </w:tabs>
        <w:spacing w:before="240"/>
        <w:ind w:left="284" w:hanging="284"/>
        <w:jc w:val="both"/>
      </w:pPr>
      <w:r>
        <w:t xml:space="preserve">Тепловая сеть  № ТС-1 - идущая </w:t>
      </w:r>
      <w:r>
        <w:rPr>
          <w:color w:val="111111"/>
        </w:rPr>
        <w:t>от котельной, находящейся по адресу: г. Бирюсинск, ул. Чернышевского, 13Г. С</w:t>
      </w:r>
      <w:r w:rsidRPr="000000DC">
        <w:rPr>
          <w:color w:val="111111"/>
        </w:rPr>
        <w:t>набжает тепловой энергией</w:t>
      </w:r>
      <w:r>
        <w:rPr>
          <w:color w:val="111111"/>
        </w:rPr>
        <w:t xml:space="preserve">  район ст. </w:t>
      </w:r>
      <w:proofErr w:type="spellStart"/>
      <w:r>
        <w:rPr>
          <w:color w:val="111111"/>
        </w:rPr>
        <w:t>Тагул</w:t>
      </w:r>
      <w:proofErr w:type="spellEnd"/>
      <w:r>
        <w:rPr>
          <w:color w:val="111111"/>
        </w:rPr>
        <w:t>.</w:t>
      </w:r>
    </w:p>
    <w:p w:rsidR="00EA7668" w:rsidRPr="00733939" w:rsidRDefault="00EA7668" w:rsidP="0045209B">
      <w:pPr>
        <w:widowControl w:val="0"/>
        <w:numPr>
          <w:ilvl w:val="0"/>
          <w:numId w:val="5"/>
        </w:numPr>
        <w:tabs>
          <w:tab w:val="clear" w:pos="1080"/>
        </w:tabs>
        <w:spacing w:before="240"/>
        <w:ind w:left="284" w:hanging="284"/>
        <w:jc w:val="both"/>
      </w:pPr>
      <w:r>
        <w:t xml:space="preserve">Тепловая сеть  № ТС-2 - идущая </w:t>
      </w:r>
      <w:r>
        <w:rPr>
          <w:color w:val="111111"/>
        </w:rPr>
        <w:t>от котельной, находящейся по адресу: г. Бирюсинск, ул. Крупской, 50. С</w:t>
      </w:r>
      <w:r w:rsidRPr="000000DC">
        <w:rPr>
          <w:color w:val="111111"/>
        </w:rPr>
        <w:t>набжает тепловой энергией</w:t>
      </w:r>
      <w:r>
        <w:rPr>
          <w:color w:val="111111"/>
        </w:rPr>
        <w:t xml:space="preserve">  корпуса </w:t>
      </w:r>
      <w:r w:rsidRPr="006E4DE3">
        <w:t>больничного комплекса (ОГБУЗ «</w:t>
      </w:r>
      <w:proofErr w:type="spellStart"/>
      <w:r w:rsidRPr="006E4DE3">
        <w:t>Тайшетская</w:t>
      </w:r>
      <w:proofErr w:type="spellEnd"/>
      <w:r w:rsidRPr="006E4DE3">
        <w:t xml:space="preserve"> РБ»)</w:t>
      </w:r>
      <w:r>
        <w:t>, и жилые дома по ул. Крупская</w:t>
      </w:r>
      <w:r>
        <w:rPr>
          <w:color w:val="111111"/>
        </w:rPr>
        <w:t>.</w:t>
      </w:r>
    </w:p>
    <w:p w:rsidR="00EA7668" w:rsidRPr="002D0B19" w:rsidRDefault="00EA7668" w:rsidP="0045209B">
      <w:pPr>
        <w:widowControl w:val="0"/>
        <w:numPr>
          <w:ilvl w:val="0"/>
          <w:numId w:val="5"/>
        </w:numPr>
        <w:tabs>
          <w:tab w:val="clear" w:pos="1080"/>
        </w:tabs>
        <w:spacing w:before="240"/>
        <w:ind w:left="284" w:hanging="284"/>
        <w:jc w:val="both"/>
        <w:rPr>
          <w:rStyle w:val="12"/>
          <w:lang w:eastAsia="ar-SA"/>
        </w:rPr>
      </w:pPr>
      <w:r>
        <w:t xml:space="preserve">Тепловая сеть  № ТС-3 - идущая </w:t>
      </w:r>
      <w:r>
        <w:rPr>
          <w:color w:val="111111"/>
        </w:rPr>
        <w:t>от котельной, находящейся по адресу: г. Бирюсинск, ул. Ленина, 65. С</w:t>
      </w:r>
      <w:r w:rsidRPr="000000DC">
        <w:rPr>
          <w:color w:val="111111"/>
        </w:rPr>
        <w:t>набжает тепловой энергией</w:t>
      </w:r>
      <w:r>
        <w:rPr>
          <w:color w:val="111111"/>
        </w:rPr>
        <w:t xml:space="preserve">  </w:t>
      </w:r>
      <w:r w:rsidRPr="002D0B19">
        <w:rPr>
          <w:rStyle w:val="12"/>
        </w:rPr>
        <w:t>здания школы</w:t>
      </w:r>
      <w:r>
        <w:rPr>
          <w:rStyle w:val="12"/>
        </w:rPr>
        <w:t xml:space="preserve"> №16.</w:t>
      </w:r>
    </w:p>
    <w:p w:rsidR="00EA7668" w:rsidRPr="002D0B19" w:rsidRDefault="00EA7668" w:rsidP="0045209B">
      <w:pPr>
        <w:widowControl w:val="0"/>
        <w:numPr>
          <w:ilvl w:val="0"/>
          <w:numId w:val="5"/>
        </w:numPr>
        <w:tabs>
          <w:tab w:val="clear" w:pos="1080"/>
        </w:tabs>
        <w:spacing w:before="240"/>
        <w:ind w:left="284" w:hanging="284"/>
        <w:jc w:val="both"/>
        <w:rPr>
          <w:rStyle w:val="12"/>
          <w:lang w:eastAsia="ar-SA"/>
        </w:rPr>
      </w:pPr>
      <w:r>
        <w:t xml:space="preserve">Тепловая сеть  № ТС-4 - идущая </w:t>
      </w:r>
      <w:r>
        <w:rPr>
          <w:color w:val="111111"/>
        </w:rPr>
        <w:t>от котельной, находящейся по адресу: г. Бирюсинск, ул. Дружбы, 49. С</w:t>
      </w:r>
      <w:r w:rsidRPr="000000DC">
        <w:rPr>
          <w:color w:val="111111"/>
        </w:rPr>
        <w:t>набжает тепловой энергией</w:t>
      </w:r>
      <w:r>
        <w:rPr>
          <w:color w:val="111111"/>
        </w:rPr>
        <w:t xml:space="preserve">  </w:t>
      </w:r>
      <w:r w:rsidRPr="002D0B19">
        <w:rPr>
          <w:rStyle w:val="12"/>
        </w:rPr>
        <w:t>здания школы</w:t>
      </w:r>
      <w:r>
        <w:rPr>
          <w:rStyle w:val="12"/>
        </w:rPr>
        <w:t xml:space="preserve"> №10.</w:t>
      </w:r>
    </w:p>
    <w:p w:rsidR="00EA7668" w:rsidRDefault="00EA7668" w:rsidP="002B242C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2B242C" w:rsidRPr="00020304" w:rsidRDefault="002B242C" w:rsidP="002B242C">
      <w:pPr>
        <w:pStyle w:val="a8"/>
        <w:spacing w:before="0" w:beforeAutospacing="0" w:after="150" w:afterAutospacing="0"/>
        <w:jc w:val="center"/>
        <w:rPr>
          <w:b/>
          <w:color w:val="111111"/>
        </w:rPr>
      </w:pPr>
      <w:r w:rsidRPr="00020304">
        <w:rPr>
          <w:b/>
          <w:color w:val="111111"/>
        </w:rPr>
        <w:lastRenderedPageBreak/>
        <w:t>Характеристика тепловых сетей ООО "</w:t>
      </w:r>
      <w:proofErr w:type="spellStart"/>
      <w:r w:rsidRPr="00020304">
        <w:rPr>
          <w:b/>
          <w:color w:val="111111"/>
        </w:rPr>
        <w:t>ТрансТехРесурс</w:t>
      </w:r>
      <w:proofErr w:type="spellEnd"/>
      <w:r w:rsidRPr="00020304">
        <w:rPr>
          <w:b/>
          <w:color w:val="111111"/>
        </w:rPr>
        <w:t>"</w:t>
      </w:r>
    </w:p>
    <w:p w:rsidR="002B242C" w:rsidRDefault="002B242C" w:rsidP="002B242C">
      <w:pPr>
        <w:jc w:val="right"/>
        <w:rPr>
          <w:rStyle w:val="12"/>
          <w:u w:val="none"/>
        </w:rPr>
      </w:pPr>
      <w:r w:rsidRPr="002B242C">
        <w:rPr>
          <w:rStyle w:val="12"/>
          <w:u w:val="none"/>
        </w:rPr>
        <w:t xml:space="preserve">Таблица </w:t>
      </w:r>
      <w:r w:rsidR="00020304">
        <w:rPr>
          <w:rStyle w:val="12"/>
          <w:u w:val="none"/>
        </w:rPr>
        <w:t>2</w:t>
      </w:r>
      <w:r w:rsidRPr="002B242C">
        <w:rPr>
          <w:rStyle w:val="12"/>
          <w:u w:val="none"/>
        </w:rPr>
        <w:t xml:space="preserve"> </w:t>
      </w:r>
    </w:p>
    <w:p w:rsidR="002B242C" w:rsidRPr="002B242C" w:rsidRDefault="002B242C" w:rsidP="002B242C">
      <w:pPr>
        <w:jc w:val="right"/>
        <w:rPr>
          <w:rStyle w:val="12"/>
          <w:u w:val="none"/>
        </w:rPr>
      </w:pP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92"/>
        <w:gridCol w:w="1559"/>
        <w:gridCol w:w="1843"/>
        <w:gridCol w:w="1276"/>
        <w:gridCol w:w="992"/>
      </w:tblGrid>
      <w:tr w:rsidR="0045209B" w:rsidRPr="00444BC7" w:rsidTr="003017E8">
        <w:trPr>
          <w:trHeight w:val="420"/>
        </w:trPr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09B" w:rsidRPr="00444BC7" w:rsidRDefault="0045209B" w:rsidP="00574267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 w:rsidRPr="00444BC7">
              <w:rPr>
                <w:color w:val="111111"/>
              </w:rPr>
              <w:t>Наименование теплосети</w:t>
            </w:r>
          </w:p>
        </w:tc>
        <w:tc>
          <w:tcPr>
            <w:tcW w:w="66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09B" w:rsidRPr="00444BC7" w:rsidRDefault="0045209B" w:rsidP="00574267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 w:rsidRPr="00444BC7">
              <w:rPr>
                <w:color w:val="111111"/>
              </w:rPr>
              <w:t>Характеристика</w:t>
            </w:r>
          </w:p>
        </w:tc>
      </w:tr>
      <w:tr w:rsidR="0045209B" w:rsidRPr="00444BC7" w:rsidTr="003017E8">
        <w:trPr>
          <w:trHeight w:val="576"/>
        </w:trPr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574267">
            <w:pPr>
              <w:rPr>
                <w:color w:val="111111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09B" w:rsidRPr="005807E0" w:rsidRDefault="0045209B" w:rsidP="00574267">
            <w:pPr>
              <w:pStyle w:val="a8"/>
              <w:spacing w:before="0" w:beforeAutospacing="0" w:after="150" w:afterAutospacing="0"/>
              <w:jc w:val="center"/>
              <w:rPr>
                <w:color w:val="111111"/>
                <w:sz w:val="22"/>
                <w:szCs w:val="22"/>
              </w:rPr>
            </w:pPr>
            <w:r w:rsidRPr="005807E0">
              <w:rPr>
                <w:color w:val="111111"/>
                <w:sz w:val="22"/>
                <w:szCs w:val="22"/>
              </w:rPr>
              <w:t>Макс. диаметр, мм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09B" w:rsidRPr="005807E0" w:rsidRDefault="0045209B" w:rsidP="00574267">
            <w:pPr>
              <w:pStyle w:val="a8"/>
              <w:spacing w:before="0" w:beforeAutospacing="0" w:after="150" w:afterAutospacing="0"/>
              <w:jc w:val="center"/>
              <w:rPr>
                <w:color w:val="111111"/>
                <w:sz w:val="22"/>
                <w:szCs w:val="22"/>
              </w:rPr>
            </w:pPr>
            <w:r w:rsidRPr="005807E0">
              <w:rPr>
                <w:color w:val="111111"/>
                <w:sz w:val="22"/>
                <w:szCs w:val="22"/>
              </w:rPr>
              <w:t>Протяженность (по каналу), 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09B" w:rsidRPr="005807E0" w:rsidRDefault="0045209B" w:rsidP="00574267">
            <w:pPr>
              <w:pStyle w:val="a8"/>
              <w:spacing w:before="0" w:beforeAutospacing="0" w:after="150" w:afterAutospacing="0"/>
              <w:jc w:val="center"/>
              <w:rPr>
                <w:color w:val="111111"/>
                <w:sz w:val="22"/>
                <w:szCs w:val="22"/>
              </w:rPr>
            </w:pPr>
            <w:r w:rsidRPr="005807E0">
              <w:rPr>
                <w:color w:val="111111"/>
                <w:sz w:val="22"/>
                <w:szCs w:val="22"/>
              </w:rPr>
              <w:t>Температурный график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09B" w:rsidRPr="005807E0" w:rsidRDefault="0045209B" w:rsidP="00574267">
            <w:pPr>
              <w:pStyle w:val="a8"/>
              <w:spacing w:before="0" w:beforeAutospacing="0" w:after="150" w:afterAutospacing="0"/>
              <w:jc w:val="center"/>
              <w:rPr>
                <w:color w:val="111111"/>
                <w:sz w:val="22"/>
                <w:szCs w:val="22"/>
              </w:rPr>
            </w:pPr>
            <w:r w:rsidRPr="005807E0">
              <w:rPr>
                <w:color w:val="111111"/>
                <w:sz w:val="22"/>
                <w:szCs w:val="22"/>
              </w:rPr>
              <w:t>Давление, кгс/см2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09B" w:rsidRPr="005807E0" w:rsidRDefault="0045209B" w:rsidP="00574267">
            <w:pPr>
              <w:pStyle w:val="a8"/>
              <w:spacing w:before="0" w:beforeAutospacing="0" w:after="150" w:afterAutospacing="0"/>
              <w:jc w:val="center"/>
              <w:rPr>
                <w:color w:val="111111"/>
                <w:sz w:val="22"/>
                <w:szCs w:val="22"/>
              </w:rPr>
            </w:pPr>
            <w:r w:rsidRPr="005807E0">
              <w:rPr>
                <w:color w:val="111111"/>
                <w:sz w:val="22"/>
                <w:szCs w:val="22"/>
              </w:rPr>
              <w:t>Расход, м3/ч</w:t>
            </w:r>
          </w:p>
        </w:tc>
      </w:tr>
      <w:tr w:rsidR="0045209B" w:rsidRPr="00444BC7" w:rsidTr="003017E8">
        <w:trPr>
          <w:trHeight w:val="362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45209B">
            <w:pPr>
              <w:pStyle w:val="a8"/>
              <w:spacing w:before="0" w:beforeAutospacing="0" w:after="150" w:afterAutospacing="0"/>
              <w:rPr>
                <w:color w:val="111111"/>
              </w:rPr>
            </w:pPr>
            <w:r w:rsidRPr="00444BC7">
              <w:rPr>
                <w:color w:val="111111"/>
              </w:rPr>
              <w:t xml:space="preserve">Тепловая сеть № </w:t>
            </w:r>
            <w:r>
              <w:t>ТВС-1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5650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 w:rsidRPr="00BE0822">
              <w:rPr>
                <w:color w:val="111111"/>
              </w:rPr>
              <w:t>95/75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276</w:t>
            </w:r>
          </w:p>
        </w:tc>
      </w:tr>
      <w:tr w:rsidR="0045209B" w:rsidRPr="00444BC7" w:rsidTr="003017E8">
        <w:trPr>
          <w:trHeight w:val="355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45209B">
            <w:pPr>
              <w:pStyle w:val="a8"/>
              <w:spacing w:before="0" w:beforeAutospacing="0" w:after="150" w:afterAutospacing="0"/>
              <w:rPr>
                <w:color w:val="111111"/>
              </w:rPr>
            </w:pPr>
            <w:r w:rsidRPr="00444BC7">
              <w:rPr>
                <w:color w:val="111111"/>
              </w:rPr>
              <w:t xml:space="preserve">Тепловая сеть № </w:t>
            </w:r>
            <w:r>
              <w:rPr>
                <w:color w:val="111111"/>
              </w:rPr>
              <w:t>ТВС-</w:t>
            </w:r>
            <w:r w:rsidRPr="00444BC7">
              <w:rPr>
                <w:color w:val="111111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4188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 w:rsidRPr="00BE0822">
              <w:rPr>
                <w:color w:val="111111"/>
              </w:rPr>
              <w:t>95/7</w:t>
            </w:r>
            <w:r>
              <w:rPr>
                <w:color w:val="111111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270</w:t>
            </w:r>
          </w:p>
        </w:tc>
      </w:tr>
      <w:tr w:rsidR="0045209B" w:rsidRPr="00444BC7" w:rsidTr="003017E8">
        <w:trPr>
          <w:trHeight w:val="332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45209B">
            <w:pPr>
              <w:pStyle w:val="a8"/>
              <w:spacing w:before="0" w:beforeAutospacing="0" w:after="150" w:afterAutospacing="0"/>
              <w:rPr>
                <w:color w:val="111111"/>
              </w:rPr>
            </w:pPr>
            <w:r w:rsidRPr="00444BC7">
              <w:rPr>
                <w:color w:val="111111"/>
              </w:rPr>
              <w:t xml:space="preserve">Тепловая сеть № </w:t>
            </w:r>
            <w:r>
              <w:rPr>
                <w:color w:val="111111"/>
              </w:rPr>
              <w:t>ТВС-</w:t>
            </w:r>
            <w:r w:rsidRPr="00444BC7">
              <w:rPr>
                <w:color w:val="111111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 w:rsidRPr="00BE0822">
              <w:rPr>
                <w:color w:val="111111"/>
              </w:rPr>
              <w:t>95/7</w:t>
            </w:r>
            <w:r>
              <w:rPr>
                <w:color w:val="111111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64</w:t>
            </w:r>
          </w:p>
        </w:tc>
      </w:tr>
      <w:tr w:rsidR="0045209B" w:rsidRPr="00444BC7" w:rsidTr="003017E8">
        <w:trPr>
          <w:trHeight w:val="324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45209B">
            <w:pPr>
              <w:pStyle w:val="a8"/>
              <w:spacing w:before="0" w:beforeAutospacing="0" w:after="150" w:afterAutospacing="0"/>
              <w:rPr>
                <w:color w:val="111111"/>
              </w:rPr>
            </w:pPr>
            <w:r w:rsidRPr="00444BC7">
              <w:rPr>
                <w:color w:val="111111"/>
              </w:rPr>
              <w:t xml:space="preserve">Тепловая сеть № </w:t>
            </w:r>
            <w:r>
              <w:rPr>
                <w:color w:val="111111"/>
              </w:rPr>
              <w:t>ТВС-</w:t>
            </w:r>
            <w:r w:rsidRPr="00444BC7">
              <w:rPr>
                <w:color w:val="111111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 w:rsidRPr="00444BC7">
              <w:rPr>
                <w:color w:val="111111"/>
              </w:rPr>
              <w:t>1</w:t>
            </w:r>
            <w:r>
              <w:rPr>
                <w:color w:val="111111"/>
              </w:rPr>
              <w:t>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1417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 w:rsidRPr="00BE0822">
              <w:rPr>
                <w:color w:val="111111"/>
              </w:rPr>
              <w:t>95/70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 w:rsidRPr="00BE0822">
              <w:rPr>
                <w:color w:val="111111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120</w:t>
            </w:r>
          </w:p>
        </w:tc>
      </w:tr>
      <w:tr w:rsidR="0045209B" w:rsidRPr="00444BC7" w:rsidTr="003017E8">
        <w:trPr>
          <w:trHeight w:val="444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45209B">
            <w:pPr>
              <w:pStyle w:val="a8"/>
              <w:spacing w:before="0" w:beforeAutospacing="0" w:after="150" w:afterAutospacing="0"/>
              <w:rPr>
                <w:color w:val="111111"/>
              </w:rPr>
            </w:pPr>
            <w:r w:rsidRPr="00444BC7">
              <w:rPr>
                <w:color w:val="111111"/>
              </w:rPr>
              <w:t xml:space="preserve">Тепловая сеть № </w:t>
            </w:r>
            <w:r>
              <w:rPr>
                <w:color w:val="111111"/>
              </w:rPr>
              <w:t>ТС-1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1261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8</w:t>
            </w:r>
            <w:r w:rsidRPr="00BE0822">
              <w:rPr>
                <w:color w:val="111111"/>
              </w:rPr>
              <w:t>5/70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 w:rsidRPr="00BE0822">
              <w:rPr>
                <w:color w:val="111111"/>
              </w:rPr>
              <w:t>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 w:rsidRPr="00BE0822">
              <w:rPr>
                <w:color w:val="111111"/>
              </w:rPr>
              <w:t>20</w:t>
            </w:r>
          </w:p>
        </w:tc>
      </w:tr>
      <w:tr w:rsidR="0045209B" w:rsidRPr="00444BC7" w:rsidTr="003017E8">
        <w:trPr>
          <w:trHeight w:val="409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45209B">
            <w:pPr>
              <w:pStyle w:val="a8"/>
              <w:spacing w:before="0" w:beforeAutospacing="0" w:after="150" w:afterAutospacing="0"/>
              <w:rPr>
                <w:color w:val="111111"/>
              </w:rPr>
            </w:pPr>
            <w:r w:rsidRPr="00444BC7">
              <w:rPr>
                <w:color w:val="111111"/>
              </w:rPr>
              <w:t xml:space="preserve">Тепловая сеть № </w:t>
            </w:r>
            <w:r>
              <w:rPr>
                <w:color w:val="111111"/>
              </w:rPr>
              <w:t>ТС-2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510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8</w:t>
            </w:r>
            <w:r w:rsidRPr="00BE0822">
              <w:rPr>
                <w:color w:val="111111"/>
              </w:rPr>
              <w:t>5/70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63</w:t>
            </w:r>
          </w:p>
        </w:tc>
      </w:tr>
      <w:tr w:rsidR="0045209B" w:rsidRPr="00444BC7" w:rsidTr="003017E8">
        <w:trPr>
          <w:trHeight w:val="259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45209B">
            <w:pPr>
              <w:pStyle w:val="a8"/>
              <w:spacing w:before="0" w:beforeAutospacing="0" w:after="150" w:afterAutospacing="0"/>
              <w:rPr>
                <w:color w:val="111111"/>
              </w:rPr>
            </w:pPr>
            <w:r w:rsidRPr="00444BC7">
              <w:rPr>
                <w:color w:val="111111"/>
              </w:rPr>
              <w:t xml:space="preserve">Тепловая сеть № </w:t>
            </w:r>
            <w:r>
              <w:rPr>
                <w:color w:val="111111"/>
              </w:rPr>
              <w:t>ТС-3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80</w:t>
            </w:r>
            <w:r w:rsidRPr="00BE0822">
              <w:rPr>
                <w:color w:val="111111"/>
              </w:rPr>
              <w:t>/70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35</w:t>
            </w:r>
          </w:p>
        </w:tc>
      </w:tr>
      <w:tr w:rsidR="0045209B" w:rsidRPr="00444BC7" w:rsidTr="003017E8">
        <w:trPr>
          <w:trHeight w:val="392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45209B">
            <w:pPr>
              <w:pStyle w:val="a8"/>
              <w:spacing w:before="0" w:beforeAutospacing="0" w:after="150" w:afterAutospacing="0"/>
              <w:rPr>
                <w:color w:val="111111"/>
              </w:rPr>
            </w:pPr>
            <w:r w:rsidRPr="00444BC7">
              <w:rPr>
                <w:color w:val="111111"/>
              </w:rPr>
              <w:t xml:space="preserve">Тепловая сеть № </w:t>
            </w:r>
            <w:r>
              <w:rPr>
                <w:color w:val="111111"/>
              </w:rPr>
              <w:t>ТС-4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444BC7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77</w:t>
            </w:r>
            <w:r w:rsidRPr="00BE0822">
              <w:rPr>
                <w:color w:val="111111"/>
              </w:rPr>
              <w:t>/70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09B" w:rsidRPr="00BE0822" w:rsidRDefault="0045209B" w:rsidP="002B242C">
            <w:pPr>
              <w:pStyle w:val="a8"/>
              <w:spacing w:before="0" w:beforeAutospacing="0" w:after="15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20</w:t>
            </w:r>
          </w:p>
        </w:tc>
      </w:tr>
    </w:tbl>
    <w:p w:rsidR="002B242C" w:rsidRDefault="002B242C" w:rsidP="002B242C">
      <w:pPr>
        <w:ind w:firstLine="567"/>
      </w:pPr>
    </w:p>
    <w:p w:rsidR="002B242C" w:rsidRDefault="002B242C" w:rsidP="002B242C">
      <w:pPr>
        <w:ind w:firstLine="540"/>
        <w:jc w:val="both"/>
      </w:pPr>
      <w:r w:rsidRPr="00447BD7">
        <w:t>Схема горячего водоснабжения по системе централизованного теплоснабжения, в основном, открытая – потребители получают воду на горячее водоснабжение непосредственно из тепловой сети. Исключение составляет участок т/сетей по ул. Набережная, ул. Дружбы, запитанные от котельной, расположенной по адресу: г. Бирюсинск, ул. Дружбы, 1 по закрытой схеме теплоснабжения.</w:t>
      </w:r>
    </w:p>
    <w:p w:rsidR="00EA7668" w:rsidRPr="0030413D" w:rsidRDefault="00EA7668" w:rsidP="00EA7668">
      <w:pPr>
        <w:spacing w:before="120"/>
      </w:pPr>
      <w:r>
        <w:t xml:space="preserve">         Д</w:t>
      </w:r>
      <w:r w:rsidRPr="0030413D">
        <w:t xml:space="preserve">ля приведения в удовлетворительное состояние </w:t>
      </w:r>
      <w:r>
        <w:t>тепловых сетей</w:t>
      </w:r>
      <w:r w:rsidRPr="0030413D">
        <w:t xml:space="preserve"> за время реализации Программы </w:t>
      </w:r>
      <w:r>
        <w:t>необходимо</w:t>
      </w:r>
      <w:r w:rsidRPr="0030413D">
        <w:t xml:space="preserve"> провести замену 26% </w:t>
      </w:r>
      <w:r>
        <w:t>от протяженности тепловых сетей.</w:t>
      </w:r>
      <w:r w:rsidRPr="0030413D">
        <w:t xml:space="preserve"> </w:t>
      </w:r>
    </w:p>
    <w:p w:rsidR="00EA7668" w:rsidRDefault="00EA7668" w:rsidP="00DC747D">
      <w:pPr>
        <w:jc w:val="right"/>
      </w:pPr>
    </w:p>
    <w:p w:rsidR="00DC747D" w:rsidRPr="00DC747D" w:rsidRDefault="00DC747D" w:rsidP="00850F3C">
      <w:pPr>
        <w:ind w:firstLine="567"/>
        <w:jc w:val="center"/>
        <w:rPr>
          <w:b/>
          <w:sz w:val="14"/>
          <w:szCs w:val="14"/>
        </w:rPr>
      </w:pPr>
    </w:p>
    <w:p w:rsidR="00850F3C" w:rsidRPr="003017E8" w:rsidRDefault="00850F3C" w:rsidP="003017E8">
      <w:pPr>
        <w:pStyle w:val="ad"/>
        <w:numPr>
          <w:ilvl w:val="0"/>
          <w:numId w:val="9"/>
        </w:numPr>
        <w:jc w:val="center"/>
        <w:rPr>
          <w:b/>
        </w:rPr>
      </w:pPr>
      <w:r w:rsidRPr="003017E8">
        <w:rPr>
          <w:b/>
        </w:rPr>
        <w:t xml:space="preserve">Перечень </w:t>
      </w:r>
      <w:r w:rsidR="0045209B" w:rsidRPr="003017E8">
        <w:rPr>
          <w:b/>
        </w:rPr>
        <w:t xml:space="preserve">необходимых </w:t>
      </w:r>
      <w:r w:rsidRPr="003017E8">
        <w:rPr>
          <w:b/>
        </w:rPr>
        <w:t xml:space="preserve">мероприятий по </w:t>
      </w:r>
      <w:r w:rsidR="00EA7668" w:rsidRPr="003017E8">
        <w:rPr>
          <w:b/>
        </w:rPr>
        <w:t>реконструкции и</w:t>
      </w:r>
      <w:r w:rsidRPr="003017E8">
        <w:rPr>
          <w:b/>
        </w:rPr>
        <w:t xml:space="preserve"> модернизации </w:t>
      </w:r>
      <w:r w:rsidR="00EA7668" w:rsidRPr="003017E8">
        <w:rPr>
          <w:b/>
        </w:rPr>
        <w:t>системы</w:t>
      </w:r>
      <w:r w:rsidRPr="003017E8">
        <w:rPr>
          <w:b/>
        </w:rPr>
        <w:t xml:space="preserve"> </w:t>
      </w:r>
      <w:r w:rsidR="00EA7668" w:rsidRPr="003017E8">
        <w:rPr>
          <w:b/>
        </w:rPr>
        <w:t>тепло</w:t>
      </w:r>
      <w:r w:rsidRPr="003017E8">
        <w:rPr>
          <w:b/>
        </w:rPr>
        <w:t xml:space="preserve">снабжения </w:t>
      </w:r>
      <w:proofErr w:type="spellStart"/>
      <w:r w:rsidRPr="003017E8">
        <w:rPr>
          <w:b/>
        </w:rPr>
        <w:t>Бирюсинского</w:t>
      </w:r>
      <w:proofErr w:type="spellEnd"/>
      <w:r w:rsidRPr="003017E8">
        <w:rPr>
          <w:b/>
        </w:rPr>
        <w:t xml:space="preserve"> муниципального образования «</w:t>
      </w:r>
      <w:proofErr w:type="spellStart"/>
      <w:r w:rsidRPr="003017E8">
        <w:rPr>
          <w:b/>
        </w:rPr>
        <w:t>Бирюсинское</w:t>
      </w:r>
      <w:proofErr w:type="spellEnd"/>
      <w:r w:rsidRPr="003017E8">
        <w:rPr>
          <w:b/>
        </w:rPr>
        <w:t xml:space="preserve"> городское поселение»</w:t>
      </w:r>
    </w:p>
    <w:p w:rsidR="00020304" w:rsidRDefault="00020304" w:rsidP="00020304">
      <w:pPr>
        <w:jc w:val="right"/>
      </w:pPr>
      <w:r>
        <w:t>Таблица 3</w:t>
      </w:r>
    </w:p>
    <w:p w:rsidR="00EA7668" w:rsidRPr="005B0E8C" w:rsidRDefault="00EA7668" w:rsidP="00850F3C">
      <w:pPr>
        <w:ind w:firstLine="567"/>
        <w:jc w:val="center"/>
        <w:rPr>
          <w:sz w:val="12"/>
          <w:szCs w:val="12"/>
          <w:highlight w:val="yellow"/>
        </w:rPr>
      </w:pPr>
    </w:p>
    <w:p w:rsidR="00020304" w:rsidRDefault="003017E8" w:rsidP="00EA7668">
      <w:pPr>
        <w:ind w:firstLine="567"/>
      </w:pPr>
      <w:r>
        <w:t>6</w:t>
      </w:r>
      <w:r w:rsidR="00EA7668" w:rsidRPr="00020304">
        <w:t>.1. Тепловые сети</w:t>
      </w:r>
      <w:r w:rsidR="00EA7668">
        <w:t xml:space="preserve">:    </w:t>
      </w:r>
    </w:p>
    <w:p w:rsidR="00EA7668" w:rsidRPr="004F5D32" w:rsidRDefault="00EA7668" w:rsidP="00EA7668">
      <w:pPr>
        <w:ind w:firstLine="567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7903"/>
        <w:gridCol w:w="992"/>
      </w:tblGrid>
      <w:tr w:rsidR="00EA7668" w:rsidRPr="00EA7668" w:rsidTr="003017E8">
        <w:trPr>
          <w:trHeight w:val="313"/>
        </w:trPr>
        <w:tc>
          <w:tcPr>
            <w:tcW w:w="569" w:type="dxa"/>
            <w:vMerge w:val="restart"/>
          </w:tcPr>
          <w:p w:rsidR="00EA7668" w:rsidRPr="00EA7668" w:rsidRDefault="00EA7668" w:rsidP="00574267">
            <w:pPr>
              <w:jc w:val="center"/>
            </w:pPr>
            <w:r w:rsidRPr="00EA7668">
              <w:t>№ п/п</w:t>
            </w:r>
          </w:p>
        </w:tc>
        <w:tc>
          <w:tcPr>
            <w:tcW w:w="7903" w:type="dxa"/>
            <w:vMerge w:val="restart"/>
          </w:tcPr>
          <w:p w:rsidR="00EA7668" w:rsidRPr="00EA7668" w:rsidRDefault="00EA7668" w:rsidP="00574267">
            <w:pPr>
              <w:jc w:val="center"/>
            </w:pPr>
            <w:r w:rsidRPr="00EA7668"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EA7668" w:rsidRPr="00EA7668" w:rsidRDefault="00EA7668" w:rsidP="00574267">
            <w:pPr>
              <w:jc w:val="center"/>
            </w:pPr>
            <w:r w:rsidRPr="00EA7668">
              <w:t>Всего,</w:t>
            </w:r>
          </w:p>
          <w:p w:rsidR="00EA7668" w:rsidRPr="00EA7668" w:rsidRDefault="00EA7668" w:rsidP="00574267">
            <w:pPr>
              <w:jc w:val="center"/>
            </w:pPr>
            <w:proofErr w:type="spellStart"/>
            <w:r w:rsidRPr="00EA7668">
              <w:t>п.м</w:t>
            </w:r>
            <w:proofErr w:type="spellEnd"/>
            <w:r w:rsidRPr="00EA7668">
              <w:t>.</w:t>
            </w:r>
          </w:p>
        </w:tc>
      </w:tr>
      <w:tr w:rsidR="00EA7668" w:rsidRPr="00EA7668" w:rsidTr="003017E8">
        <w:trPr>
          <w:trHeight w:val="313"/>
        </w:trPr>
        <w:tc>
          <w:tcPr>
            <w:tcW w:w="569" w:type="dxa"/>
            <w:vMerge/>
          </w:tcPr>
          <w:p w:rsidR="00EA7668" w:rsidRPr="00EA7668" w:rsidRDefault="00EA7668" w:rsidP="00574267"/>
        </w:tc>
        <w:tc>
          <w:tcPr>
            <w:tcW w:w="7903" w:type="dxa"/>
            <w:vMerge/>
          </w:tcPr>
          <w:p w:rsidR="00EA7668" w:rsidRPr="00EA7668" w:rsidRDefault="00EA7668" w:rsidP="00574267"/>
        </w:tc>
        <w:tc>
          <w:tcPr>
            <w:tcW w:w="992" w:type="dxa"/>
            <w:vMerge/>
          </w:tcPr>
          <w:p w:rsidR="00EA7668" w:rsidRPr="00EA7668" w:rsidRDefault="00EA7668" w:rsidP="00574267"/>
        </w:tc>
      </w:tr>
      <w:tr w:rsidR="00EA7668" w:rsidRPr="00EA7668" w:rsidTr="003017E8">
        <w:trPr>
          <w:trHeight w:val="370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1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 xml:space="preserve">Замена участка тепловой сети  ТВС-2  по ул. </w:t>
            </w:r>
            <w:proofErr w:type="spellStart"/>
            <w:r w:rsidRPr="00EA7668">
              <w:t>Октябрская</w:t>
            </w:r>
            <w:proofErr w:type="spellEnd"/>
            <w:r w:rsidRPr="00EA7668">
              <w:t xml:space="preserve"> от д.7 до д.19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280</w:t>
            </w:r>
          </w:p>
        </w:tc>
      </w:tr>
      <w:tr w:rsidR="00EA7668" w:rsidRPr="00EA7668" w:rsidTr="003017E8">
        <w:trPr>
          <w:trHeight w:val="104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2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>Замена участка тепловой сети  ТВС-2  по ул. Заводская от д.3 до д.13 и от д.6 до д.14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520</w:t>
            </w:r>
          </w:p>
        </w:tc>
      </w:tr>
      <w:tr w:rsidR="00EA7668" w:rsidRPr="00EA7668" w:rsidTr="003017E8">
        <w:trPr>
          <w:trHeight w:val="696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3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 xml:space="preserve">Капитальный ремонт участка тепловой сети ТВС-1   по </w:t>
            </w:r>
            <w:proofErr w:type="spellStart"/>
            <w:r w:rsidRPr="00EA7668">
              <w:t>ул.И.Бича</w:t>
            </w:r>
            <w:proofErr w:type="spellEnd"/>
            <w:r w:rsidRPr="00EA7668">
              <w:t xml:space="preserve"> (от коллектора у дома № 4 до дома № 54)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136</w:t>
            </w:r>
          </w:p>
        </w:tc>
      </w:tr>
      <w:tr w:rsidR="00EA7668" w:rsidRPr="00EA7668" w:rsidTr="003017E8">
        <w:trPr>
          <w:trHeight w:val="104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4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>Замена участка тепловой сети  ТВС-2  от теплового узла по ул. Октябрьская до ул. Заводская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190</w:t>
            </w:r>
          </w:p>
        </w:tc>
      </w:tr>
      <w:tr w:rsidR="00EA7668" w:rsidRPr="00EA7668" w:rsidTr="003017E8">
        <w:trPr>
          <w:trHeight w:val="357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5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>Замена участка тепловой сети  ТВС-2 от ул. Заводской до ул. Калинина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290</w:t>
            </w:r>
          </w:p>
        </w:tc>
      </w:tr>
      <w:tr w:rsidR="00EA7668" w:rsidRPr="00EA7668" w:rsidTr="003017E8">
        <w:trPr>
          <w:trHeight w:val="619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6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 xml:space="preserve">Замена участка тепловой сети  ТВС-2 от коллектора </w:t>
            </w:r>
          </w:p>
          <w:p w:rsidR="00EA7668" w:rsidRPr="00EA7668" w:rsidRDefault="00EA7668" w:rsidP="00EA7668">
            <w:r w:rsidRPr="00EA7668">
              <w:t xml:space="preserve">м-на "Новый"  до коллектора ул. </w:t>
            </w:r>
            <w:proofErr w:type="spellStart"/>
            <w:r w:rsidRPr="00EA7668">
              <w:t>И.Бича</w:t>
            </w:r>
            <w:proofErr w:type="spellEnd"/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176</w:t>
            </w:r>
          </w:p>
        </w:tc>
      </w:tr>
      <w:tr w:rsidR="00EA7668" w:rsidRPr="00EA7668" w:rsidTr="003017E8">
        <w:trPr>
          <w:trHeight w:val="699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lastRenderedPageBreak/>
              <w:t>7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>Капитальный ремонт участка теплотрассы ТВС-4 от колодца №1 котельной ТУСМ до школы искусств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231</w:t>
            </w:r>
          </w:p>
        </w:tc>
      </w:tr>
      <w:tr w:rsidR="00EA7668" w:rsidRPr="00EA7668" w:rsidTr="003017E8">
        <w:trPr>
          <w:trHeight w:val="425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8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 xml:space="preserve">Замена вводов на МКД ул. Горького,11,15; ул. Пушкина, 34; </w:t>
            </w:r>
            <w:proofErr w:type="spellStart"/>
            <w:r w:rsidRPr="00EA7668">
              <w:t>ул.Советская</w:t>
            </w:r>
            <w:proofErr w:type="spellEnd"/>
            <w:r w:rsidRPr="00EA7668">
              <w:t>, 21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68</w:t>
            </w:r>
          </w:p>
        </w:tc>
      </w:tr>
      <w:tr w:rsidR="00EA7668" w:rsidRPr="00EA7668" w:rsidTr="003017E8">
        <w:trPr>
          <w:trHeight w:val="701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9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 xml:space="preserve">Замена участка теплотрассы ТВС-2 от д.2 по </w:t>
            </w:r>
            <w:proofErr w:type="spellStart"/>
            <w:r w:rsidRPr="00EA7668">
              <w:t>ул.Школьная</w:t>
            </w:r>
            <w:proofErr w:type="spellEnd"/>
            <w:r w:rsidRPr="00EA7668">
              <w:t xml:space="preserve"> до судебного участка по ул. Береговой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150</w:t>
            </w:r>
          </w:p>
        </w:tc>
      </w:tr>
      <w:tr w:rsidR="00EA7668" w:rsidRPr="00EA7668" w:rsidTr="003017E8">
        <w:trPr>
          <w:trHeight w:val="682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10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 xml:space="preserve">Замена участка тепловой сети  ТС-1 от котельной ст. </w:t>
            </w:r>
            <w:proofErr w:type="spellStart"/>
            <w:r w:rsidRPr="00EA7668">
              <w:t>Тагул</w:t>
            </w:r>
            <w:proofErr w:type="spellEnd"/>
            <w:r w:rsidRPr="00EA7668">
              <w:t xml:space="preserve"> до углового колодца ул. Пионерская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307</w:t>
            </w:r>
          </w:p>
        </w:tc>
      </w:tr>
      <w:tr w:rsidR="00EA7668" w:rsidRPr="00EA7668" w:rsidTr="003017E8">
        <w:trPr>
          <w:trHeight w:val="104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11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>Замена участка тепловой сети ТВС-1 от коллектора</w:t>
            </w:r>
          </w:p>
          <w:p w:rsidR="00EA7668" w:rsidRPr="00EA7668" w:rsidRDefault="00EA7668" w:rsidP="00EA7668">
            <w:r w:rsidRPr="00EA7668">
              <w:t xml:space="preserve"> м-он "Новый" до ул. Первомайская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670</w:t>
            </w:r>
          </w:p>
        </w:tc>
      </w:tr>
      <w:tr w:rsidR="00EA7668" w:rsidRPr="00EA7668" w:rsidTr="003017E8">
        <w:trPr>
          <w:trHeight w:val="433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12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 xml:space="preserve">Замена участка тепловой сети ТВС-2 по </w:t>
            </w:r>
            <w:proofErr w:type="spellStart"/>
            <w:r w:rsidRPr="00EA7668">
              <w:t>ул.Набережная</w:t>
            </w:r>
            <w:proofErr w:type="spellEnd"/>
            <w:r w:rsidRPr="00EA7668">
              <w:t xml:space="preserve"> от д.59 до д.61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74</w:t>
            </w:r>
          </w:p>
          <w:p w:rsidR="00EA7668" w:rsidRPr="00EA7668" w:rsidRDefault="00EA7668" w:rsidP="003017E8">
            <w:pPr>
              <w:jc w:val="center"/>
            </w:pPr>
          </w:p>
        </w:tc>
      </w:tr>
      <w:tr w:rsidR="00EA7668" w:rsidRPr="00EA7668" w:rsidTr="003017E8">
        <w:trPr>
          <w:trHeight w:val="427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13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>Замена участка тепловой сети ТВС-1 по ул. Советская от дома №14, до д. 18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76</w:t>
            </w:r>
          </w:p>
        </w:tc>
      </w:tr>
      <w:tr w:rsidR="00EA7668" w:rsidRPr="00EA7668" w:rsidTr="003017E8">
        <w:trPr>
          <w:trHeight w:val="104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14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>Замена изоляции тепловой сети  ТВС-1 от территории ООО "Уютный дом" до ул. Советская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235</w:t>
            </w:r>
          </w:p>
        </w:tc>
      </w:tr>
      <w:tr w:rsidR="00EA7668" w:rsidRPr="00EA7668" w:rsidTr="003017E8">
        <w:trPr>
          <w:trHeight w:val="435"/>
        </w:trPr>
        <w:tc>
          <w:tcPr>
            <w:tcW w:w="569" w:type="dxa"/>
            <w:vAlign w:val="center"/>
          </w:tcPr>
          <w:p w:rsidR="00EA7668" w:rsidRPr="00EA7668" w:rsidRDefault="00EA7668" w:rsidP="00EA7668">
            <w:r w:rsidRPr="00EA7668">
              <w:t>15</w:t>
            </w:r>
          </w:p>
        </w:tc>
        <w:tc>
          <w:tcPr>
            <w:tcW w:w="7903" w:type="dxa"/>
            <w:vAlign w:val="center"/>
          </w:tcPr>
          <w:p w:rsidR="00EA7668" w:rsidRPr="00EA7668" w:rsidRDefault="00EA7668" w:rsidP="00EA7668">
            <w:r w:rsidRPr="00EA7668">
              <w:t>Замена ветхих участков тепловой сети  ТС-1</w:t>
            </w:r>
          </w:p>
        </w:tc>
        <w:tc>
          <w:tcPr>
            <w:tcW w:w="992" w:type="dxa"/>
            <w:vAlign w:val="center"/>
          </w:tcPr>
          <w:p w:rsidR="00EA7668" w:rsidRPr="00EA7668" w:rsidRDefault="00EA7668" w:rsidP="003017E8">
            <w:pPr>
              <w:jc w:val="center"/>
            </w:pPr>
            <w:r w:rsidRPr="00EA7668">
              <w:t>200</w:t>
            </w:r>
          </w:p>
        </w:tc>
      </w:tr>
    </w:tbl>
    <w:p w:rsidR="0045209B" w:rsidRDefault="0045209B" w:rsidP="0045209B">
      <w:pPr>
        <w:rPr>
          <w:b/>
          <w:color w:val="111111"/>
        </w:rPr>
      </w:pPr>
    </w:p>
    <w:p w:rsidR="00020304" w:rsidRDefault="0045209B" w:rsidP="003017E8">
      <w:pPr>
        <w:jc w:val="right"/>
        <w:rPr>
          <w:b/>
          <w:color w:val="111111"/>
        </w:rPr>
      </w:pPr>
      <w:r>
        <w:rPr>
          <w:b/>
          <w:color w:val="111111"/>
        </w:rPr>
        <w:t xml:space="preserve">      </w:t>
      </w:r>
      <w:r w:rsidR="003017E8">
        <w:t>Таблица 4</w:t>
      </w:r>
    </w:p>
    <w:p w:rsidR="0045209B" w:rsidRPr="0045209B" w:rsidRDefault="00020304" w:rsidP="0045209B">
      <w:pPr>
        <w:rPr>
          <w:color w:val="111111"/>
        </w:rPr>
      </w:pPr>
      <w:r>
        <w:rPr>
          <w:b/>
          <w:color w:val="111111"/>
        </w:rPr>
        <w:t xml:space="preserve">        </w:t>
      </w:r>
      <w:r w:rsidR="003017E8">
        <w:rPr>
          <w:color w:val="111111"/>
        </w:rPr>
        <w:t>6</w:t>
      </w:r>
      <w:r w:rsidR="0045209B" w:rsidRPr="0045209B">
        <w:rPr>
          <w:color w:val="111111"/>
        </w:rPr>
        <w:t>.2. Котельная ТУСМ, находящаяся по адресу: г. Бирюсинск, ул. Дружбы, 1</w:t>
      </w:r>
    </w:p>
    <w:p w:rsidR="0045209B" w:rsidRDefault="0045209B" w:rsidP="00EA7668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97"/>
      </w:tblGrid>
      <w:tr w:rsidR="0045209B" w:rsidRPr="00C37D74" w:rsidTr="003017E8">
        <w:trPr>
          <w:trHeight w:val="282"/>
        </w:trPr>
        <w:tc>
          <w:tcPr>
            <w:tcW w:w="567" w:type="dxa"/>
            <w:vMerge w:val="restart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№ п/п</w:t>
            </w:r>
          </w:p>
        </w:tc>
        <w:tc>
          <w:tcPr>
            <w:tcW w:w="8897" w:type="dxa"/>
            <w:vMerge w:val="restart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Наименование объекта</w:t>
            </w:r>
          </w:p>
        </w:tc>
      </w:tr>
      <w:tr w:rsidR="0045209B" w:rsidRPr="00C37D74" w:rsidTr="003017E8">
        <w:trPr>
          <w:trHeight w:val="253"/>
        </w:trPr>
        <w:tc>
          <w:tcPr>
            <w:tcW w:w="567" w:type="dxa"/>
            <w:vMerge/>
          </w:tcPr>
          <w:p w:rsidR="0045209B" w:rsidRPr="00C37D74" w:rsidRDefault="0045209B" w:rsidP="00574267">
            <w:pPr>
              <w:rPr>
                <w:sz w:val="22"/>
                <w:szCs w:val="22"/>
              </w:rPr>
            </w:pPr>
          </w:p>
        </w:tc>
        <w:tc>
          <w:tcPr>
            <w:tcW w:w="8897" w:type="dxa"/>
            <w:vMerge/>
          </w:tcPr>
          <w:p w:rsidR="0045209B" w:rsidRPr="00C37D74" w:rsidRDefault="0045209B" w:rsidP="00574267">
            <w:pPr>
              <w:rPr>
                <w:sz w:val="22"/>
                <w:szCs w:val="22"/>
              </w:rPr>
            </w:pPr>
          </w:p>
        </w:tc>
      </w:tr>
      <w:tr w:rsidR="0045209B" w:rsidRPr="00C37D74" w:rsidTr="003017E8">
        <w:trPr>
          <w:trHeight w:val="586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1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>Ремонт водогрейного котла Гефест № 2 (замена топочной и конвективной частей)</w:t>
            </w:r>
          </w:p>
        </w:tc>
      </w:tr>
      <w:tr w:rsidR="0045209B" w:rsidRPr="00C37D74" w:rsidTr="003017E8">
        <w:trPr>
          <w:trHeight w:val="425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2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>Ремонт водогрейного котла Гефест №4 (замена топочной и конвективной частей)</w:t>
            </w:r>
          </w:p>
        </w:tc>
      </w:tr>
      <w:tr w:rsidR="0045209B" w:rsidRPr="00C37D74" w:rsidTr="003017E8">
        <w:trPr>
          <w:trHeight w:val="389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3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>Капитальный ремонт ШЗУ</w:t>
            </w:r>
          </w:p>
        </w:tc>
      </w:tr>
      <w:tr w:rsidR="0045209B" w:rsidRPr="00C37D74" w:rsidTr="003017E8">
        <w:trPr>
          <w:trHeight w:val="419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4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 xml:space="preserve">Установка теплового счётчика, прибора учета водопотребления  </w:t>
            </w:r>
          </w:p>
        </w:tc>
      </w:tr>
      <w:tr w:rsidR="0045209B" w:rsidRPr="00C37D74" w:rsidTr="003017E8">
        <w:trPr>
          <w:trHeight w:val="617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5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>Приобретение доп. сетевого насоса фирмы KSB (</w:t>
            </w:r>
            <w:proofErr w:type="spellStart"/>
            <w:r w:rsidRPr="0045209B">
              <w:t>etabloc</w:t>
            </w:r>
            <w:proofErr w:type="spellEnd"/>
            <w:r w:rsidRPr="0045209B">
              <w:t>), производительностью 140 м</w:t>
            </w:r>
            <w:r w:rsidRPr="0045209B">
              <w:rPr>
                <w:vertAlign w:val="superscript"/>
              </w:rPr>
              <w:t>3</w:t>
            </w:r>
            <w:r w:rsidRPr="0045209B">
              <w:t xml:space="preserve">/ч., напор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5209B">
                <w:t xml:space="preserve">60 </w:t>
              </w:r>
              <w:proofErr w:type="spellStart"/>
              <w:r w:rsidRPr="0045209B">
                <w:t>м</w:t>
              </w:r>
            </w:smartTag>
            <w:r w:rsidRPr="0045209B">
              <w:t>.в.ст</w:t>
            </w:r>
            <w:proofErr w:type="spellEnd"/>
            <w:r w:rsidRPr="0045209B">
              <w:t>.</w:t>
            </w:r>
          </w:p>
        </w:tc>
      </w:tr>
      <w:tr w:rsidR="0045209B" w:rsidRPr="00C37D74" w:rsidTr="003017E8">
        <w:trPr>
          <w:trHeight w:val="465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6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>Монтаж эл.</w:t>
            </w:r>
            <w:r w:rsidR="00020304">
              <w:t xml:space="preserve"> </w:t>
            </w:r>
            <w:r w:rsidRPr="0045209B">
              <w:t>щитовой в котельной</w:t>
            </w:r>
          </w:p>
        </w:tc>
      </w:tr>
      <w:tr w:rsidR="0045209B" w:rsidRPr="00C37D74" w:rsidTr="003017E8">
        <w:trPr>
          <w:trHeight w:val="731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7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>Косметический ремонт здания котельной с монтажом навесного потолка и ремонтом бытовых помещений</w:t>
            </w:r>
          </w:p>
        </w:tc>
      </w:tr>
      <w:tr w:rsidR="0045209B" w:rsidRPr="00C37D74" w:rsidTr="003017E8">
        <w:trPr>
          <w:trHeight w:val="415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8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>Замена дымососа ДН-9, 1000 об/мин на ДН 6,3</w:t>
            </w:r>
          </w:p>
        </w:tc>
      </w:tr>
      <w:tr w:rsidR="0045209B" w:rsidRPr="00C37D74" w:rsidTr="003017E8">
        <w:trPr>
          <w:trHeight w:val="753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9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 xml:space="preserve">Замена </w:t>
            </w:r>
            <w:proofErr w:type="spellStart"/>
            <w:r w:rsidRPr="0045209B">
              <w:t>эл.кабеля</w:t>
            </w:r>
            <w:proofErr w:type="spellEnd"/>
            <w:r w:rsidRPr="0045209B">
              <w:t xml:space="preserve"> от подстанции до котельной (воздушная прокладка) с установкой вводного щита, оснащённого системой АВР (аварийного включения резерва) </w:t>
            </w:r>
          </w:p>
        </w:tc>
      </w:tr>
      <w:tr w:rsidR="0045209B" w:rsidRPr="00C37D74" w:rsidTr="003017E8">
        <w:trPr>
          <w:trHeight w:val="437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10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>Замена дымососа ДН-9, 1000 об/мин</w:t>
            </w:r>
          </w:p>
        </w:tc>
      </w:tr>
      <w:tr w:rsidR="0045209B" w:rsidRPr="00C37D74" w:rsidTr="003017E8">
        <w:trPr>
          <w:trHeight w:val="617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11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>Замена сетевого насоса фирмы KSB (</w:t>
            </w:r>
            <w:proofErr w:type="spellStart"/>
            <w:r w:rsidRPr="0045209B">
              <w:t>etabloc</w:t>
            </w:r>
            <w:proofErr w:type="spellEnd"/>
            <w:r w:rsidRPr="0045209B">
              <w:t>), производительностью 140 м</w:t>
            </w:r>
            <w:r w:rsidRPr="0045209B">
              <w:rPr>
                <w:vertAlign w:val="superscript"/>
              </w:rPr>
              <w:t>3</w:t>
            </w:r>
            <w:r w:rsidRPr="0045209B">
              <w:t xml:space="preserve">/ч., напор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45209B">
                <w:t xml:space="preserve">70 </w:t>
              </w:r>
              <w:proofErr w:type="spellStart"/>
              <w:r w:rsidRPr="0045209B">
                <w:t>м</w:t>
              </w:r>
            </w:smartTag>
            <w:r w:rsidRPr="0045209B">
              <w:t>.в.ст</w:t>
            </w:r>
            <w:proofErr w:type="spellEnd"/>
            <w:r w:rsidRPr="0045209B">
              <w:t xml:space="preserve">. GN80-250/4502 </w:t>
            </w:r>
          </w:p>
        </w:tc>
      </w:tr>
      <w:tr w:rsidR="0045209B" w:rsidRPr="00C37D74" w:rsidTr="003017E8">
        <w:trPr>
          <w:trHeight w:val="598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12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 xml:space="preserve">Замена водогрейного котла Гефест производительностью 1 Гкал/ч на Гефест производительностью 1,8 Гкал/ч </w:t>
            </w:r>
          </w:p>
        </w:tc>
      </w:tr>
      <w:tr w:rsidR="0045209B" w:rsidRPr="00C37D74" w:rsidTr="003017E8">
        <w:trPr>
          <w:trHeight w:val="447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13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>Замена бака аккумулятора № 1</w:t>
            </w:r>
          </w:p>
        </w:tc>
      </w:tr>
      <w:tr w:rsidR="0045209B" w:rsidRPr="00C37D74" w:rsidTr="003017E8">
        <w:trPr>
          <w:trHeight w:val="401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14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 xml:space="preserve">Восстановление  ограждения территории котельной </w:t>
            </w:r>
          </w:p>
        </w:tc>
      </w:tr>
      <w:tr w:rsidR="0045209B" w:rsidRPr="00C37D74" w:rsidTr="003017E8">
        <w:trPr>
          <w:trHeight w:val="422"/>
        </w:trPr>
        <w:tc>
          <w:tcPr>
            <w:tcW w:w="567" w:type="dxa"/>
            <w:vAlign w:val="center"/>
          </w:tcPr>
          <w:p w:rsidR="0045209B" w:rsidRPr="0045209B" w:rsidRDefault="0045209B" w:rsidP="00020304">
            <w:r w:rsidRPr="0045209B">
              <w:t>15</w:t>
            </w:r>
          </w:p>
        </w:tc>
        <w:tc>
          <w:tcPr>
            <w:tcW w:w="8897" w:type="dxa"/>
            <w:vAlign w:val="center"/>
          </w:tcPr>
          <w:p w:rsidR="0045209B" w:rsidRPr="0045209B" w:rsidRDefault="0045209B" w:rsidP="00020304">
            <w:r w:rsidRPr="0045209B">
              <w:t>Замена бака аккумулятора № 2</w:t>
            </w:r>
          </w:p>
        </w:tc>
      </w:tr>
    </w:tbl>
    <w:p w:rsidR="003017E8" w:rsidRDefault="003017E8" w:rsidP="003017E8">
      <w:pPr>
        <w:jc w:val="right"/>
        <w:rPr>
          <w:b/>
          <w:color w:val="111111"/>
        </w:rPr>
      </w:pPr>
      <w:r>
        <w:lastRenderedPageBreak/>
        <w:t>Таблица 5</w:t>
      </w:r>
    </w:p>
    <w:p w:rsidR="0045209B" w:rsidRDefault="0045209B" w:rsidP="003017E8">
      <w:pPr>
        <w:ind w:firstLine="567"/>
        <w:jc w:val="right"/>
      </w:pPr>
    </w:p>
    <w:p w:rsidR="0045209B" w:rsidRPr="003017E8" w:rsidRDefault="00020304" w:rsidP="003017E8">
      <w:pPr>
        <w:pStyle w:val="ad"/>
        <w:numPr>
          <w:ilvl w:val="1"/>
          <w:numId w:val="18"/>
        </w:numPr>
        <w:rPr>
          <w:color w:val="111111"/>
        </w:rPr>
      </w:pPr>
      <w:r w:rsidRPr="003017E8">
        <w:rPr>
          <w:rStyle w:val="12"/>
          <w:u w:val="none"/>
        </w:rPr>
        <w:t xml:space="preserve"> </w:t>
      </w:r>
      <w:r w:rsidR="0045209B" w:rsidRPr="003017E8">
        <w:rPr>
          <w:rStyle w:val="12"/>
          <w:u w:val="none"/>
        </w:rPr>
        <w:t xml:space="preserve">Котельная  </w:t>
      </w:r>
      <w:r w:rsidR="0045209B" w:rsidRPr="0045209B">
        <w:t>больничного комплекса №3 (ОГБУЗ «</w:t>
      </w:r>
      <w:proofErr w:type="spellStart"/>
      <w:r w:rsidR="0045209B" w:rsidRPr="0045209B">
        <w:t>Тайшетская</w:t>
      </w:r>
      <w:proofErr w:type="spellEnd"/>
      <w:r w:rsidR="0045209B" w:rsidRPr="0045209B">
        <w:t xml:space="preserve"> РБ»), </w:t>
      </w:r>
      <w:r w:rsidR="0045209B" w:rsidRPr="003017E8">
        <w:rPr>
          <w:color w:val="111111"/>
        </w:rPr>
        <w:t>находящаяся по адресу: г. Бирюсинск, ул. Крупской, 50</w:t>
      </w:r>
    </w:p>
    <w:p w:rsidR="0045209B" w:rsidRPr="003017E8" w:rsidRDefault="0045209B" w:rsidP="0045209B">
      <w:pPr>
        <w:pStyle w:val="ad"/>
        <w:rPr>
          <w:color w:val="111111"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756"/>
      </w:tblGrid>
      <w:tr w:rsidR="0045209B" w:rsidRPr="00C37D74" w:rsidTr="003017E8">
        <w:trPr>
          <w:trHeight w:val="253"/>
        </w:trPr>
        <w:tc>
          <w:tcPr>
            <w:tcW w:w="708" w:type="dxa"/>
            <w:vMerge w:val="restart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№ п/п</w:t>
            </w:r>
          </w:p>
        </w:tc>
        <w:tc>
          <w:tcPr>
            <w:tcW w:w="8756" w:type="dxa"/>
            <w:vMerge w:val="restart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Наименование объекта</w:t>
            </w:r>
          </w:p>
        </w:tc>
      </w:tr>
      <w:tr w:rsidR="0045209B" w:rsidRPr="00C37D74" w:rsidTr="003017E8">
        <w:trPr>
          <w:trHeight w:val="253"/>
        </w:trPr>
        <w:tc>
          <w:tcPr>
            <w:tcW w:w="708" w:type="dxa"/>
            <w:vMerge/>
          </w:tcPr>
          <w:p w:rsidR="0045209B" w:rsidRPr="00C37D74" w:rsidRDefault="0045209B" w:rsidP="00574267">
            <w:pPr>
              <w:rPr>
                <w:sz w:val="22"/>
                <w:szCs w:val="22"/>
              </w:rPr>
            </w:pPr>
          </w:p>
        </w:tc>
        <w:tc>
          <w:tcPr>
            <w:tcW w:w="8756" w:type="dxa"/>
            <w:vMerge/>
          </w:tcPr>
          <w:p w:rsidR="0045209B" w:rsidRPr="00C37D74" w:rsidRDefault="0045209B" w:rsidP="00574267">
            <w:pPr>
              <w:rPr>
                <w:sz w:val="22"/>
                <w:szCs w:val="22"/>
              </w:rPr>
            </w:pPr>
          </w:p>
        </w:tc>
      </w:tr>
      <w:tr w:rsidR="0045209B" w:rsidRPr="00C37D74" w:rsidTr="003017E8">
        <w:trPr>
          <w:trHeight w:val="345"/>
        </w:trPr>
        <w:tc>
          <w:tcPr>
            <w:tcW w:w="708" w:type="dxa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1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574267">
            <w:r w:rsidRPr="00C37D74">
              <w:t>Приобретение и монтаж водогрейного котла типа Гефест</w:t>
            </w:r>
          </w:p>
        </w:tc>
      </w:tr>
      <w:tr w:rsidR="0045209B" w:rsidRPr="00C37D74" w:rsidTr="003017E8">
        <w:trPr>
          <w:trHeight w:val="391"/>
        </w:trPr>
        <w:tc>
          <w:tcPr>
            <w:tcW w:w="708" w:type="dxa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2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574267">
            <w:r w:rsidRPr="00C37D74">
              <w:t>Ремонт и ревизия, частичная замена запорно-регулирующей арматуры</w:t>
            </w:r>
          </w:p>
        </w:tc>
      </w:tr>
      <w:tr w:rsidR="0045209B" w:rsidRPr="00C37D74" w:rsidTr="003017E8">
        <w:trPr>
          <w:trHeight w:val="425"/>
        </w:trPr>
        <w:tc>
          <w:tcPr>
            <w:tcW w:w="708" w:type="dxa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3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574267">
            <w:proofErr w:type="spellStart"/>
            <w:r w:rsidRPr="00C37D74">
              <w:t>Кап.ремонт</w:t>
            </w:r>
            <w:proofErr w:type="spellEnd"/>
            <w:r w:rsidRPr="00C37D74">
              <w:t xml:space="preserve"> котла, изготовленного кустарным способом</w:t>
            </w:r>
          </w:p>
        </w:tc>
      </w:tr>
      <w:tr w:rsidR="0045209B" w:rsidRPr="00C37D74" w:rsidTr="003017E8">
        <w:trPr>
          <w:trHeight w:val="574"/>
        </w:trPr>
        <w:tc>
          <w:tcPr>
            <w:tcW w:w="708" w:type="dxa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4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574267">
            <w:r w:rsidRPr="00C37D74">
              <w:t xml:space="preserve">Приобретение и монтаж сетевого насоса фирмы KSB производительностью </w:t>
            </w:r>
            <w:smartTag w:uri="urn:schemas-microsoft-com:office:smarttags" w:element="metricconverter">
              <w:smartTagPr>
                <w:attr w:name="ProductID" w:val="45 м3"/>
              </w:smartTagPr>
              <w:r w:rsidRPr="00C37D74">
                <w:t>45 м</w:t>
              </w:r>
              <w:r w:rsidRPr="00C37D74">
                <w:rPr>
                  <w:vertAlign w:val="superscript"/>
                </w:rPr>
                <w:t>3</w:t>
              </w:r>
            </w:smartTag>
            <w:r w:rsidRPr="00C37D74">
              <w:t xml:space="preserve">, напор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37D74">
                <w:t>60 м</w:t>
              </w:r>
            </w:smartTag>
            <w:r w:rsidRPr="00C37D74">
              <w:t xml:space="preserve">, </w:t>
            </w:r>
            <w:proofErr w:type="spellStart"/>
            <w:r w:rsidRPr="00C37D74">
              <w:t>Etabloc</w:t>
            </w:r>
            <w:proofErr w:type="spellEnd"/>
            <w:r w:rsidRPr="00C37D74">
              <w:t xml:space="preserve"> GN 50/160/752 GN</w:t>
            </w:r>
          </w:p>
        </w:tc>
      </w:tr>
      <w:tr w:rsidR="0045209B" w:rsidRPr="00C37D74" w:rsidTr="003017E8">
        <w:trPr>
          <w:trHeight w:val="400"/>
        </w:trPr>
        <w:tc>
          <w:tcPr>
            <w:tcW w:w="708" w:type="dxa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5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574267">
            <w:r w:rsidRPr="00C37D74">
              <w:t>Замена ДН-9 на новый</w:t>
            </w:r>
          </w:p>
        </w:tc>
      </w:tr>
      <w:tr w:rsidR="0045209B" w:rsidRPr="00C37D74" w:rsidTr="003017E8">
        <w:trPr>
          <w:trHeight w:val="419"/>
        </w:trPr>
        <w:tc>
          <w:tcPr>
            <w:tcW w:w="708" w:type="dxa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6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574267">
            <w:r w:rsidRPr="00C37D74">
              <w:t>Замена вводного кабеля от П/</w:t>
            </w:r>
            <w:proofErr w:type="spellStart"/>
            <w:r w:rsidRPr="00C37D74">
              <w:t>ст</w:t>
            </w:r>
            <w:proofErr w:type="spellEnd"/>
            <w:r w:rsidRPr="00C37D74">
              <w:t xml:space="preserve"> до котельной (земля на воздух)</w:t>
            </w:r>
          </w:p>
        </w:tc>
      </w:tr>
      <w:tr w:rsidR="0045209B" w:rsidRPr="00C37D74" w:rsidTr="003017E8">
        <w:trPr>
          <w:trHeight w:val="411"/>
        </w:trPr>
        <w:tc>
          <w:tcPr>
            <w:tcW w:w="708" w:type="dxa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7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574267">
            <w:r w:rsidRPr="00C37D74">
              <w:t>Механизация ШЗУ с монтажом эл. тельфера</w:t>
            </w:r>
          </w:p>
        </w:tc>
      </w:tr>
    </w:tbl>
    <w:p w:rsidR="0045209B" w:rsidRDefault="0045209B" w:rsidP="00EA7668">
      <w:pPr>
        <w:ind w:firstLine="567"/>
      </w:pPr>
    </w:p>
    <w:p w:rsidR="003017E8" w:rsidRDefault="003017E8" w:rsidP="003017E8">
      <w:pPr>
        <w:ind w:firstLine="567"/>
        <w:jc w:val="right"/>
      </w:pPr>
      <w:r>
        <w:t>Таблица 6</w:t>
      </w:r>
    </w:p>
    <w:p w:rsidR="003017E8" w:rsidRDefault="003017E8" w:rsidP="003017E8">
      <w:pPr>
        <w:ind w:firstLine="567"/>
        <w:jc w:val="right"/>
      </w:pPr>
    </w:p>
    <w:p w:rsidR="0045209B" w:rsidRPr="003017E8" w:rsidRDefault="003017E8" w:rsidP="003017E8">
      <w:pPr>
        <w:ind w:left="360"/>
        <w:rPr>
          <w:color w:val="111111"/>
        </w:rPr>
      </w:pPr>
      <w:r>
        <w:t>6.4.</w:t>
      </w:r>
      <w:r w:rsidR="00020304">
        <w:t xml:space="preserve"> </w:t>
      </w:r>
      <w:r w:rsidR="0045209B" w:rsidRPr="00020304">
        <w:t xml:space="preserve">Котельная №4 МКОУ СОШ № 16, </w:t>
      </w:r>
      <w:r w:rsidR="0045209B" w:rsidRPr="003017E8">
        <w:rPr>
          <w:color w:val="111111"/>
        </w:rPr>
        <w:t>находящаяся по адресу: г. Бирюсинск, ул. Ленина, 65</w:t>
      </w:r>
    </w:p>
    <w:p w:rsidR="00020304" w:rsidRPr="003017E8" w:rsidRDefault="00020304" w:rsidP="00020304">
      <w:pPr>
        <w:pStyle w:val="ad"/>
        <w:rPr>
          <w:color w:val="111111"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756"/>
      </w:tblGrid>
      <w:tr w:rsidR="0045209B" w:rsidRPr="00C37D74" w:rsidTr="005B0E8C">
        <w:trPr>
          <w:trHeight w:val="253"/>
        </w:trPr>
        <w:tc>
          <w:tcPr>
            <w:tcW w:w="708" w:type="dxa"/>
            <w:vMerge w:val="restart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№ п/п</w:t>
            </w:r>
          </w:p>
        </w:tc>
        <w:tc>
          <w:tcPr>
            <w:tcW w:w="8756" w:type="dxa"/>
            <w:vMerge w:val="restart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Наименование объекта</w:t>
            </w:r>
          </w:p>
        </w:tc>
      </w:tr>
      <w:tr w:rsidR="0045209B" w:rsidRPr="00C37D74" w:rsidTr="005B0E8C">
        <w:trPr>
          <w:trHeight w:val="253"/>
        </w:trPr>
        <w:tc>
          <w:tcPr>
            <w:tcW w:w="708" w:type="dxa"/>
            <w:vMerge/>
          </w:tcPr>
          <w:p w:rsidR="0045209B" w:rsidRPr="00C37D74" w:rsidRDefault="0045209B" w:rsidP="00574267">
            <w:pPr>
              <w:rPr>
                <w:sz w:val="22"/>
                <w:szCs w:val="22"/>
              </w:rPr>
            </w:pPr>
          </w:p>
        </w:tc>
        <w:tc>
          <w:tcPr>
            <w:tcW w:w="8756" w:type="dxa"/>
            <w:vMerge/>
          </w:tcPr>
          <w:p w:rsidR="0045209B" w:rsidRPr="00C37D74" w:rsidRDefault="0045209B" w:rsidP="00574267">
            <w:pPr>
              <w:rPr>
                <w:sz w:val="22"/>
                <w:szCs w:val="22"/>
              </w:rPr>
            </w:pPr>
          </w:p>
        </w:tc>
      </w:tr>
      <w:tr w:rsidR="0045209B" w:rsidRPr="00C37D74" w:rsidTr="005B0E8C">
        <w:trPr>
          <w:trHeight w:val="499"/>
        </w:trPr>
        <w:tc>
          <w:tcPr>
            <w:tcW w:w="708" w:type="dxa"/>
            <w:vAlign w:val="center"/>
          </w:tcPr>
          <w:p w:rsidR="0045209B" w:rsidRPr="0045209B" w:rsidRDefault="0045209B" w:rsidP="00020304">
            <w:pPr>
              <w:rPr>
                <w:sz w:val="22"/>
                <w:szCs w:val="22"/>
              </w:rPr>
            </w:pPr>
            <w:r w:rsidRPr="0045209B">
              <w:rPr>
                <w:sz w:val="22"/>
                <w:szCs w:val="22"/>
              </w:rPr>
              <w:t>1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020304">
            <w:r w:rsidRPr="00C37D74">
              <w:t>Приобретение и замена водогрейного котла 0,6 Гкал/ч</w:t>
            </w:r>
          </w:p>
        </w:tc>
      </w:tr>
      <w:tr w:rsidR="0045209B" w:rsidRPr="00C37D74" w:rsidTr="005B0E8C">
        <w:trPr>
          <w:trHeight w:val="421"/>
        </w:trPr>
        <w:tc>
          <w:tcPr>
            <w:tcW w:w="708" w:type="dxa"/>
            <w:vAlign w:val="center"/>
          </w:tcPr>
          <w:p w:rsidR="0045209B" w:rsidRPr="00C37D74" w:rsidRDefault="0045209B" w:rsidP="00020304">
            <w:pPr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2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020304">
            <w:r w:rsidRPr="00C37D74">
              <w:t>Приобретение и замена ДН-3,5</w:t>
            </w:r>
          </w:p>
        </w:tc>
      </w:tr>
      <w:tr w:rsidR="0045209B" w:rsidRPr="00C37D74" w:rsidTr="005B0E8C">
        <w:trPr>
          <w:trHeight w:val="413"/>
        </w:trPr>
        <w:tc>
          <w:tcPr>
            <w:tcW w:w="708" w:type="dxa"/>
            <w:vAlign w:val="center"/>
          </w:tcPr>
          <w:p w:rsidR="0045209B" w:rsidRPr="00C37D74" w:rsidRDefault="0045209B" w:rsidP="00020304">
            <w:pPr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3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020304">
            <w:r w:rsidRPr="00C37D74">
              <w:t xml:space="preserve">Приобретение и замена сетевых насосов на </w:t>
            </w:r>
            <w:proofErr w:type="spellStart"/>
            <w:r w:rsidRPr="00C37D74">
              <w:t>Etabloc</w:t>
            </w:r>
            <w:proofErr w:type="spellEnd"/>
            <w:r w:rsidRPr="00C37D74">
              <w:t xml:space="preserve"> GN 032/125</w:t>
            </w:r>
          </w:p>
        </w:tc>
      </w:tr>
      <w:tr w:rsidR="0045209B" w:rsidRPr="00C37D74" w:rsidTr="005B0E8C">
        <w:trPr>
          <w:trHeight w:val="420"/>
        </w:trPr>
        <w:tc>
          <w:tcPr>
            <w:tcW w:w="708" w:type="dxa"/>
            <w:vAlign w:val="center"/>
          </w:tcPr>
          <w:p w:rsidR="0045209B" w:rsidRPr="00C37D74" w:rsidRDefault="0045209B" w:rsidP="00020304">
            <w:pPr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4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020304">
            <w:r w:rsidRPr="00C37D74">
              <w:t>Монтаж ХВО (</w:t>
            </w:r>
            <w:proofErr w:type="spellStart"/>
            <w:r w:rsidRPr="00C37D74">
              <w:t>комплексонатной</w:t>
            </w:r>
            <w:proofErr w:type="spellEnd"/>
            <w:r w:rsidRPr="00C37D74">
              <w:t xml:space="preserve"> подготовки)</w:t>
            </w:r>
          </w:p>
        </w:tc>
      </w:tr>
      <w:tr w:rsidR="0045209B" w:rsidRPr="00C37D74" w:rsidTr="005B0E8C">
        <w:trPr>
          <w:trHeight w:val="412"/>
        </w:trPr>
        <w:tc>
          <w:tcPr>
            <w:tcW w:w="708" w:type="dxa"/>
            <w:vAlign w:val="center"/>
          </w:tcPr>
          <w:p w:rsidR="0045209B" w:rsidRPr="00C37D74" w:rsidRDefault="0045209B" w:rsidP="00020304">
            <w:pPr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5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020304">
            <w:r w:rsidRPr="00C37D74">
              <w:t>Установка теплового счётчика</w:t>
            </w:r>
          </w:p>
        </w:tc>
      </w:tr>
      <w:tr w:rsidR="0045209B" w:rsidRPr="00C37D74" w:rsidTr="005B0E8C">
        <w:trPr>
          <w:trHeight w:val="458"/>
        </w:trPr>
        <w:tc>
          <w:tcPr>
            <w:tcW w:w="708" w:type="dxa"/>
            <w:vAlign w:val="center"/>
          </w:tcPr>
          <w:p w:rsidR="0045209B" w:rsidRPr="00C37D74" w:rsidRDefault="0045209B" w:rsidP="00020304">
            <w:pPr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6</w:t>
            </w:r>
          </w:p>
        </w:tc>
        <w:tc>
          <w:tcPr>
            <w:tcW w:w="8756" w:type="dxa"/>
            <w:vAlign w:val="center"/>
          </w:tcPr>
          <w:p w:rsidR="0045209B" w:rsidRPr="00C37D74" w:rsidRDefault="0045209B" w:rsidP="00020304">
            <w:r w:rsidRPr="00C37D74">
              <w:t>Кап. ремонт кровли в здании котельной</w:t>
            </w:r>
          </w:p>
        </w:tc>
      </w:tr>
    </w:tbl>
    <w:p w:rsidR="003017E8" w:rsidRDefault="003017E8" w:rsidP="003017E8">
      <w:pPr>
        <w:ind w:firstLine="567"/>
        <w:jc w:val="right"/>
      </w:pPr>
    </w:p>
    <w:p w:rsidR="003017E8" w:rsidRDefault="003017E8" w:rsidP="003017E8">
      <w:pPr>
        <w:ind w:firstLine="567"/>
        <w:jc w:val="right"/>
      </w:pPr>
      <w:r>
        <w:t>Таблица 7</w:t>
      </w:r>
    </w:p>
    <w:p w:rsidR="0045209B" w:rsidRDefault="0045209B" w:rsidP="003017E8">
      <w:pPr>
        <w:ind w:firstLine="567"/>
        <w:jc w:val="right"/>
      </w:pPr>
    </w:p>
    <w:p w:rsidR="0045209B" w:rsidRPr="003017E8" w:rsidRDefault="003017E8" w:rsidP="003017E8">
      <w:pPr>
        <w:pStyle w:val="ad"/>
        <w:numPr>
          <w:ilvl w:val="1"/>
          <w:numId w:val="19"/>
        </w:numPr>
        <w:ind w:hanging="76"/>
        <w:rPr>
          <w:color w:val="111111"/>
        </w:rPr>
      </w:pPr>
      <w:r>
        <w:t xml:space="preserve"> </w:t>
      </w:r>
      <w:r w:rsidR="0045209B" w:rsidRPr="00742734">
        <w:t xml:space="preserve">Котельная №6 ст. </w:t>
      </w:r>
      <w:proofErr w:type="spellStart"/>
      <w:r w:rsidR="0045209B" w:rsidRPr="00742734">
        <w:t>Тагул</w:t>
      </w:r>
      <w:proofErr w:type="spellEnd"/>
      <w:r w:rsidR="0045209B" w:rsidRPr="00742734">
        <w:t xml:space="preserve">, </w:t>
      </w:r>
      <w:r w:rsidR="0045209B" w:rsidRPr="003017E8">
        <w:rPr>
          <w:color w:val="111111"/>
        </w:rPr>
        <w:t>находящаяся по адресу: г. Бирюсинск, ул. Чернышевского, 13Г</w:t>
      </w:r>
    </w:p>
    <w:p w:rsidR="00866F71" w:rsidRPr="003017E8" w:rsidRDefault="00866F71" w:rsidP="00866F71">
      <w:pPr>
        <w:pStyle w:val="ad"/>
        <w:rPr>
          <w:color w:val="111111"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97"/>
      </w:tblGrid>
      <w:tr w:rsidR="0045209B" w:rsidRPr="00C37D74" w:rsidTr="005B0E8C">
        <w:trPr>
          <w:trHeight w:val="253"/>
        </w:trPr>
        <w:tc>
          <w:tcPr>
            <w:tcW w:w="567" w:type="dxa"/>
            <w:vMerge w:val="restart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№ п/п</w:t>
            </w:r>
          </w:p>
        </w:tc>
        <w:tc>
          <w:tcPr>
            <w:tcW w:w="8897" w:type="dxa"/>
            <w:vMerge w:val="restart"/>
          </w:tcPr>
          <w:p w:rsidR="0045209B" w:rsidRPr="00C37D74" w:rsidRDefault="0045209B" w:rsidP="00574267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Наименование объекта</w:t>
            </w:r>
          </w:p>
        </w:tc>
      </w:tr>
      <w:tr w:rsidR="0045209B" w:rsidRPr="00C37D74" w:rsidTr="005B0E8C">
        <w:trPr>
          <w:trHeight w:val="253"/>
        </w:trPr>
        <w:tc>
          <w:tcPr>
            <w:tcW w:w="567" w:type="dxa"/>
            <w:vMerge/>
          </w:tcPr>
          <w:p w:rsidR="0045209B" w:rsidRPr="00C37D74" w:rsidRDefault="0045209B" w:rsidP="00574267">
            <w:pPr>
              <w:rPr>
                <w:sz w:val="22"/>
                <w:szCs w:val="22"/>
              </w:rPr>
            </w:pPr>
          </w:p>
        </w:tc>
        <w:tc>
          <w:tcPr>
            <w:tcW w:w="8897" w:type="dxa"/>
            <w:vMerge/>
          </w:tcPr>
          <w:p w:rsidR="0045209B" w:rsidRPr="00C37D74" w:rsidRDefault="0045209B" w:rsidP="00574267">
            <w:pPr>
              <w:rPr>
                <w:sz w:val="22"/>
                <w:szCs w:val="22"/>
              </w:rPr>
            </w:pPr>
          </w:p>
        </w:tc>
      </w:tr>
      <w:tr w:rsidR="0045209B" w:rsidRPr="00C37D74" w:rsidTr="005B0E8C">
        <w:trPr>
          <w:trHeight w:val="422"/>
        </w:trPr>
        <w:tc>
          <w:tcPr>
            <w:tcW w:w="567" w:type="dxa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1</w:t>
            </w:r>
          </w:p>
        </w:tc>
        <w:tc>
          <w:tcPr>
            <w:tcW w:w="8897" w:type="dxa"/>
            <w:vAlign w:val="center"/>
          </w:tcPr>
          <w:p w:rsidR="0045209B" w:rsidRPr="00C37D74" w:rsidRDefault="0045209B" w:rsidP="00020304">
            <w:r w:rsidRPr="00C37D74">
              <w:t>Замена насосного агрегата  К 45/30 (7,5 кВт / 3 000 об/мин)</w:t>
            </w:r>
          </w:p>
        </w:tc>
      </w:tr>
      <w:tr w:rsidR="0045209B" w:rsidRPr="00C37D74" w:rsidTr="005B0E8C">
        <w:trPr>
          <w:trHeight w:val="357"/>
        </w:trPr>
        <w:tc>
          <w:tcPr>
            <w:tcW w:w="567" w:type="dxa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2</w:t>
            </w:r>
          </w:p>
        </w:tc>
        <w:tc>
          <w:tcPr>
            <w:tcW w:w="8897" w:type="dxa"/>
            <w:vAlign w:val="center"/>
          </w:tcPr>
          <w:p w:rsidR="0045209B" w:rsidRPr="00C37D74" w:rsidRDefault="0045209B" w:rsidP="00020304">
            <w:r w:rsidRPr="00C37D74">
              <w:t xml:space="preserve">Ремонт (монтаж) узла ХВО котельной ст. </w:t>
            </w:r>
            <w:proofErr w:type="spellStart"/>
            <w:r w:rsidRPr="00C37D74">
              <w:t>Тагул</w:t>
            </w:r>
            <w:proofErr w:type="spellEnd"/>
          </w:p>
        </w:tc>
      </w:tr>
      <w:tr w:rsidR="0045209B" w:rsidRPr="00C37D74" w:rsidTr="005B0E8C">
        <w:trPr>
          <w:trHeight w:val="405"/>
        </w:trPr>
        <w:tc>
          <w:tcPr>
            <w:tcW w:w="567" w:type="dxa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3</w:t>
            </w:r>
          </w:p>
        </w:tc>
        <w:tc>
          <w:tcPr>
            <w:tcW w:w="8897" w:type="dxa"/>
            <w:vAlign w:val="center"/>
          </w:tcPr>
          <w:p w:rsidR="0045209B" w:rsidRPr="00C37D74" w:rsidRDefault="0045209B" w:rsidP="00020304">
            <w:r w:rsidRPr="00C37D74">
              <w:t>Капитальный ремонт водогрейного котла</w:t>
            </w:r>
          </w:p>
        </w:tc>
      </w:tr>
      <w:tr w:rsidR="0045209B" w:rsidRPr="00C37D74" w:rsidTr="005B0E8C">
        <w:trPr>
          <w:trHeight w:val="317"/>
        </w:trPr>
        <w:tc>
          <w:tcPr>
            <w:tcW w:w="567" w:type="dxa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4</w:t>
            </w:r>
          </w:p>
        </w:tc>
        <w:tc>
          <w:tcPr>
            <w:tcW w:w="8897" w:type="dxa"/>
            <w:vAlign w:val="center"/>
          </w:tcPr>
          <w:p w:rsidR="0045209B" w:rsidRPr="00C37D74" w:rsidRDefault="0045209B" w:rsidP="00020304">
            <w:r w:rsidRPr="00C37D74">
              <w:t>Ремонт здания котельной</w:t>
            </w:r>
          </w:p>
        </w:tc>
      </w:tr>
      <w:tr w:rsidR="0045209B" w:rsidRPr="00C37D74" w:rsidTr="005B0E8C">
        <w:trPr>
          <w:trHeight w:val="418"/>
        </w:trPr>
        <w:tc>
          <w:tcPr>
            <w:tcW w:w="567" w:type="dxa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5</w:t>
            </w:r>
          </w:p>
        </w:tc>
        <w:tc>
          <w:tcPr>
            <w:tcW w:w="8897" w:type="dxa"/>
            <w:vAlign w:val="center"/>
          </w:tcPr>
          <w:p w:rsidR="0045209B" w:rsidRPr="00C37D74" w:rsidRDefault="0045209B" w:rsidP="00020304">
            <w:r w:rsidRPr="00C37D74">
              <w:t>Приобретение и монтаж водогрейного котла Алмаз 0,6 Гкал</w:t>
            </w:r>
          </w:p>
        </w:tc>
      </w:tr>
      <w:tr w:rsidR="0045209B" w:rsidRPr="00C37D74" w:rsidTr="005B0E8C">
        <w:trPr>
          <w:trHeight w:val="410"/>
        </w:trPr>
        <w:tc>
          <w:tcPr>
            <w:tcW w:w="567" w:type="dxa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6</w:t>
            </w:r>
          </w:p>
        </w:tc>
        <w:tc>
          <w:tcPr>
            <w:tcW w:w="8897" w:type="dxa"/>
            <w:vAlign w:val="center"/>
          </w:tcPr>
          <w:p w:rsidR="0045209B" w:rsidRPr="00C37D74" w:rsidRDefault="0045209B" w:rsidP="00020304">
            <w:pPr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 xml:space="preserve">Установка теплового счётчика, прибора учета водопотребления  </w:t>
            </w:r>
          </w:p>
        </w:tc>
      </w:tr>
      <w:tr w:rsidR="0045209B" w:rsidRPr="00C37D74" w:rsidTr="005B0E8C">
        <w:trPr>
          <w:trHeight w:val="405"/>
        </w:trPr>
        <w:tc>
          <w:tcPr>
            <w:tcW w:w="567" w:type="dxa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7</w:t>
            </w:r>
          </w:p>
        </w:tc>
        <w:tc>
          <w:tcPr>
            <w:tcW w:w="8897" w:type="dxa"/>
            <w:vAlign w:val="center"/>
          </w:tcPr>
          <w:p w:rsidR="0045209B" w:rsidRPr="00C37D74" w:rsidRDefault="0045209B" w:rsidP="00020304">
            <w:r w:rsidRPr="00C37D74">
              <w:t xml:space="preserve">Приобретение (замена) сетевых насосов (на </w:t>
            </w:r>
            <w:proofErr w:type="spellStart"/>
            <w:r w:rsidRPr="00C37D74">
              <w:t>etabloc</w:t>
            </w:r>
            <w:proofErr w:type="spellEnd"/>
            <w:r w:rsidRPr="00C37D74">
              <w:t>) GN65-200/1952- 3 ед.</w:t>
            </w:r>
          </w:p>
        </w:tc>
      </w:tr>
      <w:tr w:rsidR="0045209B" w:rsidRPr="00C37D74" w:rsidTr="005B0E8C">
        <w:trPr>
          <w:trHeight w:val="421"/>
        </w:trPr>
        <w:tc>
          <w:tcPr>
            <w:tcW w:w="567" w:type="dxa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8</w:t>
            </w:r>
          </w:p>
        </w:tc>
        <w:tc>
          <w:tcPr>
            <w:tcW w:w="8897" w:type="dxa"/>
            <w:vAlign w:val="center"/>
          </w:tcPr>
          <w:p w:rsidR="0045209B" w:rsidRPr="00C37D74" w:rsidRDefault="0045209B" w:rsidP="00020304">
            <w:r w:rsidRPr="00C37D74">
              <w:t>Приобретение и монтаж дымососа</w:t>
            </w:r>
          </w:p>
        </w:tc>
      </w:tr>
      <w:tr w:rsidR="0045209B" w:rsidRPr="00C37D74" w:rsidTr="005B0E8C">
        <w:trPr>
          <w:trHeight w:val="414"/>
        </w:trPr>
        <w:tc>
          <w:tcPr>
            <w:tcW w:w="567" w:type="dxa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897" w:type="dxa"/>
            <w:vAlign w:val="center"/>
          </w:tcPr>
          <w:p w:rsidR="0045209B" w:rsidRPr="00C37D74" w:rsidRDefault="0045209B" w:rsidP="00020304">
            <w:r w:rsidRPr="00C37D74">
              <w:t>Замена/монтаж газоходов</w:t>
            </w:r>
          </w:p>
        </w:tc>
      </w:tr>
      <w:tr w:rsidR="0045209B" w:rsidRPr="00C37D74" w:rsidTr="005B0E8C">
        <w:trPr>
          <w:trHeight w:val="579"/>
        </w:trPr>
        <w:tc>
          <w:tcPr>
            <w:tcW w:w="567" w:type="dxa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10</w:t>
            </w:r>
          </w:p>
        </w:tc>
        <w:tc>
          <w:tcPr>
            <w:tcW w:w="8897" w:type="dxa"/>
            <w:vAlign w:val="center"/>
          </w:tcPr>
          <w:p w:rsidR="0045209B" w:rsidRPr="00C37D74" w:rsidRDefault="0045209B" w:rsidP="00020304">
            <w:r w:rsidRPr="00C37D74">
              <w:t>Приобретение дизель-генератора, мощностью 55 кВт (независимого источника электроснабжен</w:t>
            </w:r>
            <w:r w:rsidR="005B0E8C">
              <w:t>ия) - обеспечение резерва по электро</w:t>
            </w:r>
            <w:r w:rsidRPr="00C37D74">
              <w:t>снабжению котельной</w:t>
            </w:r>
          </w:p>
        </w:tc>
      </w:tr>
      <w:tr w:rsidR="0045209B" w:rsidRPr="00C37D74" w:rsidTr="005B0E8C">
        <w:trPr>
          <w:trHeight w:val="355"/>
        </w:trPr>
        <w:tc>
          <w:tcPr>
            <w:tcW w:w="567" w:type="dxa"/>
            <w:vAlign w:val="center"/>
          </w:tcPr>
          <w:p w:rsidR="0045209B" w:rsidRPr="00C37D74" w:rsidRDefault="0045209B" w:rsidP="00020304">
            <w:pPr>
              <w:jc w:val="center"/>
              <w:rPr>
                <w:sz w:val="22"/>
                <w:szCs w:val="22"/>
              </w:rPr>
            </w:pPr>
            <w:r w:rsidRPr="00C37D74">
              <w:rPr>
                <w:sz w:val="22"/>
                <w:szCs w:val="22"/>
              </w:rPr>
              <w:t>11</w:t>
            </w:r>
          </w:p>
        </w:tc>
        <w:tc>
          <w:tcPr>
            <w:tcW w:w="8897" w:type="dxa"/>
            <w:vAlign w:val="center"/>
          </w:tcPr>
          <w:p w:rsidR="0045209B" w:rsidRPr="00C37D74" w:rsidRDefault="0045209B" w:rsidP="00020304">
            <w:r w:rsidRPr="00C37D74">
              <w:t>Замена дымовой трубы</w:t>
            </w:r>
          </w:p>
        </w:tc>
      </w:tr>
    </w:tbl>
    <w:p w:rsidR="0045209B" w:rsidRDefault="0045209B" w:rsidP="00EA7668">
      <w:pPr>
        <w:ind w:firstLine="567"/>
      </w:pPr>
    </w:p>
    <w:p w:rsidR="00DC747D" w:rsidRPr="007E3A59" w:rsidRDefault="00DC747D" w:rsidP="003017E8">
      <w:pPr>
        <w:pStyle w:val="a8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     </w:t>
      </w:r>
      <w:r w:rsidR="003017E8">
        <w:rPr>
          <w:b/>
        </w:rPr>
        <w:t>7.</w:t>
      </w:r>
      <w:r>
        <w:rPr>
          <w:b/>
        </w:rPr>
        <w:t xml:space="preserve">  </w:t>
      </w:r>
      <w:r w:rsidRPr="007E3A59">
        <w:rPr>
          <w:b/>
        </w:rPr>
        <w:t>Порядок разработки, согласования, утверждения и корректировки инвестиционной программы</w:t>
      </w:r>
    </w:p>
    <w:p w:rsidR="00DC747D" w:rsidRDefault="00DC747D" w:rsidP="00DC747D">
      <w:pPr>
        <w:ind w:firstLine="567"/>
        <w:jc w:val="both"/>
      </w:pPr>
      <w:r w:rsidRPr="00B86EA8">
        <w:t xml:space="preserve">Инвестиционная программа разрабатывается, согласовывается, утверждается и корректируется в порядке, установленном </w:t>
      </w:r>
      <w:r w:rsidR="00574267">
        <w:t>Федеральным</w:t>
      </w:r>
      <w:r w:rsidR="00574267" w:rsidRPr="00D76A77">
        <w:t xml:space="preserve"> закон</w:t>
      </w:r>
      <w:r w:rsidR="00574267">
        <w:t>ом</w:t>
      </w:r>
      <w:r w:rsidR="00574267" w:rsidRPr="00D76A77">
        <w:t xml:space="preserve"> от 27.07.2010  № 190-ФЗ "О теплоснабжении" (с изменениями)</w:t>
      </w:r>
      <w:r w:rsidRPr="00B86EA8">
        <w:t xml:space="preserve">, </w:t>
      </w:r>
      <w:r w:rsidR="00574267" w:rsidRPr="00D76A77">
        <w:t xml:space="preserve">Постановление Правительства Российской Федерации от 5 мая </w:t>
      </w:r>
      <w:smartTag w:uri="urn:schemas-microsoft-com:office:smarttags" w:element="metricconverter">
        <w:smartTagPr>
          <w:attr w:name="ProductID" w:val="2014 г"/>
        </w:smartTagPr>
        <w:r w:rsidR="00574267" w:rsidRPr="00D76A77">
          <w:t>2014 г</w:t>
        </w:r>
      </w:smartTag>
      <w:r w:rsidR="00574267" w:rsidRPr="00D76A77">
        <w:t>. № 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Pr="00B86EA8">
        <w:t xml:space="preserve">, </w:t>
      </w:r>
      <w:r w:rsidRPr="00574267">
        <w:t xml:space="preserve">постановлением Администрации </w:t>
      </w:r>
      <w:proofErr w:type="spellStart"/>
      <w:r w:rsidRPr="00574267">
        <w:t>Бирюсинского</w:t>
      </w:r>
      <w:proofErr w:type="spellEnd"/>
      <w:r w:rsidRPr="00574267">
        <w:t xml:space="preserve"> муниципального образования «</w:t>
      </w:r>
      <w:proofErr w:type="spellStart"/>
      <w:r w:rsidRPr="00574267">
        <w:t>Бирюсинское</w:t>
      </w:r>
      <w:proofErr w:type="spellEnd"/>
      <w:r w:rsidRPr="00574267">
        <w:t xml:space="preserve"> городское поселение» от 01.02.2017г. №</w:t>
      </w:r>
      <w:r w:rsidR="00574267" w:rsidRPr="00574267">
        <w:t>67</w:t>
      </w:r>
      <w:r w:rsidRPr="00574267">
        <w:t xml:space="preserve"> «Об утверждении Административного регламента по предос</w:t>
      </w:r>
      <w:r w:rsidR="00574267" w:rsidRPr="00574267">
        <w:t>тавлению муниципальной услуги «Согласование</w:t>
      </w:r>
      <w:r w:rsidRPr="00574267">
        <w:t xml:space="preserve"> инвестиционных программ организаций коммунального комплекса</w:t>
      </w:r>
      <w:r w:rsidR="00574267" w:rsidRPr="00574267">
        <w:t>, осуществляющих деятельность в сфере теплоснабжения</w:t>
      </w:r>
      <w:r w:rsidRPr="00574267">
        <w:t>».</w:t>
      </w:r>
    </w:p>
    <w:p w:rsidR="00DC747D" w:rsidRDefault="00DC747D" w:rsidP="00C263D2">
      <w:pPr>
        <w:pStyle w:val="a8"/>
        <w:spacing w:before="0" w:beforeAutospacing="0" w:after="150" w:afterAutospacing="0"/>
        <w:rPr>
          <w:bCs/>
        </w:rPr>
      </w:pPr>
    </w:p>
    <w:p w:rsidR="005B0E8C" w:rsidRDefault="005B0E8C" w:rsidP="00C263D2">
      <w:pPr>
        <w:pStyle w:val="a8"/>
        <w:spacing w:before="0" w:beforeAutospacing="0" w:after="150" w:afterAutospacing="0"/>
        <w:rPr>
          <w:bCs/>
        </w:rPr>
      </w:pPr>
    </w:p>
    <w:p w:rsidR="005B0E8C" w:rsidRDefault="005B0E8C" w:rsidP="00C263D2">
      <w:pPr>
        <w:pStyle w:val="a8"/>
        <w:spacing w:before="0" w:beforeAutospacing="0" w:after="150" w:afterAutospacing="0"/>
        <w:rPr>
          <w:bCs/>
        </w:rPr>
      </w:pPr>
    </w:p>
    <w:p w:rsidR="00DC747D" w:rsidRPr="00B43C03" w:rsidRDefault="00DC747D" w:rsidP="00C263D2">
      <w:pPr>
        <w:pStyle w:val="a8"/>
        <w:spacing w:before="0" w:beforeAutospacing="0" w:after="150" w:afterAutospacing="0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Бирюсинского</w:t>
      </w:r>
      <w:proofErr w:type="spellEnd"/>
      <w:r>
        <w:rPr>
          <w:bCs/>
        </w:rPr>
        <w:t xml:space="preserve"> городского поселения                                                А.В. </w:t>
      </w:r>
      <w:proofErr w:type="spellStart"/>
      <w:r>
        <w:rPr>
          <w:bCs/>
        </w:rPr>
        <w:t>Ковпинец</w:t>
      </w:r>
      <w:proofErr w:type="spellEnd"/>
    </w:p>
    <w:sectPr w:rsidR="00DC747D" w:rsidRPr="00B43C03" w:rsidSect="005B0E8C">
      <w:footerReference w:type="default" r:id="rId8"/>
      <w:pgSz w:w="11906" w:h="16838" w:code="9"/>
      <w:pgMar w:top="993" w:right="991" w:bottom="851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A7" w:rsidRDefault="00C92BA7">
      <w:r>
        <w:separator/>
      </w:r>
    </w:p>
  </w:endnote>
  <w:endnote w:type="continuationSeparator" w:id="0">
    <w:p w:rsidR="00C92BA7" w:rsidRDefault="00C9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67" w:rsidRDefault="00574267" w:rsidP="00DC747D">
    <w:pPr>
      <w:pStyle w:val="a4"/>
      <w:rPr>
        <w:i/>
        <w:sz w:val="20"/>
        <w:szCs w:val="20"/>
      </w:rPr>
    </w:pPr>
    <w:r w:rsidRPr="00B81337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A7" w:rsidRDefault="00C92BA7">
      <w:r>
        <w:separator/>
      </w:r>
    </w:p>
  </w:footnote>
  <w:footnote w:type="continuationSeparator" w:id="0">
    <w:p w:rsidR="00C92BA7" w:rsidRDefault="00C9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10C"/>
    <w:multiLevelType w:val="hybridMultilevel"/>
    <w:tmpl w:val="C6CE40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020B56"/>
    <w:multiLevelType w:val="hybridMultilevel"/>
    <w:tmpl w:val="57164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06BE"/>
    <w:multiLevelType w:val="hybridMultilevel"/>
    <w:tmpl w:val="ED628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27F064D2"/>
    <w:multiLevelType w:val="multilevel"/>
    <w:tmpl w:val="1082B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85D38D4"/>
    <w:multiLevelType w:val="hybridMultilevel"/>
    <w:tmpl w:val="D7B6E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A7A9E"/>
    <w:multiLevelType w:val="multilevel"/>
    <w:tmpl w:val="AF9A3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>
    <w:nsid w:val="354D1A65"/>
    <w:multiLevelType w:val="hybridMultilevel"/>
    <w:tmpl w:val="F72AC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A764F"/>
    <w:multiLevelType w:val="hybridMultilevel"/>
    <w:tmpl w:val="2A126A66"/>
    <w:lvl w:ilvl="0" w:tplc="1DD6E04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70D3A"/>
    <w:multiLevelType w:val="hybridMultilevel"/>
    <w:tmpl w:val="571643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4E30E7"/>
    <w:multiLevelType w:val="multilevel"/>
    <w:tmpl w:val="1082B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75D63BE"/>
    <w:multiLevelType w:val="multilevel"/>
    <w:tmpl w:val="2C6E0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7C44F2"/>
    <w:multiLevelType w:val="multilevel"/>
    <w:tmpl w:val="5C28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F3A6F"/>
    <w:multiLevelType w:val="hybridMultilevel"/>
    <w:tmpl w:val="8AEE6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0C0945"/>
    <w:multiLevelType w:val="multilevel"/>
    <w:tmpl w:val="85A0CB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>
    <w:nsid w:val="6CED07B5"/>
    <w:multiLevelType w:val="hybridMultilevel"/>
    <w:tmpl w:val="146A9FB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63262"/>
    <w:multiLevelType w:val="hybridMultilevel"/>
    <w:tmpl w:val="38E644D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74942E5C"/>
    <w:multiLevelType w:val="hybridMultilevel"/>
    <w:tmpl w:val="983A8AE6"/>
    <w:lvl w:ilvl="0" w:tplc="0419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17">
    <w:nsid w:val="768353D3"/>
    <w:multiLevelType w:val="multilevel"/>
    <w:tmpl w:val="3FEE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F7830"/>
    <w:multiLevelType w:val="multilevel"/>
    <w:tmpl w:val="38F0C0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17"/>
  </w:num>
  <w:num w:numId="12">
    <w:abstractNumId w:val="0"/>
  </w:num>
  <w:num w:numId="13">
    <w:abstractNumId w:val="3"/>
  </w:num>
  <w:num w:numId="14">
    <w:abstractNumId w:val="15"/>
  </w:num>
  <w:num w:numId="15">
    <w:abstractNumId w:val="6"/>
  </w:num>
  <w:num w:numId="16">
    <w:abstractNumId w:val="2"/>
  </w:num>
  <w:num w:numId="17">
    <w:abstractNumId w:val="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5EB"/>
    <w:rsid w:val="0000204D"/>
    <w:rsid w:val="00016E04"/>
    <w:rsid w:val="00020304"/>
    <w:rsid w:val="00021273"/>
    <w:rsid w:val="0002266A"/>
    <w:rsid w:val="0003015C"/>
    <w:rsid w:val="000758A9"/>
    <w:rsid w:val="00080887"/>
    <w:rsid w:val="000845EB"/>
    <w:rsid w:val="000860CB"/>
    <w:rsid w:val="000A18F4"/>
    <w:rsid w:val="000C1728"/>
    <w:rsid w:val="000D5786"/>
    <w:rsid w:val="000E3A0C"/>
    <w:rsid w:val="000E63FF"/>
    <w:rsid w:val="000E6B28"/>
    <w:rsid w:val="000E7422"/>
    <w:rsid w:val="000F5A18"/>
    <w:rsid w:val="00106DD1"/>
    <w:rsid w:val="001139E0"/>
    <w:rsid w:val="0012667C"/>
    <w:rsid w:val="0018144E"/>
    <w:rsid w:val="001A061E"/>
    <w:rsid w:val="001A0D58"/>
    <w:rsid w:val="001B5800"/>
    <w:rsid w:val="001C3E34"/>
    <w:rsid w:val="001F2C1B"/>
    <w:rsid w:val="002030C4"/>
    <w:rsid w:val="00212096"/>
    <w:rsid w:val="00223658"/>
    <w:rsid w:val="00244FDB"/>
    <w:rsid w:val="00247A93"/>
    <w:rsid w:val="0025650E"/>
    <w:rsid w:val="002654C0"/>
    <w:rsid w:val="00273223"/>
    <w:rsid w:val="00275316"/>
    <w:rsid w:val="0028112F"/>
    <w:rsid w:val="002A69E9"/>
    <w:rsid w:val="002B242C"/>
    <w:rsid w:val="002B2632"/>
    <w:rsid w:val="002C07A9"/>
    <w:rsid w:val="002D3771"/>
    <w:rsid w:val="002F6DF0"/>
    <w:rsid w:val="003017E8"/>
    <w:rsid w:val="00310780"/>
    <w:rsid w:val="00331631"/>
    <w:rsid w:val="00331E77"/>
    <w:rsid w:val="00373D3C"/>
    <w:rsid w:val="003A3167"/>
    <w:rsid w:val="003A4FD3"/>
    <w:rsid w:val="003A5603"/>
    <w:rsid w:val="003B60AD"/>
    <w:rsid w:val="003D3882"/>
    <w:rsid w:val="003D47A5"/>
    <w:rsid w:val="004141D1"/>
    <w:rsid w:val="00435134"/>
    <w:rsid w:val="00445EA1"/>
    <w:rsid w:val="0044609A"/>
    <w:rsid w:val="0045209B"/>
    <w:rsid w:val="0048289F"/>
    <w:rsid w:val="00485399"/>
    <w:rsid w:val="004A16C9"/>
    <w:rsid w:val="004B7B1B"/>
    <w:rsid w:val="004D1109"/>
    <w:rsid w:val="004D615D"/>
    <w:rsid w:val="004E43A1"/>
    <w:rsid w:val="004E5479"/>
    <w:rsid w:val="004F0B53"/>
    <w:rsid w:val="004F7AD3"/>
    <w:rsid w:val="00500D65"/>
    <w:rsid w:val="00515867"/>
    <w:rsid w:val="00522766"/>
    <w:rsid w:val="0054159C"/>
    <w:rsid w:val="005703BD"/>
    <w:rsid w:val="00574267"/>
    <w:rsid w:val="00587852"/>
    <w:rsid w:val="005B0E8C"/>
    <w:rsid w:val="005C7031"/>
    <w:rsid w:val="005D6A44"/>
    <w:rsid w:val="005E2843"/>
    <w:rsid w:val="00613B48"/>
    <w:rsid w:val="0061503A"/>
    <w:rsid w:val="00631641"/>
    <w:rsid w:val="006374BB"/>
    <w:rsid w:val="00637928"/>
    <w:rsid w:val="0065464F"/>
    <w:rsid w:val="00655C8A"/>
    <w:rsid w:val="0068100E"/>
    <w:rsid w:val="00683C0D"/>
    <w:rsid w:val="006A0E0A"/>
    <w:rsid w:val="006A2F0D"/>
    <w:rsid w:val="006A73F2"/>
    <w:rsid w:val="006D0920"/>
    <w:rsid w:val="006E08AE"/>
    <w:rsid w:val="006F56DC"/>
    <w:rsid w:val="00732006"/>
    <w:rsid w:val="007336E8"/>
    <w:rsid w:val="00742734"/>
    <w:rsid w:val="00751172"/>
    <w:rsid w:val="00775DCA"/>
    <w:rsid w:val="00780A0E"/>
    <w:rsid w:val="0078574C"/>
    <w:rsid w:val="007903FE"/>
    <w:rsid w:val="007B260E"/>
    <w:rsid w:val="007C0A68"/>
    <w:rsid w:val="007C3122"/>
    <w:rsid w:val="007C6180"/>
    <w:rsid w:val="007D03C5"/>
    <w:rsid w:val="007D7A83"/>
    <w:rsid w:val="007E3A59"/>
    <w:rsid w:val="007E3E0A"/>
    <w:rsid w:val="007E3F91"/>
    <w:rsid w:val="00812ABC"/>
    <w:rsid w:val="008142C2"/>
    <w:rsid w:val="00816565"/>
    <w:rsid w:val="008275D5"/>
    <w:rsid w:val="00840B68"/>
    <w:rsid w:val="00845F2A"/>
    <w:rsid w:val="00850F3C"/>
    <w:rsid w:val="008659B4"/>
    <w:rsid w:val="00866F71"/>
    <w:rsid w:val="00867328"/>
    <w:rsid w:val="0087595E"/>
    <w:rsid w:val="008803BA"/>
    <w:rsid w:val="0088728C"/>
    <w:rsid w:val="008A0A1F"/>
    <w:rsid w:val="008C2494"/>
    <w:rsid w:val="00926349"/>
    <w:rsid w:val="0093529F"/>
    <w:rsid w:val="00943FCE"/>
    <w:rsid w:val="00970414"/>
    <w:rsid w:val="00975BB1"/>
    <w:rsid w:val="0097785B"/>
    <w:rsid w:val="00983165"/>
    <w:rsid w:val="009D3F1E"/>
    <w:rsid w:val="009E36CD"/>
    <w:rsid w:val="00A01351"/>
    <w:rsid w:val="00A03B1B"/>
    <w:rsid w:val="00A13819"/>
    <w:rsid w:val="00A264D0"/>
    <w:rsid w:val="00A318A8"/>
    <w:rsid w:val="00A4328F"/>
    <w:rsid w:val="00A448F6"/>
    <w:rsid w:val="00A71F41"/>
    <w:rsid w:val="00A80C55"/>
    <w:rsid w:val="00AA7014"/>
    <w:rsid w:val="00AD2226"/>
    <w:rsid w:val="00AD51F1"/>
    <w:rsid w:val="00AF7E07"/>
    <w:rsid w:val="00B30846"/>
    <w:rsid w:val="00B3136E"/>
    <w:rsid w:val="00B31F43"/>
    <w:rsid w:val="00B60902"/>
    <w:rsid w:val="00B74873"/>
    <w:rsid w:val="00B81337"/>
    <w:rsid w:val="00B836FA"/>
    <w:rsid w:val="00B86EA8"/>
    <w:rsid w:val="00B95638"/>
    <w:rsid w:val="00BA5997"/>
    <w:rsid w:val="00BA7CDB"/>
    <w:rsid w:val="00BE1208"/>
    <w:rsid w:val="00BF0E2C"/>
    <w:rsid w:val="00C04CBB"/>
    <w:rsid w:val="00C23BFB"/>
    <w:rsid w:val="00C263D2"/>
    <w:rsid w:val="00C45437"/>
    <w:rsid w:val="00C55794"/>
    <w:rsid w:val="00C55F85"/>
    <w:rsid w:val="00C608C7"/>
    <w:rsid w:val="00C84454"/>
    <w:rsid w:val="00C86402"/>
    <w:rsid w:val="00C867B7"/>
    <w:rsid w:val="00C92BA7"/>
    <w:rsid w:val="00C94D33"/>
    <w:rsid w:val="00CA3875"/>
    <w:rsid w:val="00CB2BAF"/>
    <w:rsid w:val="00CD38F6"/>
    <w:rsid w:val="00CD71FD"/>
    <w:rsid w:val="00D00F4F"/>
    <w:rsid w:val="00D02C07"/>
    <w:rsid w:val="00D05B5D"/>
    <w:rsid w:val="00D11B2F"/>
    <w:rsid w:val="00D26313"/>
    <w:rsid w:val="00D80296"/>
    <w:rsid w:val="00DB7978"/>
    <w:rsid w:val="00DC4C18"/>
    <w:rsid w:val="00DC747D"/>
    <w:rsid w:val="00E25FF7"/>
    <w:rsid w:val="00E278D6"/>
    <w:rsid w:val="00E37C95"/>
    <w:rsid w:val="00E54C74"/>
    <w:rsid w:val="00E570D9"/>
    <w:rsid w:val="00E60B8F"/>
    <w:rsid w:val="00E703A9"/>
    <w:rsid w:val="00E919E6"/>
    <w:rsid w:val="00EA7668"/>
    <w:rsid w:val="00EB3F73"/>
    <w:rsid w:val="00ED6536"/>
    <w:rsid w:val="00EE4B5E"/>
    <w:rsid w:val="00EE7EDE"/>
    <w:rsid w:val="00F04767"/>
    <w:rsid w:val="00F05563"/>
    <w:rsid w:val="00F12814"/>
    <w:rsid w:val="00F72BB4"/>
    <w:rsid w:val="00FB1546"/>
    <w:rsid w:val="00FB76F2"/>
    <w:rsid w:val="00FC19D4"/>
    <w:rsid w:val="00FE30C0"/>
    <w:rsid w:val="00FE334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4D1A57-5811-43EA-BF69-392A6A73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96"/>
    <w:rPr>
      <w:sz w:val="24"/>
      <w:szCs w:val="24"/>
    </w:rPr>
  </w:style>
  <w:style w:type="paragraph" w:styleId="1">
    <w:name w:val="heading 1"/>
    <w:basedOn w:val="a"/>
    <w:qFormat/>
    <w:rsid w:val="00D26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2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45E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45E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5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845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3165"/>
  </w:style>
  <w:style w:type="table" w:styleId="a6">
    <w:name w:val="Table Grid"/>
    <w:basedOn w:val="a1"/>
    <w:rsid w:val="00E6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 Знак Знак Знак"/>
    <w:basedOn w:val="a"/>
    <w:rsid w:val="00681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48289F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rsid w:val="00482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F72BB4"/>
    <w:pPr>
      <w:jc w:val="both"/>
    </w:pPr>
    <w:rPr>
      <w:szCs w:val="20"/>
    </w:rPr>
  </w:style>
  <w:style w:type="paragraph" w:customStyle="1" w:styleId="ConsPlusNonformat">
    <w:name w:val="ConsPlusNonformat"/>
    <w:rsid w:val="00B95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3A3167"/>
    <w:pPr>
      <w:spacing w:before="100" w:beforeAutospacing="1" w:after="100" w:afterAutospacing="1"/>
    </w:pPr>
  </w:style>
  <w:style w:type="paragraph" w:styleId="a9">
    <w:name w:val="No Spacing"/>
    <w:link w:val="aa"/>
    <w:qFormat/>
    <w:rsid w:val="00C867B7"/>
    <w:rPr>
      <w:rFonts w:ascii="Calibri" w:hAnsi="Calibri" w:cs="Calibri"/>
      <w:sz w:val="22"/>
      <w:szCs w:val="22"/>
    </w:rPr>
  </w:style>
  <w:style w:type="character" w:customStyle="1" w:styleId="aa">
    <w:name w:val="Без интервала Знак"/>
    <w:link w:val="a9"/>
    <w:rsid w:val="00C867B7"/>
    <w:rPr>
      <w:rFonts w:ascii="Calibri" w:hAnsi="Calibri" w:cs="Calibri"/>
      <w:sz w:val="22"/>
      <w:szCs w:val="22"/>
      <w:lang w:val="ru-RU" w:eastAsia="ru-RU" w:bidi="ar-SA"/>
    </w:rPr>
  </w:style>
  <w:style w:type="character" w:styleId="ab">
    <w:name w:val="Strong"/>
    <w:basedOn w:val="a0"/>
    <w:qFormat/>
    <w:rsid w:val="00BA5997"/>
    <w:rPr>
      <w:b/>
      <w:bCs/>
    </w:rPr>
  </w:style>
  <w:style w:type="character" w:styleId="ac">
    <w:name w:val="Emphasis"/>
    <w:basedOn w:val="a0"/>
    <w:qFormat/>
    <w:rsid w:val="00B81337"/>
    <w:rPr>
      <w:i/>
      <w:iCs/>
    </w:rPr>
  </w:style>
  <w:style w:type="character" w:customStyle="1" w:styleId="apple-converted-space">
    <w:name w:val="apple-converted-space"/>
    <w:basedOn w:val="a0"/>
    <w:rsid w:val="00B81337"/>
  </w:style>
  <w:style w:type="table" w:customStyle="1" w:styleId="11">
    <w:name w:val="Сетка таблицы1"/>
    <w:basedOn w:val="a1"/>
    <w:next w:val="a6"/>
    <w:rsid w:val="000F5A18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445E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45E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List Paragraph"/>
    <w:basedOn w:val="a"/>
    <w:uiPriority w:val="34"/>
    <w:qFormat/>
    <w:rsid w:val="007E3F91"/>
    <w:pPr>
      <w:ind w:left="720"/>
      <w:contextualSpacing/>
    </w:pPr>
  </w:style>
  <w:style w:type="paragraph" w:styleId="ae">
    <w:name w:val="Balloon Text"/>
    <w:basedOn w:val="a"/>
    <w:link w:val="af"/>
    <w:rsid w:val="00FF3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F3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F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Основной текст1"/>
    <w:rsid w:val="002D3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D3771"/>
    <w:pPr>
      <w:widowControl w:val="0"/>
      <w:shd w:val="clear" w:color="auto" w:fill="FFFFFF"/>
      <w:spacing w:line="480" w:lineRule="exact"/>
      <w:jc w:val="both"/>
    </w:pPr>
    <w:rPr>
      <w:color w:val="000000"/>
      <w:spacing w:val="1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AC01-1BFB-4CB8-9B79-E06C598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</dc:creator>
  <cp:lastModifiedBy>Савкина</cp:lastModifiedBy>
  <cp:revision>4</cp:revision>
  <cp:lastPrinted>2017-04-11T01:04:00Z</cp:lastPrinted>
  <dcterms:created xsi:type="dcterms:W3CDTF">2017-04-10T10:16:00Z</dcterms:created>
  <dcterms:modified xsi:type="dcterms:W3CDTF">2017-04-18T04:46:00Z</dcterms:modified>
</cp:coreProperties>
</file>