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36A" w:rsidRDefault="006E236A" w:rsidP="006E236A">
      <w:pPr>
        <w:ind w:right="-18"/>
        <w:jc w:val="center"/>
        <w:rPr>
          <w:b/>
          <w:sz w:val="22"/>
        </w:rPr>
      </w:pPr>
      <w:r>
        <w:rPr>
          <w:b/>
          <w:sz w:val="22"/>
        </w:rPr>
        <w:t xml:space="preserve">Р о с </w:t>
      </w:r>
      <w:proofErr w:type="spellStart"/>
      <w:r>
        <w:rPr>
          <w:b/>
          <w:sz w:val="22"/>
        </w:rPr>
        <w:t>с</w:t>
      </w:r>
      <w:proofErr w:type="spellEnd"/>
      <w:r>
        <w:rPr>
          <w:b/>
          <w:sz w:val="22"/>
        </w:rPr>
        <w:t xml:space="preserve"> и й с к а </w:t>
      </w:r>
      <w:proofErr w:type="gramStart"/>
      <w:r>
        <w:rPr>
          <w:b/>
          <w:sz w:val="22"/>
        </w:rPr>
        <w:t>я  Ф</w:t>
      </w:r>
      <w:proofErr w:type="gramEnd"/>
      <w:r>
        <w:rPr>
          <w:b/>
          <w:sz w:val="22"/>
        </w:rPr>
        <w:t xml:space="preserve"> е д е р а ц и я</w:t>
      </w:r>
    </w:p>
    <w:p w:rsidR="006E236A" w:rsidRDefault="006E236A" w:rsidP="006E236A">
      <w:pPr>
        <w:ind w:right="-18"/>
        <w:jc w:val="center"/>
        <w:rPr>
          <w:b/>
        </w:rPr>
      </w:pPr>
      <w:r>
        <w:rPr>
          <w:b/>
        </w:rPr>
        <w:t xml:space="preserve">Муниципальное образование </w:t>
      </w:r>
    </w:p>
    <w:p w:rsidR="006E236A" w:rsidRDefault="006E236A" w:rsidP="006E236A">
      <w:pPr>
        <w:ind w:left="-374" w:right="-18" w:firstLine="374"/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Тайшетский</w:t>
      </w:r>
      <w:proofErr w:type="spellEnd"/>
      <w:r>
        <w:rPr>
          <w:b/>
        </w:rPr>
        <w:t xml:space="preserve"> район»</w:t>
      </w:r>
    </w:p>
    <w:p w:rsidR="006E236A" w:rsidRPr="00772D84" w:rsidRDefault="006E236A" w:rsidP="00772D84">
      <w:pPr>
        <w:ind w:left="-374" w:right="-18" w:firstLine="374"/>
        <w:jc w:val="center"/>
        <w:rPr>
          <w:b/>
        </w:rPr>
      </w:pPr>
      <w:r>
        <w:rPr>
          <w:b/>
        </w:rPr>
        <w:t>Иркутской области</w:t>
      </w:r>
      <w:r>
        <w:rPr>
          <w:b/>
          <w:sz w:val="28"/>
          <w:szCs w:val="28"/>
        </w:rPr>
        <w:t xml:space="preserve"> </w:t>
      </w:r>
    </w:p>
    <w:p w:rsidR="006E236A" w:rsidRDefault="00772D84" w:rsidP="006E236A">
      <w:pPr>
        <w:ind w:right="-18"/>
        <w:jc w:val="center"/>
        <w:rPr>
          <w:b/>
        </w:rPr>
      </w:pPr>
      <w:proofErr w:type="spellStart"/>
      <w:r>
        <w:rPr>
          <w:b/>
        </w:rPr>
        <w:t>Бирюсинское</w:t>
      </w:r>
      <w:proofErr w:type="spellEnd"/>
      <w:r>
        <w:rPr>
          <w:b/>
        </w:rPr>
        <w:t xml:space="preserve"> муниципальное образован</w:t>
      </w:r>
      <w:r w:rsidR="006E353D">
        <w:rPr>
          <w:b/>
        </w:rPr>
        <w:t>и</w:t>
      </w:r>
      <w:r>
        <w:rPr>
          <w:b/>
        </w:rPr>
        <w:t>е</w:t>
      </w:r>
      <w:r w:rsidR="006E236A">
        <w:rPr>
          <w:b/>
        </w:rPr>
        <w:t xml:space="preserve">  </w:t>
      </w:r>
    </w:p>
    <w:p w:rsidR="006E236A" w:rsidRDefault="006E236A" w:rsidP="006E236A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Бирюсинское</w:t>
      </w:r>
      <w:proofErr w:type="spellEnd"/>
      <w:r>
        <w:rPr>
          <w:b/>
        </w:rPr>
        <w:t xml:space="preserve"> городское поселение»</w:t>
      </w:r>
    </w:p>
    <w:p w:rsidR="006E236A" w:rsidRDefault="006E236A" w:rsidP="006E236A">
      <w:pPr>
        <w:jc w:val="center"/>
        <w:rPr>
          <w:b/>
        </w:rPr>
      </w:pPr>
    </w:p>
    <w:tbl>
      <w:tblPr>
        <w:tblStyle w:val="a4"/>
        <w:tblpPr w:leftFromText="180" w:rightFromText="180" w:vertAnchor="text" w:horzAnchor="margin" w:tblpY="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E236A" w:rsidTr="006E236A">
        <w:tc>
          <w:tcPr>
            <w:tcW w:w="4785" w:type="dxa"/>
          </w:tcPr>
          <w:p w:rsidR="006E236A" w:rsidRPr="006E236A" w:rsidRDefault="006E236A" w:rsidP="006E236A">
            <w:pPr>
              <w:jc w:val="both"/>
            </w:pPr>
            <w:r>
              <w:t>г. Бирюсинск</w:t>
            </w:r>
          </w:p>
        </w:tc>
        <w:tc>
          <w:tcPr>
            <w:tcW w:w="4786" w:type="dxa"/>
          </w:tcPr>
          <w:p w:rsidR="006E236A" w:rsidRPr="006E236A" w:rsidRDefault="00CC3AB9" w:rsidP="006E236A">
            <w:pPr>
              <w:jc w:val="right"/>
            </w:pPr>
            <w:r>
              <w:t>06.03</w:t>
            </w:r>
            <w:r w:rsidR="00AD2D2B">
              <w:t>.2017</w:t>
            </w:r>
            <w:r w:rsidR="006E236A" w:rsidRPr="006E236A">
              <w:t xml:space="preserve"> г.</w:t>
            </w:r>
          </w:p>
        </w:tc>
      </w:tr>
    </w:tbl>
    <w:p w:rsidR="006E236A" w:rsidRDefault="006E236A" w:rsidP="004F4ED3">
      <w:pPr>
        <w:jc w:val="center"/>
        <w:rPr>
          <w:b/>
        </w:rPr>
      </w:pPr>
      <w:r>
        <w:rPr>
          <w:b/>
        </w:rPr>
        <w:t>ПРОТОКОЛ</w:t>
      </w:r>
    </w:p>
    <w:p w:rsidR="006E236A" w:rsidRDefault="006E236A" w:rsidP="004F4ED3">
      <w:pPr>
        <w:jc w:val="center"/>
        <w:rPr>
          <w:b/>
        </w:rPr>
      </w:pPr>
      <w:r>
        <w:rPr>
          <w:b/>
        </w:rPr>
        <w:t xml:space="preserve">заседания комиссии </w:t>
      </w:r>
      <w:r w:rsidR="00AD2D2B">
        <w:rPr>
          <w:b/>
        </w:rPr>
        <w:t>по землепользованию и застройке</w:t>
      </w:r>
      <w:r>
        <w:rPr>
          <w:b/>
        </w:rPr>
        <w:t xml:space="preserve"> </w:t>
      </w:r>
      <w:proofErr w:type="spellStart"/>
      <w:r>
        <w:rPr>
          <w:b/>
        </w:rPr>
        <w:t>Бирюсинского</w:t>
      </w:r>
      <w:proofErr w:type="spellEnd"/>
      <w:r>
        <w:rPr>
          <w:b/>
        </w:rPr>
        <w:t xml:space="preserve"> муниципального образования «</w:t>
      </w:r>
      <w:proofErr w:type="spellStart"/>
      <w:r>
        <w:rPr>
          <w:b/>
        </w:rPr>
        <w:t>Бирюсинское</w:t>
      </w:r>
      <w:proofErr w:type="spellEnd"/>
      <w:r>
        <w:rPr>
          <w:b/>
        </w:rPr>
        <w:t xml:space="preserve"> городское поселение»</w:t>
      </w:r>
    </w:p>
    <w:p w:rsidR="009E02B4" w:rsidRDefault="006E236A" w:rsidP="006E236A">
      <w:pPr>
        <w:jc w:val="both"/>
        <w:rPr>
          <w:b/>
        </w:rPr>
      </w:pPr>
      <w:r>
        <w:rPr>
          <w:b/>
        </w:rPr>
        <w:t xml:space="preserve"> </w:t>
      </w:r>
    </w:p>
    <w:p w:rsidR="006E236A" w:rsidRDefault="006E236A" w:rsidP="006E236A">
      <w:pPr>
        <w:jc w:val="both"/>
      </w:pPr>
      <w:r>
        <w:rPr>
          <w:b/>
        </w:rPr>
        <w:t xml:space="preserve">      </w:t>
      </w:r>
      <w:r w:rsidR="007D08B7">
        <w:t>Комиссия по землепользованию и застройке</w:t>
      </w:r>
      <w:r>
        <w:t xml:space="preserve"> </w:t>
      </w:r>
      <w:proofErr w:type="spellStart"/>
      <w:r>
        <w:t>Бирюсинского</w:t>
      </w:r>
      <w:proofErr w:type="spellEnd"/>
      <w:r>
        <w:t xml:space="preserve"> муниципального образования «</w:t>
      </w:r>
      <w:proofErr w:type="spellStart"/>
      <w:r>
        <w:t>Бирюсинское</w:t>
      </w:r>
      <w:proofErr w:type="spellEnd"/>
      <w:r>
        <w:t xml:space="preserve"> городское поселение», назначенная Постановлением Главы администрации </w:t>
      </w:r>
      <w:proofErr w:type="spellStart"/>
      <w:r>
        <w:t>Бирюсинского</w:t>
      </w:r>
      <w:proofErr w:type="spellEnd"/>
      <w:r>
        <w:t xml:space="preserve"> городского поселения от 25.10.2012 г. № 263</w:t>
      </w:r>
      <w:r w:rsidR="00744F6B">
        <w:t xml:space="preserve"> «О подготовки проекта правил землепользования и застройки </w:t>
      </w:r>
      <w:proofErr w:type="spellStart"/>
      <w:r w:rsidR="00744F6B">
        <w:t>Бирюсинского</w:t>
      </w:r>
      <w:proofErr w:type="spellEnd"/>
      <w:r w:rsidR="00744F6B">
        <w:t xml:space="preserve"> муниципального образования «</w:t>
      </w:r>
      <w:proofErr w:type="spellStart"/>
      <w:r w:rsidR="00744F6B">
        <w:t>Бирюсинское</w:t>
      </w:r>
      <w:proofErr w:type="spellEnd"/>
      <w:r w:rsidR="00744F6B">
        <w:t xml:space="preserve"> городское поселение» (с изменениями от 29.07.2013 г. № 245</w:t>
      </w:r>
      <w:r w:rsidR="00D00481">
        <w:t>,</w:t>
      </w:r>
      <w:bookmarkStart w:id="0" w:name="_GoBack"/>
      <w:bookmarkEnd w:id="0"/>
      <w:r w:rsidR="00D00481" w:rsidRPr="00D00481">
        <w:t xml:space="preserve"> </w:t>
      </w:r>
      <w:r w:rsidR="00D00481">
        <w:t>от 16.08.2016г. №381</w:t>
      </w:r>
      <w:r w:rsidR="00744F6B">
        <w:t>) в составе: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017"/>
        <w:gridCol w:w="575"/>
        <w:gridCol w:w="5890"/>
      </w:tblGrid>
      <w:tr w:rsidR="00744F6B" w:rsidTr="00E743E8">
        <w:trPr>
          <w:trHeight w:val="794"/>
        </w:trPr>
        <w:tc>
          <w:tcPr>
            <w:tcW w:w="3017" w:type="dxa"/>
          </w:tcPr>
          <w:p w:rsidR="00744F6B" w:rsidRPr="00E743E8" w:rsidRDefault="00744F6B" w:rsidP="00E743E8"/>
          <w:p w:rsidR="00744F6B" w:rsidRPr="00E743E8" w:rsidRDefault="00744F6B" w:rsidP="00E743E8">
            <w:r w:rsidRPr="00E743E8">
              <w:t>Сапожников С.Н.</w:t>
            </w:r>
          </w:p>
          <w:p w:rsidR="00744F6B" w:rsidRPr="00E743E8" w:rsidRDefault="00744F6B" w:rsidP="00E743E8"/>
        </w:tc>
        <w:tc>
          <w:tcPr>
            <w:tcW w:w="575" w:type="dxa"/>
          </w:tcPr>
          <w:p w:rsidR="00744F6B" w:rsidRPr="00E743E8" w:rsidRDefault="00744F6B" w:rsidP="00E743E8"/>
          <w:p w:rsidR="00744F6B" w:rsidRPr="00E743E8" w:rsidRDefault="00744F6B" w:rsidP="00E743E8">
            <w:r w:rsidRPr="00E743E8">
              <w:t xml:space="preserve">- </w:t>
            </w:r>
          </w:p>
          <w:p w:rsidR="00744F6B" w:rsidRPr="00E743E8" w:rsidRDefault="00744F6B" w:rsidP="00E743E8"/>
          <w:p w:rsidR="00744F6B" w:rsidRPr="00E743E8" w:rsidRDefault="00744F6B" w:rsidP="00E743E8"/>
          <w:p w:rsidR="00744F6B" w:rsidRPr="00E743E8" w:rsidRDefault="00744F6B" w:rsidP="00E743E8"/>
          <w:p w:rsidR="00744F6B" w:rsidRPr="00E743E8" w:rsidRDefault="00744F6B" w:rsidP="00E743E8"/>
        </w:tc>
        <w:tc>
          <w:tcPr>
            <w:tcW w:w="5890" w:type="dxa"/>
          </w:tcPr>
          <w:p w:rsidR="00744F6B" w:rsidRPr="00E743E8" w:rsidRDefault="00744F6B" w:rsidP="00E743E8"/>
          <w:p w:rsidR="00744F6B" w:rsidRPr="00E743E8" w:rsidRDefault="002D20D0" w:rsidP="00E743E8">
            <w:r w:rsidRPr="00E743E8">
              <w:t xml:space="preserve">Председатель комиссии, заместитель главы администрации </w:t>
            </w:r>
            <w:proofErr w:type="spellStart"/>
            <w:r w:rsidRPr="00E743E8">
              <w:t>Бирюсинского</w:t>
            </w:r>
            <w:proofErr w:type="spellEnd"/>
            <w:r w:rsidRPr="00E743E8">
              <w:t xml:space="preserve"> городского поселения;</w:t>
            </w:r>
          </w:p>
        </w:tc>
      </w:tr>
      <w:tr w:rsidR="00744F6B" w:rsidTr="00E743E8">
        <w:trPr>
          <w:trHeight w:val="794"/>
        </w:trPr>
        <w:tc>
          <w:tcPr>
            <w:tcW w:w="3017" w:type="dxa"/>
          </w:tcPr>
          <w:p w:rsidR="00744F6B" w:rsidRPr="00E743E8" w:rsidRDefault="002D20D0" w:rsidP="00E743E8">
            <w:r w:rsidRPr="00E743E8">
              <w:t>Серебренникова Т.А.</w:t>
            </w:r>
          </w:p>
        </w:tc>
        <w:tc>
          <w:tcPr>
            <w:tcW w:w="575" w:type="dxa"/>
          </w:tcPr>
          <w:p w:rsidR="00744F6B" w:rsidRPr="00E743E8" w:rsidRDefault="00744F6B" w:rsidP="00E743E8">
            <w:r w:rsidRPr="00E743E8">
              <w:t>-</w:t>
            </w:r>
          </w:p>
        </w:tc>
        <w:tc>
          <w:tcPr>
            <w:tcW w:w="5890" w:type="dxa"/>
          </w:tcPr>
          <w:p w:rsidR="00744F6B" w:rsidRPr="00E743E8" w:rsidRDefault="002D20D0" w:rsidP="00E743E8">
            <w:r w:rsidRPr="00E743E8">
              <w:t xml:space="preserve">Заместитель председателя комиссии, </w:t>
            </w:r>
            <w:proofErr w:type="spellStart"/>
            <w:r w:rsidRPr="00E743E8">
              <w:t>И.о</w:t>
            </w:r>
            <w:proofErr w:type="spellEnd"/>
            <w:r w:rsidRPr="00E743E8">
              <w:t xml:space="preserve">. начальника отдела по вопросам ЖКХ, </w:t>
            </w:r>
            <w:r w:rsidR="00E743E8">
              <w:t xml:space="preserve">земельным, </w:t>
            </w:r>
            <w:r w:rsidRPr="00E743E8">
              <w:t>имущественным отношениям,</w:t>
            </w:r>
            <w:r w:rsidR="00E743E8">
              <w:t xml:space="preserve"> </w:t>
            </w:r>
            <w:r w:rsidRPr="00E743E8">
              <w:t>градостроительству и благоустройству;</w:t>
            </w:r>
          </w:p>
          <w:p w:rsidR="002D20D0" w:rsidRPr="00E743E8" w:rsidRDefault="002D20D0" w:rsidP="00E743E8"/>
        </w:tc>
      </w:tr>
      <w:tr w:rsidR="00744F6B" w:rsidTr="00E743E8">
        <w:trPr>
          <w:trHeight w:val="794"/>
        </w:trPr>
        <w:tc>
          <w:tcPr>
            <w:tcW w:w="3017" w:type="dxa"/>
          </w:tcPr>
          <w:p w:rsidR="00744F6B" w:rsidRPr="00E743E8" w:rsidRDefault="002D20D0" w:rsidP="00E743E8">
            <w:r w:rsidRPr="00E743E8">
              <w:t>Константинов Р.А.</w:t>
            </w:r>
          </w:p>
        </w:tc>
        <w:tc>
          <w:tcPr>
            <w:tcW w:w="575" w:type="dxa"/>
          </w:tcPr>
          <w:p w:rsidR="00744F6B" w:rsidRPr="00E743E8" w:rsidRDefault="00744F6B" w:rsidP="00E743E8">
            <w:r w:rsidRPr="00E743E8">
              <w:t>-</w:t>
            </w:r>
          </w:p>
        </w:tc>
        <w:tc>
          <w:tcPr>
            <w:tcW w:w="5890" w:type="dxa"/>
          </w:tcPr>
          <w:p w:rsidR="002D20D0" w:rsidRPr="00E743E8" w:rsidRDefault="002D20D0" w:rsidP="00E743E8">
            <w:r w:rsidRPr="00E743E8">
              <w:t>Секретарь комиссии, консультант по вопросам ЖКХ и градостроительству</w:t>
            </w:r>
          </w:p>
          <w:p w:rsidR="00744F6B" w:rsidRPr="00E743E8" w:rsidRDefault="00744F6B" w:rsidP="00E743E8"/>
        </w:tc>
      </w:tr>
      <w:tr w:rsidR="00744F6B" w:rsidTr="00E743E8">
        <w:trPr>
          <w:trHeight w:val="794"/>
        </w:trPr>
        <w:tc>
          <w:tcPr>
            <w:tcW w:w="3017" w:type="dxa"/>
          </w:tcPr>
          <w:p w:rsidR="00744F6B" w:rsidRPr="00E743E8" w:rsidRDefault="002D20D0" w:rsidP="00E743E8">
            <w:r w:rsidRPr="00E743E8">
              <w:t>Члены комиссии:</w:t>
            </w:r>
          </w:p>
        </w:tc>
        <w:tc>
          <w:tcPr>
            <w:tcW w:w="575" w:type="dxa"/>
          </w:tcPr>
          <w:p w:rsidR="002D20D0" w:rsidRPr="00E743E8" w:rsidRDefault="002D20D0" w:rsidP="00E743E8"/>
          <w:p w:rsidR="00744F6B" w:rsidRPr="00E743E8" w:rsidRDefault="00744F6B" w:rsidP="00E743E8"/>
        </w:tc>
        <w:tc>
          <w:tcPr>
            <w:tcW w:w="5890" w:type="dxa"/>
          </w:tcPr>
          <w:p w:rsidR="002D20D0" w:rsidRPr="00E743E8" w:rsidRDefault="002D20D0" w:rsidP="00E743E8"/>
          <w:p w:rsidR="00744F6B" w:rsidRPr="00E743E8" w:rsidRDefault="00744F6B" w:rsidP="00E743E8"/>
        </w:tc>
      </w:tr>
      <w:tr w:rsidR="00744F6B" w:rsidTr="00E743E8">
        <w:trPr>
          <w:trHeight w:val="794"/>
        </w:trPr>
        <w:tc>
          <w:tcPr>
            <w:tcW w:w="3017" w:type="dxa"/>
          </w:tcPr>
          <w:p w:rsidR="00744F6B" w:rsidRPr="00E743E8" w:rsidRDefault="00744F6B" w:rsidP="00E743E8">
            <w:r w:rsidRPr="00E743E8">
              <w:t>Тун-Куй-Сю О.В.</w:t>
            </w:r>
          </w:p>
        </w:tc>
        <w:tc>
          <w:tcPr>
            <w:tcW w:w="575" w:type="dxa"/>
          </w:tcPr>
          <w:p w:rsidR="00744F6B" w:rsidRPr="00E743E8" w:rsidRDefault="00744F6B" w:rsidP="00E743E8">
            <w:r w:rsidRPr="00E743E8">
              <w:t>-</w:t>
            </w:r>
          </w:p>
        </w:tc>
        <w:tc>
          <w:tcPr>
            <w:tcW w:w="5890" w:type="dxa"/>
          </w:tcPr>
          <w:p w:rsidR="00744F6B" w:rsidRPr="00E743E8" w:rsidRDefault="002D20D0" w:rsidP="00E743E8">
            <w:r w:rsidRPr="00E743E8">
              <w:t>Консультант по земельным, имущественным отношениям</w:t>
            </w:r>
          </w:p>
        </w:tc>
      </w:tr>
      <w:tr w:rsidR="00744F6B" w:rsidTr="00E743E8">
        <w:trPr>
          <w:trHeight w:val="794"/>
        </w:trPr>
        <w:tc>
          <w:tcPr>
            <w:tcW w:w="3017" w:type="dxa"/>
          </w:tcPr>
          <w:p w:rsidR="00744F6B" w:rsidRPr="00E743E8" w:rsidRDefault="00CB24F7" w:rsidP="00E743E8">
            <w:r w:rsidRPr="00E743E8">
              <w:t>Павлюкова Т.П.</w:t>
            </w:r>
          </w:p>
        </w:tc>
        <w:tc>
          <w:tcPr>
            <w:tcW w:w="575" w:type="dxa"/>
          </w:tcPr>
          <w:p w:rsidR="00744F6B" w:rsidRPr="00E743E8" w:rsidRDefault="00744F6B" w:rsidP="00E743E8">
            <w:r w:rsidRPr="00E743E8">
              <w:t>-</w:t>
            </w:r>
          </w:p>
        </w:tc>
        <w:tc>
          <w:tcPr>
            <w:tcW w:w="5890" w:type="dxa"/>
          </w:tcPr>
          <w:p w:rsidR="00744F6B" w:rsidRPr="00E743E8" w:rsidRDefault="00CB24F7" w:rsidP="00E743E8">
            <w:r w:rsidRPr="00E743E8">
              <w:t xml:space="preserve">Консультант по </w:t>
            </w:r>
            <w:proofErr w:type="spellStart"/>
            <w:r w:rsidRPr="00E743E8">
              <w:t>по</w:t>
            </w:r>
            <w:proofErr w:type="spellEnd"/>
            <w:r w:rsidRPr="00E743E8">
              <w:t xml:space="preserve"> земельным, имущественным отношениям и градостроительству</w:t>
            </w:r>
          </w:p>
        </w:tc>
      </w:tr>
    </w:tbl>
    <w:p w:rsidR="00744F6B" w:rsidRDefault="00CC3AB9" w:rsidP="006E236A">
      <w:pPr>
        <w:jc w:val="both"/>
      </w:pPr>
      <w:r>
        <w:t>06.03</w:t>
      </w:r>
      <w:r w:rsidR="00DD5C34">
        <w:t>.2017</w:t>
      </w:r>
      <w:r w:rsidR="00772D84">
        <w:t xml:space="preserve"> г. в 15 часов провела заседание по вопросу </w:t>
      </w:r>
      <w:r w:rsidR="007C0220">
        <w:t>внесения изменения в</w:t>
      </w:r>
      <w:r w:rsidR="00772D84">
        <w:t xml:space="preserve"> «Правил</w:t>
      </w:r>
      <w:r w:rsidR="007C0220">
        <w:t>а</w:t>
      </w:r>
      <w:r w:rsidR="00772D84">
        <w:t xml:space="preserve"> Землепользования и застройки </w:t>
      </w:r>
      <w:proofErr w:type="spellStart"/>
      <w:r w:rsidR="00772D84">
        <w:t>Бирюсинского</w:t>
      </w:r>
      <w:proofErr w:type="spellEnd"/>
      <w:r w:rsidR="00772D84">
        <w:t xml:space="preserve"> муниципального образования «</w:t>
      </w:r>
      <w:proofErr w:type="spellStart"/>
      <w:r w:rsidR="00772D84">
        <w:t>Бирюсинское</w:t>
      </w:r>
      <w:proofErr w:type="spellEnd"/>
      <w:r w:rsidR="00772D84">
        <w:t xml:space="preserve"> городское поселение»»</w:t>
      </w:r>
      <w:r w:rsidR="006C77BF">
        <w:t xml:space="preserve"> (далее Правила)</w:t>
      </w:r>
      <w:r w:rsidR="00772D84">
        <w:t>, разр</w:t>
      </w:r>
      <w:r w:rsidR="008C2995">
        <w:t>аботанные</w:t>
      </w:r>
      <w:r w:rsidR="00772D84">
        <w:t xml:space="preserve"> </w:t>
      </w:r>
      <w:r w:rsidR="006C77BF">
        <w:t>ОАО «Российский институт градостроительства и инвестиционного развития «ГИПРОГОР» с повесткой дня:</w:t>
      </w:r>
    </w:p>
    <w:p w:rsidR="00C20996" w:rsidRDefault="00C20996" w:rsidP="006E236A">
      <w:pPr>
        <w:jc w:val="both"/>
      </w:pPr>
    </w:p>
    <w:p w:rsidR="006C77BF" w:rsidRDefault="00DD5C34" w:rsidP="006C77BF">
      <w:pPr>
        <w:pStyle w:val="a3"/>
        <w:numPr>
          <w:ilvl w:val="0"/>
          <w:numId w:val="1"/>
        </w:numPr>
        <w:jc w:val="both"/>
      </w:pPr>
      <w:r>
        <w:t>Изменение территориальной зоны ОД4 на</w:t>
      </w:r>
      <w:r w:rsidR="00C20996">
        <w:t xml:space="preserve"> территориальную зону</w:t>
      </w:r>
      <w:r>
        <w:t xml:space="preserve"> ОД3 в границах земельного участка по адресу: Иркутская область, </w:t>
      </w:r>
      <w:proofErr w:type="spellStart"/>
      <w:r>
        <w:t>Тайшетский</w:t>
      </w:r>
      <w:proofErr w:type="spellEnd"/>
      <w:r>
        <w:t xml:space="preserve"> район, город Бирюсинск, улица Дружбы</w:t>
      </w:r>
      <w:r w:rsidR="001B35C1">
        <w:t xml:space="preserve">, 18Б с кадастровым номером </w:t>
      </w:r>
      <w:r w:rsidR="001B35C1" w:rsidRPr="001B35C1">
        <w:rPr>
          <w:bCs/>
          <w:color w:val="333333"/>
        </w:rPr>
        <w:t>38:29:030105:3084</w:t>
      </w:r>
      <w:r w:rsidR="006C77BF">
        <w:t>.</w:t>
      </w:r>
    </w:p>
    <w:p w:rsidR="00BA1D7D" w:rsidRDefault="00BA1D7D" w:rsidP="00BA1D7D">
      <w:pPr>
        <w:jc w:val="both"/>
      </w:pPr>
    </w:p>
    <w:p w:rsidR="00825E5A" w:rsidRDefault="004F4ED3" w:rsidP="00BA1D7D">
      <w:pPr>
        <w:jc w:val="both"/>
      </w:pPr>
      <w:r>
        <w:t xml:space="preserve">Присутствовали </w:t>
      </w:r>
      <w:r w:rsidR="00B374F0">
        <w:t>5</w:t>
      </w:r>
      <w:r>
        <w:t xml:space="preserve"> человек, кворум имеется.</w:t>
      </w:r>
    </w:p>
    <w:p w:rsidR="00BA1D7D" w:rsidRDefault="00527C1C" w:rsidP="00BA1D7D">
      <w:pPr>
        <w:jc w:val="both"/>
      </w:pPr>
      <w:r>
        <w:t xml:space="preserve">По </w:t>
      </w:r>
      <w:r w:rsidR="00751A1A">
        <w:t>вопросу выступили:</w:t>
      </w:r>
    </w:p>
    <w:p w:rsidR="00527C1C" w:rsidRDefault="00A171FE" w:rsidP="00BA1D7D">
      <w:pPr>
        <w:jc w:val="both"/>
      </w:pPr>
      <w:r>
        <w:t>Р.А. Константинов</w:t>
      </w:r>
      <w:r w:rsidR="008C0BB7">
        <w:t xml:space="preserve"> (секретар</w:t>
      </w:r>
      <w:r>
        <w:t xml:space="preserve">ь </w:t>
      </w:r>
      <w:r w:rsidR="008C0BB7">
        <w:t xml:space="preserve">комиссии, </w:t>
      </w:r>
      <w:r>
        <w:t>консультант</w:t>
      </w:r>
      <w:r w:rsidR="008C0BB7">
        <w:t xml:space="preserve"> по вопросам </w:t>
      </w:r>
      <w:r>
        <w:t xml:space="preserve">ЖКХ и градостроительству отдела по вопросам ЖКХ, земельным, имущественным отношениям, градостроительству и благоустройству администрации </w:t>
      </w:r>
      <w:proofErr w:type="spellStart"/>
      <w:r w:rsidR="008C0BB7">
        <w:t>Бирюсинского</w:t>
      </w:r>
      <w:proofErr w:type="spellEnd"/>
      <w:r w:rsidR="008C0BB7">
        <w:t xml:space="preserve"> городского поселения)</w:t>
      </w:r>
      <w:r w:rsidR="008C2995">
        <w:t xml:space="preserve"> – </w:t>
      </w:r>
      <w:r w:rsidR="0005649D">
        <w:t xml:space="preserve">необходимость </w:t>
      </w:r>
      <w:r w:rsidR="00527C1C">
        <w:lastRenderedPageBreak/>
        <w:t>изменения территориальной зоны</w:t>
      </w:r>
      <w:r w:rsidR="0005649D">
        <w:t xml:space="preserve"> обусловлена </w:t>
      </w:r>
      <w:r w:rsidR="00527C1C">
        <w:t xml:space="preserve">тем, что основными и вспомогательными видами разрешенного использования территориальной зоны ОД4 являются:  </w:t>
      </w:r>
    </w:p>
    <w:p w:rsidR="00527C1C" w:rsidRPr="00527C1C" w:rsidRDefault="00527C1C" w:rsidP="00527C1C">
      <w:r>
        <w:t>а) Основные</w:t>
      </w:r>
      <w:r w:rsidRPr="00527C1C">
        <w:t>:</w:t>
      </w:r>
    </w:p>
    <w:p w:rsidR="00527C1C" w:rsidRPr="00527C1C" w:rsidRDefault="00527C1C" w:rsidP="00527C1C">
      <w:r w:rsidRPr="00527C1C">
        <w:t>-</w:t>
      </w:r>
      <w:r w:rsidR="001E46BA">
        <w:t xml:space="preserve"> </w:t>
      </w:r>
      <w:r w:rsidRPr="00527C1C">
        <w:t>размещение объектов спортивного назначения: стадионы;</w:t>
      </w:r>
      <w:r>
        <w:t xml:space="preserve"> </w:t>
      </w:r>
      <w:r w:rsidRPr="00527C1C">
        <w:t>спортплощадки;</w:t>
      </w:r>
      <w:r>
        <w:t xml:space="preserve"> </w:t>
      </w:r>
      <w:r w:rsidRPr="00527C1C">
        <w:t>теннисные корты; спортивные школы; спортзалы, бассейны; велотреки; мотодромы, картинги; яхт-клубы, лодочные станции; спортклубы;</w:t>
      </w:r>
    </w:p>
    <w:p w:rsidR="00527C1C" w:rsidRPr="00527C1C" w:rsidRDefault="001E46BA" w:rsidP="00527C1C">
      <w:r>
        <w:t xml:space="preserve">- </w:t>
      </w:r>
      <w:r w:rsidR="00527C1C" w:rsidRPr="00527C1C">
        <w:t>размещение зелёных насаждений.</w:t>
      </w:r>
    </w:p>
    <w:p w:rsidR="00527C1C" w:rsidRPr="00527C1C" w:rsidRDefault="00527C1C" w:rsidP="00527C1C">
      <w:r w:rsidRPr="00527C1C">
        <w:t xml:space="preserve">б) Вспомогательные </w:t>
      </w:r>
    </w:p>
    <w:p w:rsidR="00527C1C" w:rsidRPr="00527C1C" w:rsidRDefault="008C2995" w:rsidP="00527C1C">
      <w:r>
        <w:t>- размещение предприятий</w:t>
      </w:r>
      <w:r w:rsidR="00527C1C" w:rsidRPr="00527C1C">
        <w:t xml:space="preserve"> общественного питания (кафе, закусочные, рестораны, бары);</w:t>
      </w:r>
    </w:p>
    <w:p w:rsidR="00527C1C" w:rsidRPr="00527C1C" w:rsidRDefault="008C2995" w:rsidP="00527C1C">
      <w:r>
        <w:t>- размещение пунктов</w:t>
      </w:r>
      <w:r w:rsidR="00527C1C" w:rsidRPr="00527C1C">
        <w:t xml:space="preserve"> оказ</w:t>
      </w:r>
      <w:r w:rsidR="000A6666">
        <w:t>ания первой медицинской помощи;</w:t>
      </w:r>
    </w:p>
    <w:p w:rsidR="00527C1C" w:rsidRPr="00527C1C" w:rsidRDefault="008C2995" w:rsidP="00527C1C">
      <w:r>
        <w:t>- р</w:t>
      </w:r>
      <w:r w:rsidR="00527C1C" w:rsidRPr="00527C1C">
        <w:t xml:space="preserve">азмещение </w:t>
      </w:r>
      <w:r>
        <w:t>Объектов</w:t>
      </w:r>
      <w:r w:rsidR="00527C1C">
        <w:t xml:space="preserve"> инженерно-техни</w:t>
      </w:r>
      <w:r w:rsidR="00527C1C" w:rsidRPr="00527C1C">
        <w:t>ческого обеспечения.</w:t>
      </w:r>
    </w:p>
    <w:p w:rsidR="00527C1C" w:rsidRPr="00527C1C" w:rsidRDefault="008C2995" w:rsidP="00527C1C">
      <w:r>
        <w:t>- размещение Объектов</w:t>
      </w:r>
      <w:r w:rsidR="00527C1C">
        <w:t xml:space="preserve"> жилищно-комму</w:t>
      </w:r>
      <w:r w:rsidR="00527C1C" w:rsidRPr="00527C1C">
        <w:t>нального хозяйства</w:t>
      </w:r>
    </w:p>
    <w:p w:rsidR="00527C1C" w:rsidRPr="00527C1C" w:rsidRDefault="008C2995" w:rsidP="00527C1C">
      <w:r>
        <w:t>- размещение Автостоянок</w:t>
      </w:r>
      <w:r w:rsidR="00527C1C" w:rsidRPr="00527C1C">
        <w:t xml:space="preserve"> для временного хранения автомобилей</w:t>
      </w:r>
    </w:p>
    <w:p w:rsidR="00527C1C" w:rsidRDefault="008C2995" w:rsidP="00527C1C">
      <w:r>
        <w:t>- размещение Площадок</w:t>
      </w:r>
      <w:r w:rsidR="00527C1C" w:rsidRPr="00527C1C">
        <w:t xml:space="preserve"> общего пользования различного назначения:</w:t>
      </w:r>
      <w:r w:rsidR="00527C1C">
        <w:t xml:space="preserve"> </w:t>
      </w:r>
      <w:r w:rsidR="00527C1C" w:rsidRPr="00527C1C">
        <w:t>площадки для игр детей, отдыха взрослого населения,</w:t>
      </w:r>
      <w:r w:rsidR="00527C1C">
        <w:t xml:space="preserve"> </w:t>
      </w:r>
      <w:r w:rsidR="00527C1C" w:rsidRPr="00527C1C">
        <w:t>занятий физкультурой и др.</w:t>
      </w:r>
    </w:p>
    <w:p w:rsidR="0005649D" w:rsidRDefault="000A6666" w:rsidP="00BA1D7D">
      <w:pPr>
        <w:jc w:val="both"/>
      </w:pPr>
      <w:r>
        <w:t>В свою очередь</w:t>
      </w:r>
      <w:r w:rsidR="00A171FE">
        <w:t xml:space="preserve"> </w:t>
      </w:r>
      <w:r>
        <w:t xml:space="preserve">администрацией </w:t>
      </w:r>
      <w:proofErr w:type="spellStart"/>
      <w:r>
        <w:t>Тайшетского</w:t>
      </w:r>
      <w:proofErr w:type="spellEnd"/>
      <w:r>
        <w:t xml:space="preserve"> района </w:t>
      </w:r>
      <w:r w:rsidR="00640C5E">
        <w:t xml:space="preserve">на </w:t>
      </w:r>
      <w:r w:rsidR="00A171FE">
        <w:t>данном земельном участке</w:t>
      </w:r>
      <w:r w:rsidR="00640C5E" w:rsidRPr="00640C5E">
        <w:t xml:space="preserve"> </w:t>
      </w:r>
      <w:r w:rsidR="00640C5E">
        <w:t xml:space="preserve">запланировано строительство </w:t>
      </w:r>
      <w:r w:rsidR="00640C5E" w:rsidRPr="000A6666">
        <w:t>школы на 520 мест</w:t>
      </w:r>
      <w:r w:rsidR="0053090E" w:rsidRPr="000A6666">
        <w:t>.</w:t>
      </w:r>
      <w:r w:rsidR="00527C1C">
        <w:t xml:space="preserve"> </w:t>
      </w:r>
      <w:r w:rsidR="00640C5E">
        <w:t>Данный вид строительства допустим в территориальной зоне ОД3.</w:t>
      </w:r>
    </w:p>
    <w:p w:rsidR="00906940" w:rsidRPr="007969C4" w:rsidRDefault="00906940" w:rsidP="007969C4">
      <w:r>
        <w:t>Территориальная зона ОД3</w:t>
      </w:r>
      <w:r w:rsidRPr="00906940">
        <w:t xml:space="preserve"> </w:t>
      </w:r>
      <w:r w:rsidRPr="00855226">
        <w:t xml:space="preserve">предназначена для обеспечения правовых условий сохранения и дальнейшего обустройства участков общеобразовательных школ в качестве не только образовательного учреждения, но и места занятий спортом и общения для населения. </w:t>
      </w:r>
      <w:r w:rsidRPr="007969C4">
        <w:t>К этой же зоне отнесены детские дошкольные учреждения</w:t>
      </w:r>
    </w:p>
    <w:p w:rsidR="00906940" w:rsidRPr="007969C4" w:rsidRDefault="00906940" w:rsidP="007969C4">
      <w:r w:rsidRPr="007969C4">
        <w:t>Виды разрешенного использования территории зоны</w:t>
      </w:r>
    </w:p>
    <w:p w:rsidR="00906940" w:rsidRPr="007969C4" w:rsidRDefault="00906940" w:rsidP="007969C4">
      <w:r w:rsidRPr="007969C4">
        <w:t>а) Основные</w:t>
      </w:r>
    </w:p>
    <w:p w:rsidR="00906940" w:rsidRPr="007969C4" w:rsidRDefault="00CB24F7" w:rsidP="007969C4">
      <w:r>
        <w:t>-</w:t>
      </w:r>
      <w:r>
        <w:tab/>
        <w:t>школы и детские учреждения</w:t>
      </w:r>
      <w:r w:rsidR="00906940" w:rsidRPr="007969C4">
        <w:t xml:space="preserve"> в полном составе учебных классов, групповых и подсобных помещений в соответствии с действующими нормативами;</w:t>
      </w:r>
    </w:p>
    <w:p w:rsidR="00906940" w:rsidRPr="007969C4" w:rsidRDefault="00906940" w:rsidP="007969C4">
      <w:r w:rsidRPr="007969C4">
        <w:t>-</w:t>
      </w:r>
      <w:r w:rsidRPr="007969C4">
        <w:tab/>
        <w:t>стандартное спортивное ядро;</w:t>
      </w:r>
    </w:p>
    <w:p w:rsidR="00906940" w:rsidRPr="007969C4" w:rsidRDefault="00906940" w:rsidP="007969C4">
      <w:r w:rsidRPr="007969C4">
        <w:t>-</w:t>
      </w:r>
      <w:r w:rsidRPr="007969C4">
        <w:tab/>
        <w:t>спортивные площадки различного назначения</w:t>
      </w:r>
    </w:p>
    <w:p w:rsidR="00906940" w:rsidRPr="007969C4" w:rsidRDefault="00906940" w:rsidP="007969C4">
      <w:r w:rsidRPr="007969C4">
        <w:t>-</w:t>
      </w:r>
      <w:r w:rsidRPr="007969C4">
        <w:tab/>
        <w:t>групповые игровые площадки.</w:t>
      </w:r>
    </w:p>
    <w:p w:rsidR="00906940" w:rsidRPr="007969C4" w:rsidRDefault="00906940" w:rsidP="007969C4">
      <w:r w:rsidRPr="007969C4">
        <w:t xml:space="preserve">б) Вспомогательные </w:t>
      </w:r>
    </w:p>
    <w:p w:rsidR="00906940" w:rsidRPr="007969C4" w:rsidRDefault="00906940" w:rsidP="007969C4">
      <w:r w:rsidRPr="007969C4">
        <w:t>-</w:t>
      </w:r>
      <w:r w:rsidRPr="007969C4">
        <w:tab/>
        <w:t>павильон для отдыха и переодевания спортсменов;</w:t>
      </w:r>
    </w:p>
    <w:p w:rsidR="00906940" w:rsidRPr="007969C4" w:rsidRDefault="00906940" w:rsidP="007969C4">
      <w:r w:rsidRPr="007969C4">
        <w:t>-</w:t>
      </w:r>
      <w:r w:rsidRPr="007969C4">
        <w:tab/>
        <w:t>туалет, душевая.</w:t>
      </w:r>
    </w:p>
    <w:p w:rsidR="00906940" w:rsidRDefault="00906940" w:rsidP="007969C4">
      <w:r w:rsidRPr="007969C4">
        <w:t>-</w:t>
      </w:r>
      <w:r w:rsidRPr="007969C4">
        <w:tab/>
        <w:t>хозяйственные площадки, необходимые для осуществления основной деятельности учреждения.</w:t>
      </w:r>
    </w:p>
    <w:p w:rsidR="00640C5E" w:rsidRDefault="00640C5E" w:rsidP="00825E5A">
      <w:pPr>
        <w:jc w:val="both"/>
      </w:pPr>
      <w:r>
        <w:t xml:space="preserve">Принимая во внимание </w:t>
      </w:r>
      <w:r w:rsidR="004C11BD">
        <w:t>вышеизложенное</w:t>
      </w:r>
      <w:r w:rsidR="00FC6BBE">
        <w:t xml:space="preserve"> </w:t>
      </w:r>
      <w:r w:rsidR="00CE5B71">
        <w:t>необходимо</w:t>
      </w:r>
      <w:r>
        <w:t xml:space="preserve"> </w:t>
      </w:r>
      <w:r w:rsidR="00CB24F7">
        <w:t>изменить тер</w:t>
      </w:r>
      <w:r w:rsidR="00B374F0">
        <w:t>риториальную зону ОД4 на ОД3 в</w:t>
      </w:r>
      <w:r w:rsidR="00CB24F7">
        <w:t xml:space="preserve"> границах земельного участка</w:t>
      </w:r>
      <w:r w:rsidR="00B374F0">
        <w:t xml:space="preserve"> по адресу: Иркутская область, </w:t>
      </w:r>
      <w:proofErr w:type="spellStart"/>
      <w:r w:rsidR="00B374F0">
        <w:t>Тайшетский</w:t>
      </w:r>
      <w:proofErr w:type="spellEnd"/>
      <w:r w:rsidR="00B374F0">
        <w:t xml:space="preserve"> район, город Бирюсинск, улица Дружбы 18Б для строительства школы на 520 мест</w:t>
      </w:r>
      <w:r w:rsidR="001E46BA">
        <w:t>, по</w:t>
      </w:r>
      <w:r w:rsidR="004C11BD">
        <w:t>сред</w:t>
      </w:r>
      <w:r w:rsidR="001E46BA">
        <w:t>ство</w:t>
      </w:r>
      <w:r w:rsidR="004C11BD">
        <w:t>м проведения публичных слушаний.</w:t>
      </w:r>
      <w:r w:rsidR="00CB24F7">
        <w:t xml:space="preserve"> </w:t>
      </w:r>
    </w:p>
    <w:p w:rsidR="004913BC" w:rsidRDefault="004913BC" w:rsidP="00BA1D7D">
      <w:pPr>
        <w:jc w:val="both"/>
      </w:pPr>
      <w:r>
        <w:t>Проголосовали:</w:t>
      </w:r>
    </w:p>
    <w:p w:rsidR="004913BC" w:rsidRDefault="004913BC" w:rsidP="00BA1D7D">
      <w:pPr>
        <w:jc w:val="both"/>
      </w:pPr>
      <w:r>
        <w:t xml:space="preserve">- «ЗА» - </w:t>
      </w:r>
      <w:r w:rsidR="00B374F0">
        <w:t>5</w:t>
      </w:r>
      <w:r>
        <w:t xml:space="preserve"> человек;</w:t>
      </w:r>
    </w:p>
    <w:p w:rsidR="004913BC" w:rsidRDefault="004913BC" w:rsidP="00BA1D7D">
      <w:pPr>
        <w:jc w:val="both"/>
      </w:pPr>
      <w:r>
        <w:t>- «ПРОТИВ» - 0 человек;</w:t>
      </w:r>
    </w:p>
    <w:p w:rsidR="004F4ED3" w:rsidRPr="006E236A" w:rsidRDefault="004913BC" w:rsidP="00BA1D7D">
      <w:pPr>
        <w:jc w:val="both"/>
      </w:pPr>
      <w:r>
        <w:t>- «ВОЗДЕРЖАЛСЯ» - 0 человек.</w:t>
      </w:r>
      <w:r w:rsidR="00DE5CF0">
        <w:t xml:space="preserve"> </w:t>
      </w:r>
    </w:p>
    <w:tbl>
      <w:tblPr>
        <w:tblW w:w="935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78"/>
        <w:gridCol w:w="566"/>
        <w:gridCol w:w="5814"/>
      </w:tblGrid>
      <w:tr w:rsidR="004F4ED3" w:rsidTr="00E743E8">
        <w:trPr>
          <w:trHeight w:val="397"/>
        </w:trPr>
        <w:tc>
          <w:tcPr>
            <w:tcW w:w="2978" w:type="dxa"/>
            <w:vAlign w:val="center"/>
          </w:tcPr>
          <w:p w:rsidR="004F4ED3" w:rsidRPr="00E743E8" w:rsidRDefault="004F4ED3" w:rsidP="00E743E8"/>
          <w:p w:rsidR="004F4ED3" w:rsidRPr="00E743E8" w:rsidRDefault="004F4ED3" w:rsidP="00E743E8">
            <w:r w:rsidRPr="00E743E8">
              <w:t>Сапожников С.Н.</w:t>
            </w:r>
          </w:p>
        </w:tc>
        <w:tc>
          <w:tcPr>
            <w:tcW w:w="566" w:type="dxa"/>
            <w:vAlign w:val="center"/>
          </w:tcPr>
          <w:p w:rsidR="004F4ED3" w:rsidRPr="00E743E8" w:rsidRDefault="004F4ED3" w:rsidP="00E743E8"/>
          <w:p w:rsidR="004F4ED3" w:rsidRPr="00E743E8" w:rsidRDefault="004F4ED3" w:rsidP="00E743E8"/>
        </w:tc>
        <w:tc>
          <w:tcPr>
            <w:tcW w:w="5814" w:type="dxa"/>
            <w:vAlign w:val="center"/>
          </w:tcPr>
          <w:p w:rsidR="004F4ED3" w:rsidRPr="00E743E8" w:rsidRDefault="004F4ED3" w:rsidP="00E743E8"/>
          <w:p w:rsidR="004F4ED3" w:rsidRPr="00E743E8" w:rsidRDefault="004F4ED3" w:rsidP="00E743E8">
            <w:r w:rsidRPr="00E743E8">
              <w:t>________________________</w:t>
            </w:r>
          </w:p>
        </w:tc>
      </w:tr>
      <w:tr w:rsidR="004F4ED3" w:rsidTr="00E743E8">
        <w:trPr>
          <w:trHeight w:val="397"/>
        </w:trPr>
        <w:tc>
          <w:tcPr>
            <w:tcW w:w="2978" w:type="dxa"/>
            <w:vAlign w:val="center"/>
          </w:tcPr>
          <w:p w:rsidR="004F4ED3" w:rsidRPr="00E743E8" w:rsidRDefault="004F4ED3" w:rsidP="00E743E8"/>
          <w:p w:rsidR="004F4ED3" w:rsidRPr="00E743E8" w:rsidRDefault="00E743E8" w:rsidP="00E743E8">
            <w:r w:rsidRPr="00E743E8">
              <w:t>Серебренникова Т.А.</w:t>
            </w:r>
          </w:p>
        </w:tc>
        <w:tc>
          <w:tcPr>
            <w:tcW w:w="566" w:type="dxa"/>
            <w:vAlign w:val="center"/>
          </w:tcPr>
          <w:p w:rsidR="004F4ED3" w:rsidRPr="00E743E8" w:rsidRDefault="004F4ED3" w:rsidP="00E743E8"/>
        </w:tc>
        <w:tc>
          <w:tcPr>
            <w:tcW w:w="5814" w:type="dxa"/>
            <w:vAlign w:val="center"/>
          </w:tcPr>
          <w:p w:rsidR="004F4ED3" w:rsidRPr="00E743E8" w:rsidRDefault="004F4ED3" w:rsidP="00E743E8"/>
          <w:p w:rsidR="004F4ED3" w:rsidRPr="00E743E8" w:rsidRDefault="004F4ED3" w:rsidP="00E743E8">
            <w:r w:rsidRPr="00E743E8">
              <w:t>________________________</w:t>
            </w:r>
          </w:p>
          <w:p w:rsidR="00E743E8" w:rsidRPr="00E743E8" w:rsidRDefault="00E743E8" w:rsidP="00E743E8"/>
        </w:tc>
      </w:tr>
      <w:tr w:rsidR="00E743E8" w:rsidTr="00E743E8">
        <w:trPr>
          <w:trHeight w:val="397"/>
        </w:trPr>
        <w:tc>
          <w:tcPr>
            <w:tcW w:w="2978" w:type="dxa"/>
            <w:vAlign w:val="center"/>
          </w:tcPr>
          <w:p w:rsidR="00E743E8" w:rsidRPr="00E743E8" w:rsidRDefault="00E743E8" w:rsidP="00E743E8"/>
          <w:p w:rsidR="00E743E8" w:rsidRPr="00E743E8" w:rsidRDefault="00E743E8" w:rsidP="00E743E8">
            <w:r w:rsidRPr="00E743E8">
              <w:t>Павлюкова Т.П.</w:t>
            </w:r>
          </w:p>
        </w:tc>
        <w:tc>
          <w:tcPr>
            <w:tcW w:w="566" w:type="dxa"/>
            <w:vAlign w:val="center"/>
          </w:tcPr>
          <w:p w:rsidR="00E743E8" w:rsidRPr="00E743E8" w:rsidRDefault="00E743E8" w:rsidP="00E743E8"/>
        </w:tc>
        <w:tc>
          <w:tcPr>
            <w:tcW w:w="5814" w:type="dxa"/>
            <w:vAlign w:val="center"/>
          </w:tcPr>
          <w:p w:rsidR="00E743E8" w:rsidRPr="00E743E8" w:rsidRDefault="00E743E8" w:rsidP="00E743E8"/>
          <w:p w:rsidR="00E743E8" w:rsidRPr="00E743E8" w:rsidRDefault="00E743E8" w:rsidP="00E743E8">
            <w:r w:rsidRPr="00E743E8">
              <w:t>________________________</w:t>
            </w:r>
          </w:p>
        </w:tc>
      </w:tr>
      <w:tr w:rsidR="00E743E8" w:rsidTr="00E743E8">
        <w:trPr>
          <w:trHeight w:val="397"/>
        </w:trPr>
        <w:tc>
          <w:tcPr>
            <w:tcW w:w="2978" w:type="dxa"/>
            <w:vAlign w:val="center"/>
          </w:tcPr>
          <w:p w:rsidR="00E743E8" w:rsidRPr="00E743E8" w:rsidRDefault="00E743E8" w:rsidP="00E743E8"/>
          <w:p w:rsidR="00E743E8" w:rsidRPr="00E743E8" w:rsidRDefault="00E743E8" w:rsidP="00E743E8">
            <w:r w:rsidRPr="00E743E8">
              <w:t>Тун-Куй-Сю О.В.</w:t>
            </w:r>
          </w:p>
        </w:tc>
        <w:tc>
          <w:tcPr>
            <w:tcW w:w="566" w:type="dxa"/>
            <w:vAlign w:val="center"/>
          </w:tcPr>
          <w:p w:rsidR="00E743E8" w:rsidRPr="00E743E8" w:rsidRDefault="00E743E8" w:rsidP="00E743E8"/>
        </w:tc>
        <w:tc>
          <w:tcPr>
            <w:tcW w:w="5814" w:type="dxa"/>
            <w:vAlign w:val="center"/>
          </w:tcPr>
          <w:p w:rsidR="00E743E8" w:rsidRPr="00E743E8" w:rsidRDefault="00E743E8" w:rsidP="00E743E8"/>
          <w:p w:rsidR="00E743E8" w:rsidRPr="00E743E8" w:rsidRDefault="00E743E8" w:rsidP="00E743E8">
            <w:r w:rsidRPr="00E743E8">
              <w:t>________________________</w:t>
            </w:r>
          </w:p>
        </w:tc>
      </w:tr>
      <w:tr w:rsidR="00E743E8" w:rsidTr="00E743E8">
        <w:trPr>
          <w:trHeight w:val="397"/>
        </w:trPr>
        <w:tc>
          <w:tcPr>
            <w:tcW w:w="2978" w:type="dxa"/>
            <w:vAlign w:val="center"/>
          </w:tcPr>
          <w:p w:rsidR="00E743E8" w:rsidRPr="00E743E8" w:rsidRDefault="00E743E8" w:rsidP="00E743E8"/>
          <w:p w:rsidR="00E743E8" w:rsidRPr="00290F9D" w:rsidRDefault="00290F9D" w:rsidP="00E743E8">
            <w:r w:rsidRPr="00290F9D">
              <w:t>Константинов Р.А.</w:t>
            </w:r>
          </w:p>
        </w:tc>
        <w:tc>
          <w:tcPr>
            <w:tcW w:w="566" w:type="dxa"/>
            <w:vAlign w:val="center"/>
          </w:tcPr>
          <w:p w:rsidR="00E743E8" w:rsidRPr="00E743E8" w:rsidRDefault="00E743E8" w:rsidP="00E743E8"/>
          <w:p w:rsidR="00E743E8" w:rsidRPr="00E743E8" w:rsidRDefault="00E743E8" w:rsidP="00E743E8"/>
        </w:tc>
        <w:tc>
          <w:tcPr>
            <w:tcW w:w="5814" w:type="dxa"/>
            <w:vAlign w:val="center"/>
          </w:tcPr>
          <w:p w:rsidR="00E743E8" w:rsidRPr="00E743E8" w:rsidRDefault="00E743E8" w:rsidP="00E743E8"/>
          <w:p w:rsidR="00E743E8" w:rsidRPr="00E743E8" w:rsidRDefault="00E743E8" w:rsidP="00E743E8">
            <w:r w:rsidRPr="00E743E8">
              <w:t>__________________________</w:t>
            </w:r>
          </w:p>
        </w:tc>
      </w:tr>
    </w:tbl>
    <w:p w:rsidR="00751A1A" w:rsidRPr="006E236A" w:rsidRDefault="00751A1A" w:rsidP="00BA1D7D">
      <w:pPr>
        <w:jc w:val="both"/>
      </w:pPr>
    </w:p>
    <w:sectPr w:rsidR="00751A1A" w:rsidRPr="006E236A" w:rsidSect="00E743E8">
      <w:pgSz w:w="11906" w:h="16838" w:code="9"/>
      <w:pgMar w:top="79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D4038"/>
    <w:multiLevelType w:val="hybridMultilevel"/>
    <w:tmpl w:val="E8301D6C"/>
    <w:lvl w:ilvl="0" w:tplc="49D4D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73487"/>
    <w:multiLevelType w:val="hybridMultilevel"/>
    <w:tmpl w:val="A80C7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B6A81"/>
    <w:multiLevelType w:val="hybridMultilevel"/>
    <w:tmpl w:val="A80C7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064DA"/>
    <w:multiLevelType w:val="hybridMultilevel"/>
    <w:tmpl w:val="E3A283B6"/>
    <w:lvl w:ilvl="0" w:tplc="49D4D32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6A"/>
    <w:rsid w:val="00044797"/>
    <w:rsid w:val="0005649D"/>
    <w:rsid w:val="000A6666"/>
    <w:rsid w:val="001B35C1"/>
    <w:rsid w:val="001E46BA"/>
    <w:rsid w:val="00200536"/>
    <w:rsid w:val="00255243"/>
    <w:rsid w:val="0026648B"/>
    <w:rsid w:val="00290F9D"/>
    <w:rsid w:val="002D20D0"/>
    <w:rsid w:val="002F2F66"/>
    <w:rsid w:val="003E1113"/>
    <w:rsid w:val="00435743"/>
    <w:rsid w:val="004913BC"/>
    <w:rsid w:val="004C11BD"/>
    <w:rsid w:val="004D1134"/>
    <w:rsid w:val="004F4ED3"/>
    <w:rsid w:val="00527C1C"/>
    <w:rsid w:val="0053090E"/>
    <w:rsid w:val="00531CB1"/>
    <w:rsid w:val="00586F50"/>
    <w:rsid w:val="005C37EA"/>
    <w:rsid w:val="00612C8F"/>
    <w:rsid w:val="00640C5E"/>
    <w:rsid w:val="00670EAC"/>
    <w:rsid w:val="006C77BF"/>
    <w:rsid w:val="006E236A"/>
    <w:rsid w:val="006E353D"/>
    <w:rsid w:val="00744F6B"/>
    <w:rsid w:val="00751A1A"/>
    <w:rsid w:val="00766CB1"/>
    <w:rsid w:val="00772D84"/>
    <w:rsid w:val="007969C4"/>
    <w:rsid w:val="007C0220"/>
    <w:rsid w:val="007D08B7"/>
    <w:rsid w:val="00825E5A"/>
    <w:rsid w:val="008A4ABE"/>
    <w:rsid w:val="008A6E98"/>
    <w:rsid w:val="008C0BB7"/>
    <w:rsid w:val="008C2995"/>
    <w:rsid w:val="00906940"/>
    <w:rsid w:val="009130E0"/>
    <w:rsid w:val="00974E66"/>
    <w:rsid w:val="009E02B4"/>
    <w:rsid w:val="00A171FE"/>
    <w:rsid w:val="00AD2D2B"/>
    <w:rsid w:val="00B23F33"/>
    <w:rsid w:val="00B374F0"/>
    <w:rsid w:val="00B87841"/>
    <w:rsid w:val="00BA1D7D"/>
    <w:rsid w:val="00BD79AE"/>
    <w:rsid w:val="00C14CB0"/>
    <w:rsid w:val="00C20996"/>
    <w:rsid w:val="00CB24F7"/>
    <w:rsid w:val="00CC3AB9"/>
    <w:rsid w:val="00CE38E4"/>
    <w:rsid w:val="00CE5B71"/>
    <w:rsid w:val="00D00481"/>
    <w:rsid w:val="00D3007F"/>
    <w:rsid w:val="00DD5C34"/>
    <w:rsid w:val="00DE5CF0"/>
    <w:rsid w:val="00E743E8"/>
    <w:rsid w:val="00FC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636E5"/>
  <w15:docId w15:val="{7F6C4B30-4CF4-4503-9996-9478AD13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E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66C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766CB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66CB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66CB1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C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766CB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766CB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766CB1"/>
    <w:rPr>
      <w:rFonts w:asciiTheme="minorHAnsi" w:eastAsiaTheme="minorEastAsia" w:hAnsiTheme="minorHAnsi" w:cstheme="minorBidi"/>
      <w:sz w:val="24"/>
      <w:szCs w:val="24"/>
    </w:rPr>
  </w:style>
  <w:style w:type="paragraph" w:styleId="a3">
    <w:name w:val="List Paragraph"/>
    <w:basedOn w:val="a"/>
    <w:uiPriority w:val="34"/>
    <w:qFormat/>
    <w:rsid w:val="00766CB1"/>
    <w:pPr>
      <w:ind w:left="708"/>
    </w:pPr>
  </w:style>
  <w:style w:type="table" w:styleId="a4">
    <w:name w:val="Table Grid"/>
    <w:basedOn w:val="a1"/>
    <w:uiPriority w:val="59"/>
    <w:rsid w:val="006E23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aliases w:val="Основной текст Знак Знак Знак"/>
    <w:basedOn w:val="a"/>
    <w:link w:val="a6"/>
    <w:rsid w:val="00527C1C"/>
    <w:pPr>
      <w:widowControl w:val="0"/>
      <w:suppressAutoHyphens/>
      <w:spacing w:after="120" w:line="240" w:lineRule="atLeast"/>
      <w:ind w:left="431" w:firstLine="709"/>
      <w:jc w:val="both"/>
    </w:pPr>
    <w:rPr>
      <w:rFonts w:eastAsia="Lucida Sans Unicode"/>
      <w:kern w:val="1"/>
      <w:lang w:eastAsia="ar-SA"/>
    </w:rPr>
  </w:style>
  <w:style w:type="character" w:customStyle="1" w:styleId="a6">
    <w:name w:val="Основной текст Знак"/>
    <w:aliases w:val="Основной текст Знак Знак Знак Знак"/>
    <w:basedOn w:val="a0"/>
    <w:link w:val="a5"/>
    <w:rsid w:val="00527C1C"/>
    <w:rPr>
      <w:rFonts w:eastAsia="Lucida Sans Unicode"/>
      <w:kern w:val="1"/>
      <w:sz w:val="24"/>
      <w:szCs w:val="24"/>
      <w:lang w:eastAsia="ar-SA"/>
    </w:rPr>
  </w:style>
  <w:style w:type="character" w:styleId="a7">
    <w:name w:val="annotation reference"/>
    <w:basedOn w:val="a0"/>
    <w:uiPriority w:val="99"/>
    <w:semiHidden/>
    <w:unhideWhenUsed/>
    <w:rsid w:val="00E743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743E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743E8"/>
  </w:style>
  <w:style w:type="paragraph" w:styleId="aa">
    <w:name w:val="annotation subject"/>
    <w:basedOn w:val="a8"/>
    <w:next w:val="a8"/>
    <w:link w:val="ab"/>
    <w:uiPriority w:val="99"/>
    <w:semiHidden/>
    <w:unhideWhenUsed/>
    <w:rsid w:val="00E743E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743E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743E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74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63A9E-8144-4358-A285-A9F344AC2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cp:lastPrinted>2017-03-07T02:35:00Z</cp:lastPrinted>
  <dcterms:created xsi:type="dcterms:W3CDTF">2017-02-27T06:15:00Z</dcterms:created>
  <dcterms:modified xsi:type="dcterms:W3CDTF">2017-04-21T06:46:00Z</dcterms:modified>
</cp:coreProperties>
</file>