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02" w:rsidRDefault="00840802"/>
    <w:tbl>
      <w:tblPr>
        <w:tblW w:w="988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64A34" w:rsidTr="003B68FC">
        <w:trPr>
          <w:trHeight w:val="3119"/>
        </w:trPr>
        <w:tc>
          <w:tcPr>
            <w:tcW w:w="9889" w:type="dxa"/>
          </w:tcPr>
          <w:p w:rsidR="00064A34" w:rsidRPr="004F5DFC" w:rsidRDefault="00064A34" w:rsidP="00C551A2">
            <w:pPr>
              <w:pStyle w:val="1"/>
              <w:jc w:val="center"/>
              <w:rPr>
                <w:rFonts w:eastAsia="Arial Unicode MS"/>
                <w:i w:val="0"/>
                <w:iCs/>
                <w:sz w:val="32"/>
                <w:szCs w:val="32"/>
              </w:rPr>
            </w:pPr>
            <w:r w:rsidRPr="004F5DFC">
              <w:rPr>
                <w:i w:val="0"/>
                <w:iCs/>
                <w:sz w:val="32"/>
                <w:szCs w:val="32"/>
              </w:rPr>
              <w:t xml:space="preserve">Р о с </w:t>
            </w:r>
            <w:proofErr w:type="spellStart"/>
            <w:r w:rsidRPr="004F5DFC">
              <w:rPr>
                <w:i w:val="0"/>
                <w:iCs/>
                <w:sz w:val="32"/>
                <w:szCs w:val="32"/>
              </w:rPr>
              <w:t>с</w:t>
            </w:r>
            <w:proofErr w:type="spellEnd"/>
            <w:r w:rsidRPr="004F5DFC">
              <w:rPr>
                <w:i w:val="0"/>
                <w:iCs/>
                <w:sz w:val="32"/>
                <w:szCs w:val="32"/>
              </w:rPr>
              <w:t xml:space="preserve"> и й с к а </w:t>
            </w:r>
            <w:proofErr w:type="gramStart"/>
            <w:r w:rsidRPr="004F5DFC">
              <w:rPr>
                <w:i w:val="0"/>
                <w:iCs/>
                <w:sz w:val="32"/>
                <w:szCs w:val="32"/>
              </w:rPr>
              <w:t>я  Ф</w:t>
            </w:r>
            <w:proofErr w:type="gramEnd"/>
            <w:r w:rsidRPr="004F5DFC">
              <w:rPr>
                <w:i w:val="0"/>
                <w:iCs/>
                <w:sz w:val="32"/>
                <w:szCs w:val="32"/>
              </w:rPr>
              <w:t xml:space="preserve"> е д е р а ц и я</w:t>
            </w:r>
          </w:p>
          <w:p w:rsidR="00064A34" w:rsidRPr="004F5DFC" w:rsidRDefault="00064A34">
            <w:pPr>
              <w:pStyle w:val="5"/>
              <w:rPr>
                <w:rFonts w:ascii="Times New Roman" w:hAnsi="Times New Roman" w:cs="Times New Roman"/>
                <w:szCs w:val="32"/>
              </w:rPr>
            </w:pPr>
            <w:r w:rsidRPr="004F5DFC">
              <w:rPr>
                <w:rFonts w:ascii="Times New Roman" w:hAnsi="Times New Roman" w:cs="Times New Roman"/>
                <w:szCs w:val="32"/>
              </w:rPr>
              <w:t>Иркутская   область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>Муниципальное образование «</w:t>
            </w:r>
            <w:proofErr w:type="spellStart"/>
            <w:proofErr w:type="gramStart"/>
            <w:r w:rsidRPr="004F5DFC">
              <w:rPr>
                <w:b/>
                <w:sz w:val="32"/>
                <w:szCs w:val="32"/>
              </w:rPr>
              <w:t>Тайшетский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 район</w:t>
            </w:r>
            <w:proofErr w:type="gramEnd"/>
            <w:r w:rsidRPr="004F5DFC">
              <w:rPr>
                <w:b/>
                <w:sz w:val="32"/>
                <w:szCs w:val="32"/>
              </w:rPr>
              <w:t>»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4F5DFC">
              <w:rPr>
                <w:b/>
                <w:sz w:val="32"/>
                <w:szCs w:val="32"/>
              </w:rPr>
              <w:t>Бирюсинское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муниципальное образование</w:t>
            </w:r>
          </w:p>
          <w:p w:rsidR="00064A34" w:rsidRPr="004F5DFC" w:rsidRDefault="00C551A2" w:rsidP="00C551A2">
            <w:pPr>
              <w:pStyle w:val="6"/>
              <w:rPr>
                <w:rFonts w:ascii="Times New Roman" w:hAnsi="Times New Roman" w:cs="Times New Roman"/>
                <w:sz w:val="32"/>
                <w:szCs w:val="32"/>
              </w:rPr>
            </w:pP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4F5DFC">
              <w:rPr>
                <w:rFonts w:ascii="Times New Roman" w:hAnsi="Times New Roman" w:cs="Times New Roman"/>
                <w:sz w:val="32"/>
                <w:szCs w:val="32"/>
              </w:rPr>
              <w:t>Бирюсинское</w:t>
            </w:r>
            <w:proofErr w:type="spellEnd"/>
            <w:r w:rsidRPr="004F5DFC">
              <w:rPr>
                <w:rFonts w:ascii="Times New Roman" w:hAnsi="Times New Roman" w:cs="Times New Roman"/>
                <w:sz w:val="32"/>
                <w:szCs w:val="32"/>
              </w:rPr>
              <w:t xml:space="preserve"> городское поселение»</w:t>
            </w: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F5DFC" w:rsidRPr="004F5DFC" w:rsidRDefault="004F5DFC" w:rsidP="004F5DFC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 xml:space="preserve">Администрация </w:t>
            </w:r>
            <w:proofErr w:type="spellStart"/>
            <w:r w:rsidRPr="004F5DFC">
              <w:rPr>
                <w:b/>
                <w:sz w:val="32"/>
                <w:szCs w:val="32"/>
              </w:rPr>
              <w:t>Бирюсинского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городского поселения</w:t>
            </w:r>
          </w:p>
          <w:p w:rsidR="00064A34" w:rsidRPr="004F5DFC" w:rsidRDefault="00064A34">
            <w:pPr>
              <w:pStyle w:val="7"/>
              <w:rPr>
                <w:rFonts w:ascii="Times New Roman" w:hAnsi="Times New Roman"/>
                <w:szCs w:val="44"/>
              </w:rPr>
            </w:pPr>
            <w:r w:rsidRPr="004F5DFC">
              <w:rPr>
                <w:rFonts w:ascii="Times New Roman" w:hAnsi="Times New Roman"/>
                <w:szCs w:val="44"/>
              </w:rPr>
              <w:t>ПОСТАНОВЛЕНИЕ</w:t>
            </w:r>
          </w:p>
          <w:p w:rsidR="00064A34" w:rsidRDefault="00064A34">
            <w:pPr>
              <w:pStyle w:val="21"/>
              <w:suppressLineNumbers/>
            </w:pPr>
          </w:p>
        </w:tc>
      </w:tr>
    </w:tbl>
    <w:p w:rsidR="00064A34" w:rsidRDefault="00064A34">
      <w:pPr>
        <w:rPr>
          <w:szCs w:val="20"/>
        </w:rPr>
      </w:pPr>
      <w:r>
        <w:t xml:space="preserve">                                              </w:t>
      </w:r>
    </w:p>
    <w:p w:rsidR="00CD2C56" w:rsidRDefault="00606C14">
      <w:pPr>
        <w:pStyle w:val="a3"/>
      </w:pPr>
      <w:r>
        <w:t xml:space="preserve">  </w:t>
      </w:r>
      <w:proofErr w:type="gramStart"/>
      <w:r w:rsidR="00064A34">
        <w:t xml:space="preserve">От </w:t>
      </w:r>
      <w:r w:rsidR="00693A37">
        <w:t xml:space="preserve"> </w:t>
      </w:r>
      <w:r w:rsidR="005A530A">
        <w:t>«</w:t>
      </w:r>
      <w:proofErr w:type="gramEnd"/>
      <w:r w:rsidR="005A530A">
        <w:t xml:space="preserve"> </w:t>
      </w:r>
      <w:r w:rsidR="00CA6DF2">
        <w:t>16</w:t>
      </w:r>
      <w:r w:rsidR="005A530A">
        <w:t xml:space="preserve"> » </w:t>
      </w:r>
      <w:r w:rsidR="00A577D8">
        <w:t>марта</w:t>
      </w:r>
      <w:r w:rsidR="005A530A">
        <w:t xml:space="preserve">  </w:t>
      </w:r>
      <w:r w:rsidR="00064A34">
        <w:t>201</w:t>
      </w:r>
      <w:r w:rsidR="00636324">
        <w:t>7</w:t>
      </w:r>
      <w:r w:rsidR="00064A34">
        <w:t xml:space="preserve">г.  </w:t>
      </w:r>
      <w:r w:rsidR="00CD2C56">
        <w:t xml:space="preserve">                            </w:t>
      </w:r>
      <w:r>
        <w:t xml:space="preserve">       </w:t>
      </w:r>
      <w:r w:rsidR="00CD2C56">
        <w:t xml:space="preserve">     </w:t>
      </w:r>
      <w:r w:rsidR="00CA6DF2">
        <w:t xml:space="preserve">                  </w:t>
      </w:r>
      <w:r w:rsidR="00CD2C56">
        <w:t xml:space="preserve">   №</w:t>
      </w:r>
      <w:r w:rsidR="00C01AB5">
        <w:t xml:space="preserve"> </w:t>
      </w:r>
      <w:r w:rsidR="00CA6DF2">
        <w:t>158/1</w:t>
      </w:r>
    </w:p>
    <w:p w:rsidR="00064A34" w:rsidRDefault="00064A34">
      <w:pPr>
        <w:pStyle w:val="a3"/>
      </w:pPr>
      <w:r>
        <w:t xml:space="preserve">                                                                                                                                              </w:t>
      </w:r>
    </w:p>
    <w:tbl>
      <w:tblPr>
        <w:tblW w:w="0" w:type="auto"/>
        <w:tblInd w:w="146" w:type="dxa"/>
        <w:tblLook w:val="0000" w:firstRow="0" w:lastRow="0" w:firstColumn="0" w:lastColumn="0" w:noHBand="0" w:noVBand="0"/>
      </w:tblPr>
      <w:tblGrid>
        <w:gridCol w:w="5182"/>
      </w:tblGrid>
      <w:tr w:rsidR="005A530A">
        <w:trPr>
          <w:trHeight w:val="730"/>
        </w:trPr>
        <w:tc>
          <w:tcPr>
            <w:tcW w:w="5182" w:type="dxa"/>
          </w:tcPr>
          <w:p w:rsidR="005A530A" w:rsidRDefault="005A530A" w:rsidP="005A3040">
            <w:pPr>
              <w:jc w:val="both"/>
            </w:pPr>
            <w:r>
              <w:t xml:space="preserve">О состоянии </w:t>
            </w:r>
            <w:r w:rsidR="006643E3">
              <w:t>муниципального жилищного фонда</w:t>
            </w:r>
            <w:r>
              <w:t xml:space="preserve"> </w:t>
            </w:r>
            <w:proofErr w:type="spellStart"/>
            <w:r>
              <w:t>Бирюсинского</w:t>
            </w:r>
            <w:proofErr w:type="spellEnd"/>
            <w:r>
              <w:t xml:space="preserve"> муниципального образования «</w:t>
            </w:r>
            <w:proofErr w:type="spellStart"/>
            <w:r>
              <w:t>Бирюсинское</w:t>
            </w:r>
            <w:proofErr w:type="spellEnd"/>
            <w:r>
              <w:t xml:space="preserve"> городское поселение»</w:t>
            </w:r>
          </w:p>
          <w:p w:rsidR="005A530A" w:rsidRDefault="005A530A" w:rsidP="005A3040">
            <w:pPr>
              <w:jc w:val="both"/>
            </w:pPr>
          </w:p>
        </w:tc>
      </w:tr>
    </w:tbl>
    <w:p w:rsidR="00064A34" w:rsidRDefault="00064A34">
      <w:pPr>
        <w:jc w:val="both"/>
      </w:pPr>
      <w:r>
        <w:t xml:space="preserve">         </w:t>
      </w:r>
    </w:p>
    <w:p w:rsidR="005A530A" w:rsidRDefault="00064A34" w:rsidP="005A530A">
      <w:pPr>
        <w:jc w:val="both"/>
      </w:pPr>
      <w:r>
        <w:t xml:space="preserve">          </w:t>
      </w:r>
      <w:r w:rsidR="005A530A">
        <w:t xml:space="preserve">Заслушав на административном совете при главе администрации </w:t>
      </w:r>
      <w:proofErr w:type="spellStart"/>
      <w:r w:rsidR="005A530A">
        <w:t>Бирюсинского</w:t>
      </w:r>
      <w:proofErr w:type="spellEnd"/>
      <w:r w:rsidR="005A530A">
        <w:t xml:space="preserve"> муниципального образования «</w:t>
      </w:r>
      <w:proofErr w:type="spellStart"/>
      <w:r w:rsidR="005A530A">
        <w:t>Бирюсинское</w:t>
      </w:r>
      <w:proofErr w:type="spellEnd"/>
      <w:r w:rsidR="005A530A">
        <w:t xml:space="preserve"> городское поселение» информацию </w:t>
      </w:r>
      <w:proofErr w:type="spellStart"/>
      <w:r w:rsidR="00636324">
        <w:t>и.о</w:t>
      </w:r>
      <w:proofErr w:type="spellEnd"/>
      <w:r w:rsidR="00636324">
        <w:t xml:space="preserve">. </w:t>
      </w:r>
      <w:r w:rsidR="005A530A">
        <w:t>начальника отдела по вопросам ЖКХ,  земельным, имущественным отношениям, градостроительству и</w:t>
      </w:r>
      <w:r w:rsidR="006643E3">
        <w:t xml:space="preserve"> благоустройству</w:t>
      </w:r>
      <w:r w:rsidR="005A530A">
        <w:t xml:space="preserve"> администрации </w:t>
      </w:r>
      <w:proofErr w:type="spellStart"/>
      <w:r w:rsidR="005A530A">
        <w:t>Бирюсинского</w:t>
      </w:r>
      <w:proofErr w:type="spellEnd"/>
      <w:r w:rsidR="005A530A">
        <w:t xml:space="preserve"> муниципального образования «</w:t>
      </w:r>
      <w:proofErr w:type="spellStart"/>
      <w:r w:rsidR="005A530A">
        <w:t>Бирюсинское</w:t>
      </w:r>
      <w:proofErr w:type="spellEnd"/>
      <w:r w:rsidR="005A530A">
        <w:t xml:space="preserve"> городское поселение»  о состоянии </w:t>
      </w:r>
      <w:r w:rsidR="006643E3">
        <w:t>муниципального жилищного фонда</w:t>
      </w:r>
      <w:r w:rsidR="005A530A">
        <w:t xml:space="preserve"> </w:t>
      </w:r>
      <w:proofErr w:type="spellStart"/>
      <w:r w:rsidR="005A530A">
        <w:t>Бирюсинского</w:t>
      </w:r>
      <w:proofErr w:type="spellEnd"/>
      <w:r w:rsidR="005A530A">
        <w:t xml:space="preserve"> муниципального образования «</w:t>
      </w:r>
      <w:proofErr w:type="spellStart"/>
      <w:r w:rsidR="005A530A">
        <w:t>Бирюсинское</w:t>
      </w:r>
      <w:proofErr w:type="spellEnd"/>
      <w:r w:rsidR="005A530A">
        <w:t xml:space="preserve"> городское поселение»,</w:t>
      </w:r>
      <w:r w:rsidR="005A530A" w:rsidRPr="00C0523D">
        <w:t xml:space="preserve"> </w:t>
      </w:r>
      <w:r w:rsidR="005A530A">
        <w:t xml:space="preserve">руководствуясь статьей 14 Федерального Закона «Об общих принципах организации местного самоуправления в Российской Федерации» № 131-ФЗ от 06.10.2003г., статьей 6 Устава </w:t>
      </w:r>
      <w:proofErr w:type="spellStart"/>
      <w:r w:rsidR="005A530A">
        <w:t>Бирюсинского</w:t>
      </w:r>
      <w:proofErr w:type="spellEnd"/>
      <w:r w:rsidR="005A530A">
        <w:t xml:space="preserve"> муниципального образования «</w:t>
      </w:r>
      <w:proofErr w:type="spellStart"/>
      <w:r w:rsidR="005A530A">
        <w:t>Бирюсинское</w:t>
      </w:r>
      <w:proofErr w:type="spellEnd"/>
      <w:r w:rsidR="005A530A">
        <w:t xml:space="preserve"> городское поселение», статьей 13 Положения «Об организации и деятельности администрации </w:t>
      </w:r>
      <w:proofErr w:type="spellStart"/>
      <w:r w:rsidR="005A530A">
        <w:t>Бирюсинского</w:t>
      </w:r>
      <w:proofErr w:type="spellEnd"/>
      <w:r w:rsidR="005A530A">
        <w:t xml:space="preserve"> городского поселения, утвержденного решением Думы </w:t>
      </w:r>
      <w:proofErr w:type="spellStart"/>
      <w:r w:rsidR="005A530A">
        <w:t>Бирюсинского</w:t>
      </w:r>
      <w:proofErr w:type="spellEnd"/>
      <w:r w:rsidR="005A530A">
        <w:t xml:space="preserve"> муниципального образования «</w:t>
      </w:r>
      <w:proofErr w:type="spellStart"/>
      <w:r w:rsidR="005A530A">
        <w:t>Бирюсинское</w:t>
      </w:r>
      <w:proofErr w:type="spellEnd"/>
      <w:r w:rsidR="005A530A">
        <w:t xml:space="preserve"> городское поселение»  №163 от 26.07.2007г., (с изменениями от 28.05.2009г.№  159), администрация </w:t>
      </w:r>
      <w:proofErr w:type="spellStart"/>
      <w:r w:rsidR="005A530A">
        <w:t>Бирюсинского</w:t>
      </w:r>
      <w:proofErr w:type="spellEnd"/>
      <w:r w:rsidR="005A530A">
        <w:t xml:space="preserve"> городско</w:t>
      </w:r>
      <w:r w:rsidR="00A577D8">
        <w:t>го</w:t>
      </w:r>
      <w:r w:rsidR="005A530A">
        <w:t xml:space="preserve"> поселени</w:t>
      </w:r>
      <w:r w:rsidR="00A577D8">
        <w:t>я</w:t>
      </w:r>
    </w:p>
    <w:p w:rsidR="005A530A" w:rsidRDefault="005A530A" w:rsidP="005A530A">
      <w:pPr>
        <w:jc w:val="both"/>
      </w:pPr>
    </w:p>
    <w:p w:rsidR="005A530A" w:rsidRPr="00C0523D" w:rsidRDefault="005A530A" w:rsidP="005A530A">
      <w:pPr>
        <w:jc w:val="both"/>
        <w:rPr>
          <w:sz w:val="28"/>
          <w:szCs w:val="28"/>
        </w:rPr>
      </w:pPr>
      <w:r w:rsidRPr="00C0523D">
        <w:rPr>
          <w:sz w:val="28"/>
          <w:szCs w:val="28"/>
        </w:rPr>
        <w:t>ПОСТАНОВЛЯ</w:t>
      </w:r>
      <w:r w:rsidR="0043143B">
        <w:rPr>
          <w:sz w:val="28"/>
          <w:szCs w:val="28"/>
        </w:rPr>
        <w:t>ЕТ</w:t>
      </w:r>
      <w:r w:rsidRPr="00C0523D">
        <w:rPr>
          <w:sz w:val="28"/>
          <w:szCs w:val="28"/>
        </w:rPr>
        <w:t>:</w:t>
      </w:r>
      <w:r w:rsidRPr="00C0523D">
        <w:rPr>
          <w:sz w:val="28"/>
          <w:szCs w:val="28"/>
        </w:rPr>
        <w:tab/>
      </w:r>
      <w:r w:rsidRPr="00C0523D">
        <w:rPr>
          <w:sz w:val="28"/>
          <w:szCs w:val="28"/>
        </w:rPr>
        <w:tab/>
      </w:r>
    </w:p>
    <w:p w:rsidR="005A530A" w:rsidRDefault="005A530A" w:rsidP="005A530A">
      <w:pPr>
        <w:jc w:val="both"/>
      </w:pPr>
      <w:r>
        <w:t xml:space="preserve">         </w:t>
      </w:r>
    </w:p>
    <w:p w:rsidR="005A530A" w:rsidRDefault="005A530A" w:rsidP="005A530A">
      <w:pPr>
        <w:jc w:val="both"/>
      </w:pPr>
      <w:r>
        <w:t xml:space="preserve">  1.   Принять к сведению </w:t>
      </w:r>
      <w:r w:rsidR="006643E3">
        <w:t xml:space="preserve">информацию </w:t>
      </w:r>
      <w:proofErr w:type="spellStart"/>
      <w:r w:rsidR="00636324">
        <w:t>и.о</w:t>
      </w:r>
      <w:proofErr w:type="spellEnd"/>
      <w:r w:rsidR="00636324">
        <w:t xml:space="preserve">. </w:t>
      </w:r>
      <w:r w:rsidR="006643E3">
        <w:t xml:space="preserve">начальника отдела по вопросам </w:t>
      </w:r>
      <w:proofErr w:type="gramStart"/>
      <w:r w:rsidR="006643E3">
        <w:t>ЖКХ,  земельным</w:t>
      </w:r>
      <w:proofErr w:type="gramEnd"/>
      <w:r w:rsidR="006643E3">
        <w:t xml:space="preserve">, имущественным отношениям, градостроительству и благоустройству администрации </w:t>
      </w:r>
      <w:proofErr w:type="spellStart"/>
      <w:r w:rsidR="006643E3">
        <w:t>Бирюсинского</w:t>
      </w:r>
      <w:proofErr w:type="spellEnd"/>
      <w:r w:rsidR="006643E3">
        <w:t xml:space="preserve"> муниципального образования «</w:t>
      </w:r>
      <w:proofErr w:type="spellStart"/>
      <w:r w:rsidR="006643E3">
        <w:t>Бирюсинское</w:t>
      </w:r>
      <w:proofErr w:type="spellEnd"/>
      <w:r w:rsidR="006643E3">
        <w:t xml:space="preserve"> городское поселение»  о состоянии муниципального жилищного фонда </w:t>
      </w:r>
      <w:proofErr w:type="spellStart"/>
      <w:r w:rsidR="006643E3">
        <w:t>Бирюсинского</w:t>
      </w:r>
      <w:proofErr w:type="spellEnd"/>
      <w:r w:rsidR="006643E3">
        <w:t xml:space="preserve"> муниципального образования «</w:t>
      </w:r>
      <w:proofErr w:type="spellStart"/>
      <w:r w:rsidR="006643E3">
        <w:t>Бирюсинское</w:t>
      </w:r>
      <w:proofErr w:type="spellEnd"/>
      <w:r w:rsidR="006643E3">
        <w:t xml:space="preserve"> городское поселение» </w:t>
      </w:r>
      <w:r>
        <w:t>(</w:t>
      </w:r>
      <w:r w:rsidR="00837222">
        <w:t>П</w:t>
      </w:r>
      <w:r>
        <w:t>рил</w:t>
      </w:r>
      <w:r w:rsidR="00A577D8">
        <w:t>ожение № 1</w:t>
      </w:r>
      <w:r>
        <w:t xml:space="preserve">).   </w:t>
      </w:r>
    </w:p>
    <w:p w:rsidR="00364ECC" w:rsidRDefault="00364ECC" w:rsidP="005A530A">
      <w:pPr>
        <w:ind w:left="-38"/>
        <w:jc w:val="both"/>
      </w:pPr>
      <w:r>
        <w:t xml:space="preserve">   2.</w:t>
      </w:r>
      <w:r w:rsidR="00A577D8">
        <w:t xml:space="preserve"> </w:t>
      </w:r>
      <w:r>
        <w:t xml:space="preserve"> </w:t>
      </w:r>
      <w:r w:rsidR="00AD75D7">
        <w:t>О</w:t>
      </w:r>
      <w:r>
        <w:t>публиковать настоящее постановление в Бирю</w:t>
      </w:r>
      <w:r w:rsidR="00382ABC">
        <w:t>синском Вестнике и разместить на официальном сайте муниципального образования.</w:t>
      </w:r>
      <w:r>
        <w:t xml:space="preserve">         </w:t>
      </w:r>
    </w:p>
    <w:p w:rsidR="00364ECC" w:rsidRDefault="00364ECC" w:rsidP="00364ECC"/>
    <w:p w:rsidR="005A530A" w:rsidRDefault="005A530A" w:rsidP="00364ECC"/>
    <w:p w:rsidR="005A530A" w:rsidRDefault="005A530A" w:rsidP="00364ECC"/>
    <w:p w:rsidR="00636324" w:rsidRDefault="00636324" w:rsidP="00364ECC"/>
    <w:p w:rsidR="00364ECC" w:rsidRDefault="00364ECC" w:rsidP="00364ECC">
      <w:pPr>
        <w:rPr>
          <w:szCs w:val="20"/>
        </w:rPr>
      </w:pPr>
      <w:r>
        <w:t xml:space="preserve">Глава администрации </w:t>
      </w:r>
      <w:proofErr w:type="spellStart"/>
      <w:r>
        <w:t>Бирюсинского</w:t>
      </w:r>
      <w:proofErr w:type="spellEnd"/>
      <w:r>
        <w:t xml:space="preserve"> </w:t>
      </w:r>
    </w:p>
    <w:p w:rsidR="00364ECC" w:rsidRDefault="00364ECC" w:rsidP="00364ECC">
      <w:pPr>
        <w:ind w:right="-492"/>
      </w:pPr>
      <w:proofErr w:type="gramStart"/>
      <w:r>
        <w:t>муниципального</w:t>
      </w:r>
      <w:proofErr w:type="gramEnd"/>
      <w:r>
        <w:t xml:space="preserve"> образования                                                               </w:t>
      </w:r>
    </w:p>
    <w:p w:rsidR="00364ECC" w:rsidRDefault="00364ECC" w:rsidP="00364ECC">
      <w:pPr>
        <w:ind w:right="-492"/>
      </w:pPr>
      <w:r>
        <w:t>«</w:t>
      </w:r>
      <w:proofErr w:type="spellStart"/>
      <w:r>
        <w:t>Бирюсинское</w:t>
      </w:r>
      <w:proofErr w:type="spellEnd"/>
      <w:r>
        <w:t xml:space="preserve"> городское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</w:t>
      </w:r>
      <w:r w:rsidR="00840802">
        <w:t xml:space="preserve">  </w:t>
      </w:r>
      <w:r w:rsidR="00AD75D7">
        <w:t xml:space="preserve">  </w:t>
      </w:r>
      <w:r>
        <w:t xml:space="preserve">       </w:t>
      </w:r>
      <w:r w:rsidR="00AD75D7">
        <w:t xml:space="preserve">А.В. </w:t>
      </w:r>
      <w:proofErr w:type="spellStart"/>
      <w:r w:rsidR="00AD75D7">
        <w:t>Ковпинец</w:t>
      </w:r>
      <w:proofErr w:type="spellEnd"/>
    </w:p>
    <w:p w:rsidR="00364ECC" w:rsidRDefault="00364ECC" w:rsidP="00364ECC"/>
    <w:p w:rsidR="00364ECC" w:rsidRDefault="00364ECC" w:rsidP="00364ECC"/>
    <w:p w:rsidR="00064A34" w:rsidRDefault="00064A34"/>
    <w:p w:rsidR="00064A34" w:rsidRDefault="00064A34"/>
    <w:p w:rsidR="00064A34" w:rsidRDefault="00064A34">
      <w:r>
        <w:t xml:space="preserve">   </w:t>
      </w:r>
    </w:p>
    <w:p w:rsidR="00064A34" w:rsidRDefault="00064A34">
      <w:r>
        <w:t xml:space="preserve">               </w:t>
      </w:r>
    </w:p>
    <w:p w:rsidR="00562269" w:rsidRDefault="00562269" w:rsidP="00562269">
      <w:r>
        <w:lastRenderedPageBreak/>
        <w:tab/>
        <w:t xml:space="preserve">                                                   </w:t>
      </w:r>
      <w:r w:rsidR="00840802">
        <w:t xml:space="preserve">                              </w:t>
      </w:r>
      <w:proofErr w:type="gramStart"/>
      <w:r>
        <w:t>Приложение  №</w:t>
      </w:r>
      <w:proofErr w:type="gramEnd"/>
      <w:r>
        <w:t xml:space="preserve"> 1   к   постановлению</w:t>
      </w:r>
    </w:p>
    <w:p w:rsidR="00562269" w:rsidRDefault="00562269" w:rsidP="00562269">
      <w:pPr>
        <w:jc w:val="both"/>
      </w:pPr>
      <w:r>
        <w:t xml:space="preserve">                                                               </w:t>
      </w:r>
      <w:r w:rsidR="00840802">
        <w:t xml:space="preserve">                    </w:t>
      </w:r>
      <w:proofErr w:type="gramStart"/>
      <w:r>
        <w:t>администрации</w:t>
      </w:r>
      <w:proofErr w:type="gramEnd"/>
      <w:r>
        <w:t xml:space="preserve"> </w:t>
      </w:r>
      <w:proofErr w:type="spellStart"/>
      <w:r>
        <w:t>Бирюсинского</w:t>
      </w:r>
      <w:proofErr w:type="spellEnd"/>
      <w:r>
        <w:t xml:space="preserve">   </w:t>
      </w:r>
    </w:p>
    <w:p w:rsidR="00562269" w:rsidRDefault="00562269" w:rsidP="00562269">
      <w:pPr>
        <w:jc w:val="both"/>
      </w:pPr>
      <w:r>
        <w:t xml:space="preserve">                                                               </w:t>
      </w:r>
      <w:r w:rsidR="00840802">
        <w:t xml:space="preserve">                    </w:t>
      </w:r>
      <w:proofErr w:type="gramStart"/>
      <w:r>
        <w:t>муниципального</w:t>
      </w:r>
      <w:proofErr w:type="gramEnd"/>
      <w:r>
        <w:t xml:space="preserve"> образования                                                                                                                                                                                                      </w:t>
      </w:r>
    </w:p>
    <w:p w:rsidR="00562269" w:rsidRDefault="00562269" w:rsidP="00562269">
      <w:pPr>
        <w:tabs>
          <w:tab w:val="left" w:pos="7350"/>
        </w:tabs>
      </w:pPr>
      <w:r>
        <w:t xml:space="preserve">                                                                                         </w:t>
      </w:r>
      <w:r w:rsidR="00840802">
        <w:t xml:space="preserve">   </w:t>
      </w:r>
      <w:r w:rsidR="00636324">
        <w:t xml:space="preserve"> № </w:t>
      </w:r>
      <w:r w:rsidR="003146EE">
        <w:t>158/1</w:t>
      </w:r>
      <w:r w:rsidR="00636324">
        <w:t xml:space="preserve"> </w:t>
      </w:r>
      <w:proofErr w:type="gramStart"/>
      <w:r w:rsidR="00636324">
        <w:t>от  «</w:t>
      </w:r>
      <w:proofErr w:type="gramEnd"/>
      <w:r w:rsidR="003146EE">
        <w:t>16</w:t>
      </w:r>
      <w:bookmarkStart w:id="0" w:name="_GoBack"/>
      <w:bookmarkEnd w:id="0"/>
      <w:r w:rsidR="00636324">
        <w:t>» марта 2017</w:t>
      </w:r>
      <w:r>
        <w:t xml:space="preserve"> г.</w:t>
      </w:r>
    </w:p>
    <w:p w:rsidR="004D2564" w:rsidRDefault="004D2564" w:rsidP="00382ABC">
      <w:pPr>
        <w:jc w:val="center"/>
        <w:rPr>
          <w:b/>
        </w:rPr>
      </w:pPr>
    </w:p>
    <w:p w:rsidR="004D2564" w:rsidRDefault="004D2564" w:rsidP="00382ABC">
      <w:pPr>
        <w:jc w:val="center"/>
        <w:rPr>
          <w:b/>
        </w:rPr>
      </w:pPr>
    </w:p>
    <w:p w:rsidR="00840802" w:rsidRDefault="00840802" w:rsidP="00F7485F">
      <w:pPr>
        <w:jc w:val="center"/>
        <w:rPr>
          <w:b/>
        </w:rPr>
      </w:pPr>
    </w:p>
    <w:p w:rsidR="00F7485F" w:rsidRPr="00111429" w:rsidRDefault="00F7485F" w:rsidP="00F7485F">
      <w:pPr>
        <w:jc w:val="center"/>
      </w:pPr>
      <w:r w:rsidRPr="00111429">
        <w:rPr>
          <w:b/>
        </w:rPr>
        <w:t xml:space="preserve">Информация к Административному совету о </w:t>
      </w:r>
      <w:r w:rsidR="006643E3">
        <w:rPr>
          <w:b/>
        </w:rPr>
        <w:t>состоянии муниципального жилищного фонда</w:t>
      </w:r>
      <w:r w:rsidRPr="00111429">
        <w:rPr>
          <w:b/>
        </w:rPr>
        <w:t xml:space="preserve"> </w:t>
      </w:r>
      <w:proofErr w:type="spellStart"/>
      <w:r w:rsidRPr="00111429">
        <w:rPr>
          <w:b/>
        </w:rPr>
        <w:t>Бирюсинского</w:t>
      </w:r>
      <w:proofErr w:type="spellEnd"/>
      <w:r w:rsidRPr="00111429">
        <w:rPr>
          <w:b/>
        </w:rPr>
        <w:t xml:space="preserve"> муниципального образования «</w:t>
      </w:r>
      <w:proofErr w:type="spellStart"/>
      <w:r w:rsidRPr="00111429">
        <w:rPr>
          <w:b/>
        </w:rPr>
        <w:t>Бирюсинское</w:t>
      </w:r>
      <w:proofErr w:type="spellEnd"/>
      <w:r w:rsidRPr="00111429">
        <w:rPr>
          <w:b/>
        </w:rPr>
        <w:t xml:space="preserve"> городское поселение».</w:t>
      </w:r>
    </w:p>
    <w:p w:rsidR="00EC09AA" w:rsidRDefault="00EC09AA" w:rsidP="00EC09AA">
      <w:pPr>
        <w:ind w:firstLine="708"/>
        <w:jc w:val="both"/>
      </w:pPr>
    </w:p>
    <w:p w:rsidR="00840802" w:rsidRDefault="00840802" w:rsidP="00EC09AA">
      <w:pPr>
        <w:ind w:firstLine="708"/>
        <w:jc w:val="both"/>
      </w:pPr>
    </w:p>
    <w:p w:rsidR="00E8365E" w:rsidRPr="00E8365E" w:rsidRDefault="00E8365E" w:rsidP="00840802">
      <w:pPr>
        <w:ind w:firstLine="567"/>
        <w:jc w:val="both"/>
      </w:pPr>
      <w:r w:rsidRPr="00E8365E">
        <w:t xml:space="preserve">В целях исполнения решения Думы </w:t>
      </w:r>
      <w:proofErr w:type="spellStart"/>
      <w:r w:rsidRPr="00E8365E">
        <w:t>Бирюсинского</w:t>
      </w:r>
      <w:proofErr w:type="spellEnd"/>
      <w:r w:rsidRPr="00E8365E">
        <w:t xml:space="preserve"> городского муниципального образования № 36 от 25.03.2008 г «О приватизации муниципального жилищного фонда на территории </w:t>
      </w:r>
      <w:proofErr w:type="spellStart"/>
      <w:r w:rsidRPr="00E8365E">
        <w:t>Бирюсинского</w:t>
      </w:r>
      <w:proofErr w:type="spellEnd"/>
      <w:r w:rsidRPr="00E8365E">
        <w:t xml:space="preserve"> городского муниципального образования» комиссией по приватизации жилищного </w:t>
      </w:r>
      <w:r w:rsidR="002A7BA0">
        <w:t>фонда за 2016</w:t>
      </w:r>
      <w:r w:rsidRPr="00E8365E">
        <w:t xml:space="preserve"> год было проведено 13 заседаний, на которых было рассмотрено 38 заявлений граждан. Принято решение о приватизации 37 жилых помещений, общей площадью 516,9</w:t>
      </w:r>
      <w:r w:rsidR="002A7BA0">
        <w:t xml:space="preserve"> </w:t>
      </w:r>
      <w:proofErr w:type="spellStart"/>
      <w:r w:rsidR="002A7BA0">
        <w:t>кв.м</w:t>
      </w:r>
      <w:proofErr w:type="spellEnd"/>
      <w:r w:rsidRPr="00E8365E">
        <w:t xml:space="preserve">. </w:t>
      </w:r>
    </w:p>
    <w:p w:rsidR="00E8365E" w:rsidRDefault="002A7BA0" w:rsidP="00840802">
      <w:pPr>
        <w:ind w:firstLine="708"/>
        <w:jc w:val="both"/>
      </w:pPr>
      <w:r>
        <w:t>В целом з</w:t>
      </w:r>
      <w:r w:rsidR="00E8365E" w:rsidRPr="00E8365E">
        <w:t xml:space="preserve">а период действия закона РФ № 1541-1 от 04.07.1991 года «О приватизации жилищного фонда в Российской Федерации» на территории </w:t>
      </w:r>
      <w:proofErr w:type="spellStart"/>
      <w:r w:rsidR="00E8365E" w:rsidRPr="00E8365E">
        <w:t>Бирюсинского</w:t>
      </w:r>
      <w:proofErr w:type="spellEnd"/>
      <w:r w:rsidR="00E8365E" w:rsidRPr="00E8365E">
        <w:t xml:space="preserve"> городского поселения в собственность граждан передано 2397 квартир, общей площадью 113924,46 </w:t>
      </w:r>
      <w:proofErr w:type="spellStart"/>
      <w:r w:rsidR="00E8365E" w:rsidRPr="00E8365E">
        <w:t>кв.м</w:t>
      </w:r>
      <w:proofErr w:type="spellEnd"/>
      <w:r w:rsidR="00E8365E" w:rsidRPr="00E8365E">
        <w:t xml:space="preserve">., не приватизировано 581 квартир, общей площадью 28168,1 </w:t>
      </w:r>
      <w:proofErr w:type="spellStart"/>
      <w:r w:rsidR="00E8365E" w:rsidRPr="00E8365E">
        <w:t>кв.м</w:t>
      </w:r>
      <w:proofErr w:type="spellEnd"/>
      <w:r w:rsidR="00E8365E" w:rsidRPr="00E8365E">
        <w:t>., что составляет 19,5 % от общего количества жилых помещений.</w:t>
      </w:r>
    </w:p>
    <w:p w:rsidR="0070533B" w:rsidRDefault="005A3F9D" w:rsidP="00840802">
      <w:pPr>
        <w:jc w:val="both"/>
      </w:pPr>
      <w:r>
        <w:t xml:space="preserve">        </w:t>
      </w:r>
      <w:r w:rsidR="00636324">
        <w:t xml:space="preserve">   </w:t>
      </w:r>
      <w:r w:rsidR="00A31D78">
        <w:t xml:space="preserve"> </w:t>
      </w:r>
      <w:r w:rsidR="0070533B">
        <w:t xml:space="preserve"> Низкая активность</w:t>
      </w:r>
      <w:r w:rsidR="0070533B" w:rsidRPr="002A7BA0">
        <w:t xml:space="preserve"> населения по приватизации жилых помещений </w:t>
      </w:r>
      <w:r w:rsidR="0070533B">
        <w:t>в большей мере обусловлена тем</w:t>
      </w:r>
      <w:r w:rsidR="0070533B" w:rsidRPr="002A7BA0">
        <w:t xml:space="preserve">, что из оставшихся 19,5% не приватизированных жилых помещений 80% составляют </w:t>
      </w:r>
      <w:proofErr w:type="spellStart"/>
      <w:r w:rsidR="0070533B" w:rsidRPr="002A7BA0">
        <w:t>полублагоустроенные</w:t>
      </w:r>
      <w:proofErr w:type="spellEnd"/>
      <w:r w:rsidR="0070533B" w:rsidRPr="002A7BA0">
        <w:t xml:space="preserve"> и неблагоустроенные жилые помещения </w:t>
      </w:r>
      <w:proofErr w:type="gramStart"/>
      <w:r w:rsidR="0070533B" w:rsidRPr="002A7BA0">
        <w:t>с  износом</w:t>
      </w:r>
      <w:proofErr w:type="gramEnd"/>
      <w:r w:rsidR="0070533B" w:rsidRPr="002A7BA0">
        <w:t xml:space="preserve"> конструкций жилых помещений  до 70%.</w:t>
      </w:r>
      <w:r w:rsidR="0070533B">
        <w:t xml:space="preserve">  </w:t>
      </w:r>
      <w:r w:rsidR="00EC09AA">
        <w:t xml:space="preserve">Большинство нанимателей ждут капитального ремонта своих многоквартирных домов, </w:t>
      </w:r>
      <w:r w:rsidR="00965027">
        <w:t xml:space="preserve">а </w:t>
      </w:r>
      <w:r w:rsidR="004C62B1">
        <w:t>другая часть нанимателей не производит</w:t>
      </w:r>
      <w:r w:rsidR="00965027" w:rsidRPr="00965027">
        <w:t xml:space="preserve"> </w:t>
      </w:r>
      <w:r w:rsidR="00965027">
        <w:t>даже текущий ремонт в занимаемых ими жилых помещениях.</w:t>
      </w:r>
      <w:r w:rsidR="004C62B1">
        <w:t xml:space="preserve"> Тем самым общее состояние муниципального жилищного фонда ухудшается, стоимость восстановления</w:t>
      </w:r>
      <w:r w:rsidR="003F0DEA">
        <w:t xml:space="preserve"> жилья в надлежащее состояние возрастает</w:t>
      </w:r>
      <w:r w:rsidR="00EC0C2C">
        <w:t>.</w:t>
      </w:r>
      <w:r w:rsidR="003F0DEA">
        <w:t xml:space="preserve"> </w:t>
      </w:r>
    </w:p>
    <w:p w:rsidR="00320338" w:rsidRPr="00320338" w:rsidRDefault="00320338" w:rsidP="00840802">
      <w:pPr>
        <w:jc w:val="both"/>
      </w:pPr>
      <w:r>
        <w:t xml:space="preserve">             </w:t>
      </w:r>
      <w:r w:rsidRPr="00320338">
        <w:t xml:space="preserve">За 2016 год обследовано 32 муниципальных квартиры, </w:t>
      </w:r>
      <w:proofErr w:type="gramStart"/>
      <w:r w:rsidRPr="00320338">
        <w:t>по  6</w:t>
      </w:r>
      <w:proofErr w:type="gramEnd"/>
      <w:r w:rsidRPr="00320338">
        <w:t xml:space="preserve"> квартирам ведется работа по выселению и утрате права пользования жилым помещением, 2 служебные квартиры предоставлены педагогам МКОУ СОШ №16,10. Улучшил</w:t>
      </w:r>
      <w:r w:rsidR="00840802">
        <w:t>и свои жилищные условия 3 семьи:</w:t>
      </w:r>
      <w:r w:rsidRPr="00320338">
        <w:t xml:space="preserve"> </w:t>
      </w:r>
      <w:r w:rsidR="00840802">
        <w:t>п</w:t>
      </w:r>
      <w:r w:rsidRPr="00320338">
        <w:t>редоставлено 2</w:t>
      </w:r>
      <w:r w:rsidR="00840802">
        <w:t xml:space="preserve"> муниципальных</w:t>
      </w:r>
      <w:r w:rsidRPr="00320338">
        <w:t xml:space="preserve"> квартиры, освободившиеся по решению суда (г. Бирюсинск, ул. </w:t>
      </w:r>
      <w:proofErr w:type="spellStart"/>
      <w:r w:rsidRPr="00320338">
        <w:t>Жилгородок</w:t>
      </w:r>
      <w:proofErr w:type="spellEnd"/>
      <w:r w:rsidRPr="00320338">
        <w:t>, 34-1, ул. Строительная, 36-3)  и 1 квартира  в связи со смертью нанимателя  (жилой дом МПС2, кв. 1).</w:t>
      </w:r>
    </w:p>
    <w:p w:rsidR="00213EAB" w:rsidRDefault="00213EAB" w:rsidP="00840802">
      <w:pPr>
        <w:jc w:val="both"/>
      </w:pPr>
      <w:r>
        <w:t xml:space="preserve">             В 2016 году за счет средств муниципального бюджета был </w:t>
      </w:r>
      <w:proofErr w:type="gramStart"/>
      <w:r>
        <w:t>выполнен  ремонт</w:t>
      </w:r>
      <w:proofErr w:type="gramEnd"/>
      <w:r>
        <w:t xml:space="preserve"> кровли многоквартирного дома по адресу: ул. Советская, д.16. Общая стоимость работ составила- 95,5 тыс. рублей. Дополнительно бюджет города не имеет возможности использовать средства на восстановление муниципальных жилых помещений, так как кроме этого </w:t>
      </w:r>
      <w:proofErr w:type="gramStart"/>
      <w:r>
        <w:t xml:space="preserve">осуществляется  </w:t>
      </w:r>
      <w:proofErr w:type="spellStart"/>
      <w:r>
        <w:t>софинансирование</w:t>
      </w:r>
      <w:proofErr w:type="spellEnd"/>
      <w:proofErr w:type="gramEnd"/>
      <w:r>
        <w:t xml:space="preserve"> программ по переселению граждан из аварийного жилищного фонда, а так же программы капитального ремонта общего имущества многоквартирных домов.</w:t>
      </w:r>
    </w:p>
    <w:p w:rsidR="00571A4F" w:rsidRDefault="0070533B" w:rsidP="00840802">
      <w:pPr>
        <w:jc w:val="both"/>
      </w:pPr>
      <w:r>
        <w:t xml:space="preserve">              Администрация </w:t>
      </w:r>
      <w:proofErr w:type="spellStart"/>
      <w:r>
        <w:t>Бирюсинского</w:t>
      </w:r>
      <w:proofErr w:type="spellEnd"/>
      <w:r>
        <w:t xml:space="preserve"> городского поселения ежемесячно </w:t>
      </w:r>
      <w:r w:rsidR="00EC0C2C">
        <w:t xml:space="preserve">оплачивает взнос </w:t>
      </w:r>
      <w:r w:rsidR="003F0DEA">
        <w:t>на капитальный ремонт общего имущества</w:t>
      </w:r>
      <w:r>
        <w:t xml:space="preserve"> многоквартирных домов</w:t>
      </w:r>
      <w:r w:rsidR="003F0DEA">
        <w:t xml:space="preserve"> в Фонд капитального ремонта</w:t>
      </w:r>
      <w:r>
        <w:t xml:space="preserve"> Иркутской области</w:t>
      </w:r>
      <w:r w:rsidR="003F0DEA">
        <w:t xml:space="preserve"> за муниципальные жилые помещения, за исключением непригодных для проживания, признанны</w:t>
      </w:r>
      <w:r w:rsidR="00CA28DD">
        <w:t>ми таковыми</w:t>
      </w:r>
      <w:r w:rsidR="003F0DEA">
        <w:t xml:space="preserve"> в установленном законодательством порядке</w:t>
      </w:r>
      <w:r w:rsidR="00550DFF">
        <w:t>, выполняет ремонты общего имущества</w:t>
      </w:r>
      <w:r>
        <w:t>.</w:t>
      </w:r>
      <w:r w:rsidR="00550DFF">
        <w:t xml:space="preserve"> </w:t>
      </w:r>
    </w:p>
    <w:p w:rsidR="00213EAB" w:rsidRDefault="00213EAB" w:rsidP="00840802">
      <w:pPr>
        <w:jc w:val="both"/>
      </w:pPr>
      <w:r>
        <w:t xml:space="preserve">            В рамках реализации программы капитального ремонта Иркутской области в отчетном году</w:t>
      </w:r>
      <w:r w:rsidRPr="00920D5E">
        <w:t xml:space="preserve"> </w:t>
      </w:r>
      <w:r>
        <w:t>закончен</w:t>
      </w:r>
      <w:r w:rsidRPr="00920D5E">
        <w:t xml:space="preserve"> капитальный ремонт </w:t>
      </w:r>
      <w:r>
        <w:t>двухэтажного многоквартирного дома</w:t>
      </w:r>
      <w:r w:rsidRPr="00920D5E">
        <w:t xml:space="preserve"> по адресу: Бирюсинск, ул. Горького,6.</w:t>
      </w:r>
      <w:r>
        <w:t xml:space="preserve">  В краткосрочный план реализации региональной программы капитального ремонта на территории </w:t>
      </w:r>
      <w:proofErr w:type="spellStart"/>
      <w:r>
        <w:t>Бирюсинского</w:t>
      </w:r>
      <w:proofErr w:type="spellEnd"/>
      <w:r>
        <w:t xml:space="preserve"> муниципального образования на 2017 год включены три пятиэтажных дома, расположенных по адресу: ул. Первомайская, д.8, ул. Октябрьская, д.8, ул. Советская, д.21. Общий объем финансирования трех объектов составит 28 562 512, 43 рублей. Работы по капитальному ремонту вышеуказанных многоквартирных домов уже ведутся в части ремонта подва</w:t>
      </w:r>
      <w:r w:rsidR="00320338">
        <w:t>льных помещений</w:t>
      </w:r>
      <w:r>
        <w:t xml:space="preserve"> и кровли. Сотрудники администрации </w:t>
      </w:r>
      <w:proofErr w:type="spellStart"/>
      <w:r>
        <w:t>Бирюсинского</w:t>
      </w:r>
      <w:proofErr w:type="spellEnd"/>
      <w:r>
        <w:t xml:space="preserve"> </w:t>
      </w:r>
      <w:r>
        <w:lastRenderedPageBreak/>
        <w:t xml:space="preserve">городского поселения оказывают </w:t>
      </w:r>
      <w:r w:rsidR="00320338">
        <w:t xml:space="preserve">всевозможное </w:t>
      </w:r>
      <w:r>
        <w:t>содействие подрядчику ООО «ФСК «Милана»</w:t>
      </w:r>
      <w:r w:rsidR="00320338">
        <w:t>, а так же осуществляют контроль за производством работ.</w:t>
      </w:r>
    </w:p>
    <w:p w:rsidR="00AA17A3" w:rsidRDefault="00571A4F" w:rsidP="00840802">
      <w:pPr>
        <w:jc w:val="both"/>
      </w:pPr>
      <w:r>
        <w:t xml:space="preserve">            </w:t>
      </w:r>
      <w:r w:rsidR="00AA17A3">
        <w:t xml:space="preserve">По результатам </w:t>
      </w:r>
      <w:proofErr w:type="gramStart"/>
      <w:r w:rsidR="00AA17A3">
        <w:t xml:space="preserve">выполнения  </w:t>
      </w:r>
      <w:r w:rsidR="003A1CDB">
        <w:t>программы</w:t>
      </w:r>
      <w:proofErr w:type="gramEnd"/>
      <w:r w:rsidR="00320338">
        <w:t xml:space="preserve"> переселения из аварийного жилищного фонда</w:t>
      </w:r>
      <w:r w:rsidR="00AA17A3">
        <w:t xml:space="preserve"> </w:t>
      </w:r>
      <w:r w:rsidR="00B81E29">
        <w:t>в</w:t>
      </w:r>
      <w:r w:rsidR="00AA17A3">
        <w:t xml:space="preserve"> 2016 год</w:t>
      </w:r>
      <w:r w:rsidR="00B81E29">
        <w:t>у</w:t>
      </w:r>
      <w:r>
        <w:t xml:space="preserve"> из ава</w:t>
      </w:r>
      <w:r w:rsidR="008662C3">
        <w:t>рийных домов в многоквартирные дома с износом конструкций менее 40% переселено 55 квартир, 34 из которых муниципальные.</w:t>
      </w:r>
      <w:r w:rsidR="00840802">
        <w:t xml:space="preserve"> Сумма затраченных денежных средств</w:t>
      </w:r>
      <w:r w:rsidR="008227B7">
        <w:t xml:space="preserve"> из бюджета </w:t>
      </w:r>
      <w:proofErr w:type="spellStart"/>
      <w:r w:rsidR="008227B7">
        <w:t>Бирюсинского</w:t>
      </w:r>
      <w:proofErr w:type="spellEnd"/>
      <w:r w:rsidR="008227B7">
        <w:t xml:space="preserve"> муниципального образования</w:t>
      </w:r>
      <w:r w:rsidR="00840802">
        <w:t xml:space="preserve"> на приобретение квартир для переселения </w:t>
      </w:r>
      <w:r w:rsidR="008227B7">
        <w:t xml:space="preserve">граждан </w:t>
      </w:r>
      <w:r w:rsidR="00840802">
        <w:t>из аварийного жилищного фонда составила 306 440 рублей.</w:t>
      </w:r>
      <w:r w:rsidR="008662C3">
        <w:t xml:space="preserve"> </w:t>
      </w:r>
      <w:r w:rsidR="00B81E29">
        <w:t xml:space="preserve">Техническое состояние данных   </w:t>
      </w:r>
      <w:proofErr w:type="gramStart"/>
      <w:r w:rsidR="00B81E29">
        <w:t>жилых  помещений</w:t>
      </w:r>
      <w:proofErr w:type="gramEnd"/>
      <w:r w:rsidR="00B81E29">
        <w:t xml:space="preserve">, как и ранее </w:t>
      </w:r>
      <w:r w:rsidR="00B94C2D">
        <w:t>включенных в реестр,</w:t>
      </w:r>
      <w:r w:rsidR="00B81E29">
        <w:t xml:space="preserve"> буд</w:t>
      </w:r>
      <w:r w:rsidR="00B94C2D">
        <w:t>е</w:t>
      </w:r>
      <w:r w:rsidR="00B81E29">
        <w:t>т находиться под  контролем специалистов</w:t>
      </w:r>
      <w:r w:rsidR="00B94C2D">
        <w:t xml:space="preserve"> администрации</w:t>
      </w:r>
      <w:r w:rsidR="00B81E29">
        <w:t>, с целью – сохранени</w:t>
      </w:r>
      <w:r w:rsidR="00B94C2D">
        <w:t>я имеющегося</w:t>
      </w:r>
      <w:r w:rsidR="00B81E29">
        <w:t xml:space="preserve"> муниципального жилищного фонда в надлежащем состоянии. </w:t>
      </w:r>
    </w:p>
    <w:p w:rsidR="00320338" w:rsidRDefault="00320338" w:rsidP="00320338">
      <w:pPr>
        <w:jc w:val="both"/>
      </w:pPr>
      <w:r>
        <w:t xml:space="preserve">            </w:t>
      </w:r>
    </w:p>
    <w:p w:rsidR="004C62B1" w:rsidRDefault="004C62B1" w:rsidP="00EC09AA">
      <w:pPr>
        <w:ind w:firstLine="708"/>
        <w:jc w:val="both"/>
      </w:pPr>
    </w:p>
    <w:p w:rsidR="00B81E29" w:rsidRDefault="006D0C1C" w:rsidP="00B81E29">
      <w:pPr>
        <w:jc w:val="both"/>
      </w:pPr>
      <w:r>
        <w:t xml:space="preserve">           </w:t>
      </w:r>
    </w:p>
    <w:p w:rsidR="006643E3" w:rsidRDefault="006643E3" w:rsidP="00F17649">
      <w:pPr>
        <w:jc w:val="both"/>
      </w:pPr>
    </w:p>
    <w:p w:rsidR="001D4C2E" w:rsidRDefault="00840802" w:rsidP="00F17649">
      <w:pPr>
        <w:jc w:val="both"/>
      </w:pPr>
      <w:proofErr w:type="spellStart"/>
      <w:r>
        <w:t>И.о.н</w:t>
      </w:r>
      <w:r w:rsidR="001D4C2E">
        <w:t>ачальник</w:t>
      </w:r>
      <w:r>
        <w:t>а</w:t>
      </w:r>
      <w:proofErr w:type="spellEnd"/>
      <w:r w:rsidR="001D4C2E">
        <w:t xml:space="preserve"> отдела по ЖКХ,</w:t>
      </w:r>
      <w:r w:rsidR="00382ABC">
        <w:t xml:space="preserve"> </w:t>
      </w:r>
      <w:r w:rsidR="001D4C2E">
        <w:t xml:space="preserve">земельным, </w:t>
      </w:r>
    </w:p>
    <w:p w:rsidR="001D4C2E" w:rsidRDefault="001D4C2E" w:rsidP="00F17649">
      <w:pPr>
        <w:jc w:val="both"/>
      </w:pPr>
      <w:proofErr w:type="gramStart"/>
      <w:r>
        <w:t>имущественным</w:t>
      </w:r>
      <w:proofErr w:type="gramEnd"/>
      <w:r>
        <w:t xml:space="preserve"> отношениям,</w:t>
      </w:r>
    </w:p>
    <w:p w:rsidR="00107ABE" w:rsidRDefault="001D4C2E" w:rsidP="00F17649">
      <w:pPr>
        <w:jc w:val="both"/>
      </w:pPr>
      <w:proofErr w:type="gramStart"/>
      <w:r>
        <w:t>градостроительству</w:t>
      </w:r>
      <w:proofErr w:type="gramEnd"/>
      <w:r>
        <w:t xml:space="preserve"> и благоустройству</w:t>
      </w:r>
      <w:r w:rsidR="00A81454" w:rsidRPr="0036180D">
        <w:t xml:space="preserve">                   </w:t>
      </w:r>
      <w:r w:rsidR="00840802">
        <w:t xml:space="preserve">    </w:t>
      </w:r>
      <w:r w:rsidR="00F17649">
        <w:t xml:space="preserve">    </w:t>
      </w:r>
      <w:r w:rsidR="00F141B2">
        <w:t xml:space="preserve">          </w:t>
      </w:r>
      <w:r w:rsidR="00F17649">
        <w:t xml:space="preserve">      </w:t>
      </w:r>
      <w:r w:rsidR="00A81454">
        <w:t xml:space="preserve">        </w:t>
      </w:r>
      <w:r w:rsidR="00A81454" w:rsidRPr="0036180D">
        <w:t xml:space="preserve"> </w:t>
      </w:r>
      <w:r w:rsidR="00840802">
        <w:t>Т.А. Серебренникова</w:t>
      </w:r>
    </w:p>
    <w:sectPr w:rsidR="00107ABE" w:rsidSect="00840802">
      <w:headerReference w:type="even" r:id="rId8"/>
      <w:headerReference w:type="default" r:id="rId9"/>
      <w:pgSz w:w="11906" w:h="16838"/>
      <w:pgMar w:top="567" w:right="566" w:bottom="567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A0" w:rsidRDefault="003941A0">
      <w:r>
        <w:separator/>
      </w:r>
    </w:p>
  </w:endnote>
  <w:endnote w:type="continuationSeparator" w:id="0">
    <w:p w:rsidR="003941A0" w:rsidRDefault="003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A0" w:rsidRDefault="003941A0">
      <w:r>
        <w:separator/>
      </w:r>
    </w:p>
  </w:footnote>
  <w:footnote w:type="continuationSeparator" w:id="0">
    <w:p w:rsidR="003941A0" w:rsidRDefault="00394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044" w:rsidRDefault="00B1422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C204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2044" w:rsidRDefault="003C204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044" w:rsidRDefault="003C2044">
    <w:pPr>
      <w:pStyle w:val="a8"/>
      <w:framePr w:wrap="around" w:vAnchor="text" w:hAnchor="margin" w:xAlign="right" w:y="1"/>
      <w:rPr>
        <w:rStyle w:val="a9"/>
      </w:rPr>
    </w:pPr>
  </w:p>
  <w:p w:rsidR="003C2044" w:rsidRDefault="003C2044" w:rsidP="004D256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6ECB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703910"/>
    <w:multiLevelType w:val="hybridMultilevel"/>
    <w:tmpl w:val="78F02E54"/>
    <w:lvl w:ilvl="0" w:tplc="BFB05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D24E4"/>
    <w:multiLevelType w:val="hybridMultilevel"/>
    <w:tmpl w:val="DBAA9A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1DF155A6"/>
    <w:multiLevelType w:val="hybridMultilevel"/>
    <w:tmpl w:val="04B27146"/>
    <w:lvl w:ilvl="0" w:tplc="B9C428E8">
      <w:start w:val="1"/>
      <w:numFmt w:val="bullet"/>
      <w:lvlText w:val=""/>
      <w:lvlJc w:val="left"/>
      <w:pPr>
        <w:tabs>
          <w:tab w:val="num" w:pos="284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23E4344"/>
    <w:multiLevelType w:val="hybridMultilevel"/>
    <w:tmpl w:val="4C363D7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4F453D42"/>
    <w:multiLevelType w:val="hybridMultilevel"/>
    <w:tmpl w:val="8D7A13DE"/>
    <w:lvl w:ilvl="0" w:tplc="67B4C5D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1BC2A1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5F8E4694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4F0BC1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CEE49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4EFC9EF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8FDC67A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606809C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AF62F8A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3DF6432"/>
    <w:multiLevelType w:val="hybridMultilevel"/>
    <w:tmpl w:val="DD9078F8"/>
    <w:lvl w:ilvl="0" w:tplc="2618D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E26833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96EC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C6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6D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5CFE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38A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8A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C0D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EB5BB7"/>
    <w:multiLevelType w:val="hybridMultilevel"/>
    <w:tmpl w:val="AB6CD152"/>
    <w:lvl w:ilvl="0" w:tplc="92EAA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301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081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D01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A6A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445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8C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E47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28E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D442FC"/>
    <w:multiLevelType w:val="hybridMultilevel"/>
    <w:tmpl w:val="4C363D7C"/>
    <w:lvl w:ilvl="0" w:tplc="9A5C519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5D1"/>
    <w:rsid w:val="00012223"/>
    <w:rsid w:val="00035585"/>
    <w:rsid w:val="00044DB3"/>
    <w:rsid w:val="00064A34"/>
    <w:rsid w:val="000A1C55"/>
    <w:rsid w:val="000C10CC"/>
    <w:rsid w:val="000D63DC"/>
    <w:rsid w:val="000F2189"/>
    <w:rsid w:val="00107ABE"/>
    <w:rsid w:val="00114E92"/>
    <w:rsid w:val="001510B1"/>
    <w:rsid w:val="00152189"/>
    <w:rsid w:val="00170468"/>
    <w:rsid w:val="001705C7"/>
    <w:rsid w:val="00172486"/>
    <w:rsid w:val="00174503"/>
    <w:rsid w:val="00197E7B"/>
    <w:rsid w:val="001D0BD8"/>
    <w:rsid w:val="001D4C2E"/>
    <w:rsid w:val="001E6F4D"/>
    <w:rsid w:val="00203051"/>
    <w:rsid w:val="00210E55"/>
    <w:rsid w:val="00213EAB"/>
    <w:rsid w:val="0022051B"/>
    <w:rsid w:val="00240ECC"/>
    <w:rsid w:val="00244118"/>
    <w:rsid w:val="002A7BA0"/>
    <w:rsid w:val="002C524A"/>
    <w:rsid w:val="002D7C06"/>
    <w:rsid w:val="002F1CDE"/>
    <w:rsid w:val="003146EE"/>
    <w:rsid w:val="00320338"/>
    <w:rsid w:val="00335BE1"/>
    <w:rsid w:val="00343608"/>
    <w:rsid w:val="00354882"/>
    <w:rsid w:val="00364ECC"/>
    <w:rsid w:val="00376BD6"/>
    <w:rsid w:val="00382ABC"/>
    <w:rsid w:val="003941A0"/>
    <w:rsid w:val="003A1CDB"/>
    <w:rsid w:val="003B68FC"/>
    <w:rsid w:val="003B6A04"/>
    <w:rsid w:val="003B7860"/>
    <w:rsid w:val="003C2044"/>
    <w:rsid w:val="003C6766"/>
    <w:rsid w:val="003C7D77"/>
    <w:rsid w:val="003D2F86"/>
    <w:rsid w:val="003F0DEA"/>
    <w:rsid w:val="003F5FC6"/>
    <w:rsid w:val="00402933"/>
    <w:rsid w:val="00417A3E"/>
    <w:rsid w:val="0043143B"/>
    <w:rsid w:val="00446551"/>
    <w:rsid w:val="004722BA"/>
    <w:rsid w:val="00472AD6"/>
    <w:rsid w:val="004A2962"/>
    <w:rsid w:val="004B2292"/>
    <w:rsid w:val="004C62B1"/>
    <w:rsid w:val="004D2564"/>
    <w:rsid w:val="004F5DFC"/>
    <w:rsid w:val="0051515E"/>
    <w:rsid w:val="00535E4F"/>
    <w:rsid w:val="00550DFF"/>
    <w:rsid w:val="00560D8C"/>
    <w:rsid w:val="00562269"/>
    <w:rsid w:val="005638E8"/>
    <w:rsid w:val="00564FC4"/>
    <w:rsid w:val="005658E4"/>
    <w:rsid w:val="00571A4F"/>
    <w:rsid w:val="00572887"/>
    <w:rsid w:val="00576270"/>
    <w:rsid w:val="00585574"/>
    <w:rsid w:val="00597FAD"/>
    <w:rsid w:val="005A265E"/>
    <w:rsid w:val="005A3040"/>
    <w:rsid w:val="005A3F9D"/>
    <w:rsid w:val="005A530A"/>
    <w:rsid w:val="005E27C8"/>
    <w:rsid w:val="005F4411"/>
    <w:rsid w:val="00606C14"/>
    <w:rsid w:val="006105D1"/>
    <w:rsid w:val="00611C51"/>
    <w:rsid w:val="00611EB7"/>
    <w:rsid w:val="00622386"/>
    <w:rsid w:val="00636324"/>
    <w:rsid w:val="00637DB4"/>
    <w:rsid w:val="006643E3"/>
    <w:rsid w:val="006925EC"/>
    <w:rsid w:val="00693A37"/>
    <w:rsid w:val="006B0F9A"/>
    <w:rsid w:val="006B272B"/>
    <w:rsid w:val="006D02B5"/>
    <w:rsid w:val="006D0C1C"/>
    <w:rsid w:val="006D53AA"/>
    <w:rsid w:val="006E548D"/>
    <w:rsid w:val="006F294F"/>
    <w:rsid w:val="006F6C67"/>
    <w:rsid w:val="0070533B"/>
    <w:rsid w:val="007961BA"/>
    <w:rsid w:val="007B1D3D"/>
    <w:rsid w:val="007C6B5D"/>
    <w:rsid w:val="007D04CA"/>
    <w:rsid w:val="008101B2"/>
    <w:rsid w:val="008227B7"/>
    <w:rsid w:val="00837222"/>
    <w:rsid w:val="00840802"/>
    <w:rsid w:val="008662C3"/>
    <w:rsid w:val="00871A76"/>
    <w:rsid w:val="0087677A"/>
    <w:rsid w:val="00877ED7"/>
    <w:rsid w:val="008A36AE"/>
    <w:rsid w:val="008A5CD0"/>
    <w:rsid w:val="008B2815"/>
    <w:rsid w:val="008C416C"/>
    <w:rsid w:val="008E10B7"/>
    <w:rsid w:val="008E4154"/>
    <w:rsid w:val="008F6DC8"/>
    <w:rsid w:val="00927E8F"/>
    <w:rsid w:val="00932371"/>
    <w:rsid w:val="00937107"/>
    <w:rsid w:val="00965027"/>
    <w:rsid w:val="00974F9C"/>
    <w:rsid w:val="009761EA"/>
    <w:rsid w:val="00984DF8"/>
    <w:rsid w:val="00990604"/>
    <w:rsid w:val="009A1F13"/>
    <w:rsid w:val="009D763B"/>
    <w:rsid w:val="009E512B"/>
    <w:rsid w:val="009E7384"/>
    <w:rsid w:val="009F0A0B"/>
    <w:rsid w:val="00A06C26"/>
    <w:rsid w:val="00A16A35"/>
    <w:rsid w:val="00A31D78"/>
    <w:rsid w:val="00A32257"/>
    <w:rsid w:val="00A54335"/>
    <w:rsid w:val="00A577D8"/>
    <w:rsid w:val="00A81454"/>
    <w:rsid w:val="00AA17A3"/>
    <w:rsid w:val="00AA71F1"/>
    <w:rsid w:val="00AB5630"/>
    <w:rsid w:val="00AD14EF"/>
    <w:rsid w:val="00AD6991"/>
    <w:rsid w:val="00AD75D7"/>
    <w:rsid w:val="00AE1F96"/>
    <w:rsid w:val="00AF26AE"/>
    <w:rsid w:val="00AF41E4"/>
    <w:rsid w:val="00AF4ADB"/>
    <w:rsid w:val="00B05F7A"/>
    <w:rsid w:val="00B14228"/>
    <w:rsid w:val="00B25763"/>
    <w:rsid w:val="00B5071D"/>
    <w:rsid w:val="00B56667"/>
    <w:rsid w:val="00B567AD"/>
    <w:rsid w:val="00B61454"/>
    <w:rsid w:val="00B6333D"/>
    <w:rsid w:val="00B63A7D"/>
    <w:rsid w:val="00B72EF6"/>
    <w:rsid w:val="00B81E29"/>
    <w:rsid w:val="00B94C2D"/>
    <w:rsid w:val="00BA0F2C"/>
    <w:rsid w:val="00BA6176"/>
    <w:rsid w:val="00BB1478"/>
    <w:rsid w:val="00BB5072"/>
    <w:rsid w:val="00BD37C3"/>
    <w:rsid w:val="00BD6320"/>
    <w:rsid w:val="00C01AB5"/>
    <w:rsid w:val="00C306D8"/>
    <w:rsid w:val="00C551A2"/>
    <w:rsid w:val="00C61D51"/>
    <w:rsid w:val="00C73E53"/>
    <w:rsid w:val="00C779EB"/>
    <w:rsid w:val="00C83F38"/>
    <w:rsid w:val="00C87928"/>
    <w:rsid w:val="00CA11A1"/>
    <w:rsid w:val="00CA28DD"/>
    <w:rsid w:val="00CA647D"/>
    <w:rsid w:val="00CA6DF2"/>
    <w:rsid w:val="00CD2C56"/>
    <w:rsid w:val="00CF47CD"/>
    <w:rsid w:val="00CF4B3E"/>
    <w:rsid w:val="00CF570B"/>
    <w:rsid w:val="00D0225F"/>
    <w:rsid w:val="00D20942"/>
    <w:rsid w:val="00D4249E"/>
    <w:rsid w:val="00D56805"/>
    <w:rsid w:val="00D62E34"/>
    <w:rsid w:val="00D8195B"/>
    <w:rsid w:val="00D824F3"/>
    <w:rsid w:val="00D8379E"/>
    <w:rsid w:val="00DA2DF7"/>
    <w:rsid w:val="00DB1C5B"/>
    <w:rsid w:val="00DB3BAC"/>
    <w:rsid w:val="00E1643D"/>
    <w:rsid w:val="00E24BFC"/>
    <w:rsid w:val="00E42844"/>
    <w:rsid w:val="00E6059F"/>
    <w:rsid w:val="00E67B50"/>
    <w:rsid w:val="00E7477D"/>
    <w:rsid w:val="00E8365E"/>
    <w:rsid w:val="00E8587B"/>
    <w:rsid w:val="00EB3DAF"/>
    <w:rsid w:val="00EC09AA"/>
    <w:rsid w:val="00EC0C2C"/>
    <w:rsid w:val="00ED0A5D"/>
    <w:rsid w:val="00EE38FF"/>
    <w:rsid w:val="00F13D26"/>
    <w:rsid w:val="00F141B2"/>
    <w:rsid w:val="00F17649"/>
    <w:rsid w:val="00F405D1"/>
    <w:rsid w:val="00F4638D"/>
    <w:rsid w:val="00F549DC"/>
    <w:rsid w:val="00F637C7"/>
    <w:rsid w:val="00F66FE0"/>
    <w:rsid w:val="00F7485F"/>
    <w:rsid w:val="00FA40DF"/>
    <w:rsid w:val="00FA64A3"/>
    <w:rsid w:val="00FB41EB"/>
    <w:rsid w:val="00FB7B4B"/>
    <w:rsid w:val="00FC76C5"/>
    <w:rsid w:val="00FE15D1"/>
    <w:rsid w:val="00FF4211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9953F1-6D1B-467E-9B9C-03129731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92"/>
    <w:rPr>
      <w:sz w:val="24"/>
      <w:szCs w:val="24"/>
    </w:rPr>
  </w:style>
  <w:style w:type="paragraph" w:styleId="1">
    <w:name w:val="heading 1"/>
    <w:basedOn w:val="a"/>
    <w:next w:val="a"/>
    <w:qFormat/>
    <w:rsid w:val="004B2292"/>
    <w:pPr>
      <w:keepNext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4B2292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qFormat/>
    <w:rsid w:val="004B2292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B2292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4B2292"/>
    <w:pPr>
      <w:keepNext/>
      <w:widowControl w:val="0"/>
      <w:snapToGrid w:val="0"/>
      <w:jc w:val="center"/>
      <w:outlineLvl w:val="4"/>
    </w:pPr>
    <w:rPr>
      <w:rFonts w:ascii="AG_CenturyOldStyle" w:eastAsia="Arial Unicode MS" w:hAnsi="AG_CenturyOldStyle" w:cs="Arial Unicode MS"/>
      <w:b/>
      <w:sz w:val="32"/>
      <w:szCs w:val="20"/>
    </w:rPr>
  </w:style>
  <w:style w:type="paragraph" w:styleId="6">
    <w:name w:val="heading 6"/>
    <w:basedOn w:val="a"/>
    <w:next w:val="a"/>
    <w:qFormat/>
    <w:rsid w:val="004B2292"/>
    <w:pPr>
      <w:keepNext/>
      <w:widowControl w:val="0"/>
      <w:snapToGrid w:val="0"/>
      <w:jc w:val="center"/>
      <w:outlineLvl w:val="5"/>
    </w:pPr>
    <w:rPr>
      <w:rFonts w:ascii="AG_CenturyOldStyle" w:eastAsia="Arial Unicode MS" w:hAnsi="AG_CenturyOldStyle" w:cs="Arial Unicode MS"/>
      <w:b/>
      <w:sz w:val="28"/>
      <w:szCs w:val="20"/>
    </w:rPr>
  </w:style>
  <w:style w:type="paragraph" w:styleId="7">
    <w:name w:val="heading 7"/>
    <w:basedOn w:val="a"/>
    <w:next w:val="a"/>
    <w:qFormat/>
    <w:rsid w:val="004B2292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292"/>
    <w:rPr>
      <w:szCs w:val="20"/>
    </w:rPr>
  </w:style>
  <w:style w:type="paragraph" w:styleId="a5">
    <w:name w:val="Subtitle"/>
    <w:basedOn w:val="a"/>
    <w:qFormat/>
    <w:rsid w:val="004B2292"/>
    <w:rPr>
      <w:b/>
      <w:bCs/>
    </w:rPr>
  </w:style>
  <w:style w:type="paragraph" w:styleId="21">
    <w:name w:val="Body Text 2"/>
    <w:basedOn w:val="a"/>
    <w:rsid w:val="004B2292"/>
    <w:rPr>
      <w:b/>
      <w:sz w:val="28"/>
    </w:rPr>
  </w:style>
  <w:style w:type="paragraph" w:styleId="30">
    <w:name w:val="Body Text 3"/>
    <w:basedOn w:val="a"/>
    <w:rsid w:val="004B2292"/>
    <w:rPr>
      <w:b/>
      <w:i/>
      <w:sz w:val="28"/>
    </w:rPr>
  </w:style>
  <w:style w:type="paragraph" w:styleId="a6">
    <w:name w:val="Title"/>
    <w:basedOn w:val="a"/>
    <w:link w:val="a7"/>
    <w:qFormat/>
    <w:rsid w:val="004B2292"/>
    <w:pPr>
      <w:jc w:val="center"/>
    </w:pPr>
    <w:rPr>
      <w:b/>
      <w:bCs/>
    </w:rPr>
  </w:style>
  <w:style w:type="paragraph" w:styleId="22">
    <w:name w:val="Body Text Indent 2"/>
    <w:basedOn w:val="a"/>
    <w:rsid w:val="004B2292"/>
    <w:pPr>
      <w:spacing w:after="120" w:line="480" w:lineRule="auto"/>
      <w:ind w:left="283"/>
    </w:pPr>
  </w:style>
  <w:style w:type="paragraph" w:styleId="a8">
    <w:name w:val="header"/>
    <w:basedOn w:val="a"/>
    <w:rsid w:val="004B22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B2292"/>
  </w:style>
  <w:style w:type="paragraph" w:styleId="aa">
    <w:name w:val="caption"/>
    <w:basedOn w:val="a"/>
    <w:next w:val="a"/>
    <w:qFormat/>
    <w:rsid w:val="004B2292"/>
    <w:pPr>
      <w:ind w:left="-400" w:firstLine="100"/>
      <w:jc w:val="center"/>
    </w:pPr>
    <w:rPr>
      <w:b/>
      <w:i/>
      <w:sz w:val="28"/>
    </w:rPr>
  </w:style>
  <w:style w:type="paragraph" w:styleId="ab">
    <w:name w:val="Body Text Indent"/>
    <w:basedOn w:val="a"/>
    <w:rsid w:val="004B2292"/>
    <w:pPr>
      <w:ind w:left="-38"/>
      <w:jc w:val="both"/>
    </w:pPr>
    <w:rPr>
      <w:szCs w:val="20"/>
    </w:rPr>
  </w:style>
  <w:style w:type="paragraph" w:styleId="ac">
    <w:name w:val="Document Map"/>
    <w:basedOn w:val="a"/>
    <w:semiHidden/>
    <w:rsid w:val="004B2292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semiHidden/>
    <w:rsid w:val="006F29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07ABE"/>
    <w:rPr>
      <w:rFonts w:eastAsia="Arial Unicode MS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107ABE"/>
    <w:rPr>
      <w:sz w:val="24"/>
    </w:rPr>
  </w:style>
  <w:style w:type="paragraph" w:styleId="ae">
    <w:name w:val="footer"/>
    <w:basedOn w:val="a"/>
    <w:link w:val="af"/>
    <w:rsid w:val="003B68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B68FC"/>
    <w:rPr>
      <w:sz w:val="24"/>
      <w:szCs w:val="24"/>
    </w:rPr>
  </w:style>
  <w:style w:type="character" w:customStyle="1" w:styleId="a7">
    <w:name w:val="Название Знак"/>
    <w:basedOn w:val="a0"/>
    <w:link w:val="a6"/>
    <w:rsid w:val="00A81454"/>
    <w:rPr>
      <w:b/>
      <w:bCs/>
      <w:sz w:val="24"/>
      <w:szCs w:val="24"/>
    </w:rPr>
  </w:style>
  <w:style w:type="paragraph" w:styleId="af0">
    <w:name w:val="Normal (Web)"/>
    <w:basedOn w:val="a"/>
    <w:uiPriority w:val="99"/>
    <w:unhideWhenUsed/>
    <w:rsid w:val="001510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10B1"/>
  </w:style>
  <w:style w:type="character" w:styleId="af1">
    <w:name w:val="Strong"/>
    <w:basedOn w:val="a0"/>
    <w:uiPriority w:val="22"/>
    <w:qFormat/>
    <w:rsid w:val="001510B1"/>
    <w:rPr>
      <w:b/>
      <w:bCs/>
    </w:rPr>
  </w:style>
  <w:style w:type="paragraph" w:customStyle="1" w:styleId="new">
    <w:name w:val="new"/>
    <w:basedOn w:val="a"/>
    <w:rsid w:val="00BA0F2C"/>
    <w:pPr>
      <w:spacing w:before="100" w:beforeAutospacing="1" w:after="100" w:afterAutospacing="1"/>
    </w:pPr>
  </w:style>
  <w:style w:type="character" w:customStyle="1" w:styleId="10">
    <w:name w:val="Дата1"/>
    <w:basedOn w:val="a0"/>
    <w:rsid w:val="00BA0F2C"/>
  </w:style>
  <w:style w:type="character" w:styleId="af2">
    <w:name w:val="Hyperlink"/>
    <w:basedOn w:val="a0"/>
    <w:uiPriority w:val="99"/>
    <w:unhideWhenUsed/>
    <w:rsid w:val="00BA0F2C"/>
    <w:rPr>
      <w:color w:val="0000FF"/>
      <w:u w:val="single"/>
    </w:rPr>
  </w:style>
  <w:style w:type="character" w:styleId="af3">
    <w:name w:val="footnote reference"/>
    <w:basedOn w:val="a0"/>
    <w:semiHidden/>
    <w:rsid w:val="00F4638D"/>
    <w:rPr>
      <w:vertAlign w:val="superscript"/>
    </w:rPr>
  </w:style>
  <w:style w:type="paragraph" w:styleId="af4">
    <w:name w:val="footnote text"/>
    <w:aliases w:val=" Char Char,Char Char"/>
    <w:basedOn w:val="a"/>
    <w:link w:val="af5"/>
    <w:rsid w:val="00F4638D"/>
    <w:rPr>
      <w:rFonts w:ascii="Arial" w:hAnsi="Arial"/>
      <w:sz w:val="20"/>
      <w:szCs w:val="20"/>
    </w:rPr>
  </w:style>
  <w:style w:type="character" w:customStyle="1" w:styleId="af5">
    <w:name w:val="Текст сноски Знак"/>
    <w:aliases w:val=" Char Char Знак,Char Char Знак"/>
    <w:basedOn w:val="a0"/>
    <w:link w:val="af4"/>
    <w:rsid w:val="00F4638D"/>
    <w:rPr>
      <w:rFonts w:ascii="Arial" w:hAnsi="Arial"/>
      <w:lang w:val="ru-RU" w:eastAsia="ru-RU" w:bidi="ar-SA"/>
    </w:rPr>
  </w:style>
  <w:style w:type="character" w:styleId="af6">
    <w:name w:val="Emphasis"/>
    <w:basedOn w:val="a0"/>
    <w:qFormat/>
    <w:rsid w:val="00F463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768">
          <w:marLeft w:val="375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43EE-4DDE-4026-910A-327E60E6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Савкина</cp:lastModifiedBy>
  <cp:revision>10</cp:revision>
  <cp:lastPrinted>2017-03-13T10:49:00Z</cp:lastPrinted>
  <dcterms:created xsi:type="dcterms:W3CDTF">2017-03-13T09:27:00Z</dcterms:created>
  <dcterms:modified xsi:type="dcterms:W3CDTF">2017-03-24T06:19:00Z</dcterms:modified>
</cp:coreProperties>
</file>