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C1" w:rsidRDefault="001359C1" w:rsidP="00AF7347">
      <w:pPr>
        <w:jc w:val="center"/>
        <w:rPr>
          <w:b/>
          <w:sz w:val="32"/>
          <w:szCs w:val="32"/>
        </w:rPr>
      </w:pPr>
      <w:r>
        <w:rPr>
          <w:b/>
          <w:sz w:val="32"/>
          <w:szCs w:val="32"/>
        </w:rPr>
        <w:t>Р о с с и й с к а я  Ф е д е р а ц и я</w:t>
      </w:r>
    </w:p>
    <w:p w:rsidR="001359C1" w:rsidRDefault="001359C1" w:rsidP="00AF7347">
      <w:pPr>
        <w:jc w:val="center"/>
        <w:rPr>
          <w:b/>
          <w:sz w:val="32"/>
          <w:szCs w:val="32"/>
        </w:rPr>
      </w:pPr>
      <w:r>
        <w:rPr>
          <w:b/>
          <w:sz w:val="32"/>
          <w:szCs w:val="32"/>
        </w:rPr>
        <w:t>Иркутская   область</w:t>
      </w:r>
    </w:p>
    <w:p w:rsidR="001359C1" w:rsidRDefault="001359C1" w:rsidP="00AF7347">
      <w:pPr>
        <w:jc w:val="center"/>
        <w:rPr>
          <w:b/>
          <w:sz w:val="32"/>
        </w:rPr>
      </w:pPr>
      <w:r>
        <w:rPr>
          <w:b/>
          <w:sz w:val="32"/>
        </w:rPr>
        <w:t>Муниципальное образование «Тайшетский  район»</w:t>
      </w:r>
    </w:p>
    <w:p w:rsidR="001359C1" w:rsidRDefault="001359C1" w:rsidP="00AF7347">
      <w:pPr>
        <w:jc w:val="center"/>
        <w:rPr>
          <w:b/>
          <w:sz w:val="32"/>
        </w:rPr>
      </w:pPr>
      <w:r>
        <w:rPr>
          <w:b/>
          <w:sz w:val="32"/>
        </w:rPr>
        <w:t>Бирюсинское муниципальное образование</w:t>
      </w:r>
    </w:p>
    <w:p w:rsidR="001359C1" w:rsidRDefault="001359C1" w:rsidP="00AF7347">
      <w:pPr>
        <w:jc w:val="center"/>
        <w:rPr>
          <w:b/>
          <w:sz w:val="32"/>
        </w:rPr>
      </w:pPr>
      <w:r>
        <w:rPr>
          <w:b/>
          <w:sz w:val="32"/>
        </w:rPr>
        <w:t>«Бирюсинское городское поселение»</w:t>
      </w:r>
    </w:p>
    <w:p w:rsidR="001359C1" w:rsidRDefault="001359C1" w:rsidP="00AF7347">
      <w:pPr>
        <w:jc w:val="center"/>
        <w:rPr>
          <w:b/>
          <w:sz w:val="30"/>
          <w:szCs w:val="30"/>
        </w:rPr>
      </w:pPr>
      <w:r>
        <w:rPr>
          <w:b/>
          <w:sz w:val="30"/>
          <w:szCs w:val="30"/>
        </w:rPr>
        <w:t>ДУМА БИРЮСИНСКОГО  МУНИЦИПАЛЬНОГО ОБРАЗОВАНИЯ</w:t>
      </w:r>
    </w:p>
    <w:p w:rsidR="001359C1" w:rsidRDefault="001359C1" w:rsidP="00AF7347">
      <w:pPr>
        <w:jc w:val="center"/>
        <w:rPr>
          <w:b/>
          <w:sz w:val="30"/>
          <w:szCs w:val="30"/>
        </w:rPr>
      </w:pPr>
      <w:r>
        <w:rPr>
          <w:b/>
          <w:sz w:val="30"/>
          <w:szCs w:val="30"/>
        </w:rPr>
        <w:t>«БИРЮСИНСКОЕ ГОРОДСКОЕ ПОСЕЛЕНИЕ»</w:t>
      </w:r>
    </w:p>
    <w:p w:rsidR="001359C1" w:rsidRDefault="001359C1" w:rsidP="00AF7347">
      <w:pPr>
        <w:jc w:val="center"/>
        <w:rPr>
          <w:b/>
          <w:sz w:val="30"/>
          <w:szCs w:val="30"/>
        </w:rPr>
      </w:pPr>
      <w:r>
        <w:rPr>
          <w:b/>
          <w:sz w:val="30"/>
          <w:szCs w:val="30"/>
        </w:rPr>
        <w:t>(Третий созыв)</w:t>
      </w:r>
    </w:p>
    <w:p w:rsidR="001359C1" w:rsidRDefault="001359C1" w:rsidP="00AF7347">
      <w:pPr>
        <w:jc w:val="center"/>
        <w:rPr>
          <w:b/>
          <w:sz w:val="44"/>
          <w:szCs w:val="44"/>
        </w:rPr>
      </w:pPr>
      <w:r>
        <w:rPr>
          <w:b/>
          <w:sz w:val="44"/>
          <w:szCs w:val="44"/>
        </w:rPr>
        <w:t>РЕШЕНИЕ</w:t>
      </w:r>
    </w:p>
    <w:p w:rsidR="001359C1" w:rsidRDefault="001359C1" w:rsidP="00AF7347">
      <w:pPr>
        <w:rPr>
          <w:b/>
        </w:rPr>
      </w:pPr>
    </w:p>
    <w:p w:rsidR="001359C1" w:rsidRDefault="00744B12" w:rsidP="00AF7347">
      <w:r>
        <w:t>ПРОЕКТ</w:t>
      </w:r>
    </w:p>
    <w:p w:rsidR="00744B12" w:rsidRDefault="00744B12" w:rsidP="00AF7347">
      <w:bookmarkStart w:id="0" w:name="_GoBack"/>
      <w:bookmarkEnd w:id="0"/>
    </w:p>
    <w:p w:rsidR="001359C1" w:rsidRDefault="001359C1" w:rsidP="00AF7347">
      <w:r>
        <w:t>от  «</w:t>
      </w:r>
      <w:r w:rsidR="006F28BA">
        <w:t xml:space="preserve">     </w:t>
      </w:r>
      <w:r>
        <w:t>»  марта 201</w:t>
      </w:r>
      <w:r w:rsidR="006F28BA">
        <w:t xml:space="preserve">7 </w:t>
      </w:r>
      <w:r>
        <w:t>г.                                        № _____</w:t>
      </w:r>
    </w:p>
    <w:p w:rsidR="001359C1" w:rsidRDefault="001359C1" w:rsidP="00AF7347"/>
    <w:tbl>
      <w:tblPr>
        <w:tblW w:w="11268" w:type="dxa"/>
        <w:tblLook w:val="01E0" w:firstRow="1" w:lastRow="1" w:firstColumn="1" w:lastColumn="1" w:noHBand="0" w:noVBand="0"/>
      </w:tblPr>
      <w:tblGrid>
        <w:gridCol w:w="5688"/>
        <w:gridCol w:w="3432"/>
        <w:gridCol w:w="2148"/>
      </w:tblGrid>
      <w:tr w:rsidR="001359C1" w:rsidTr="00AF7347">
        <w:tc>
          <w:tcPr>
            <w:tcW w:w="5688" w:type="dxa"/>
          </w:tcPr>
          <w:p w:rsidR="001359C1" w:rsidRDefault="001359C1" w:rsidP="006F28BA">
            <w:pPr>
              <w:spacing w:line="276" w:lineRule="auto"/>
              <w:jc w:val="both"/>
              <w:rPr>
                <w:lang w:eastAsia="en-US"/>
              </w:rPr>
            </w:pPr>
            <w:r>
              <w:rPr>
                <w:lang w:eastAsia="en-US"/>
              </w:rPr>
              <w:t>Об утверждении отчета о результатах приватизации муниципального имущества Бирюсинского городского поселения за 201</w:t>
            </w:r>
            <w:r w:rsidR="006F28BA">
              <w:rPr>
                <w:lang w:eastAsia="en-US"/>
              </w:rPr>
              <w:t>6</w:t>
            </w:r>
            <w:r>
              <w:rPr>
                <w:lang w:eastAsia="en-US"/>
              </w:rPr>
              <w:t xml:space="preserve"> год</w:t>
            </w:r>
          </w:p>
        </w:tc>
        <w:tc>
          <w:tcPr>
            <w:tcW w:w="3432" w:type="dxa"/>
          </w:tcPr>
          <w:p w:rsidR="001359C1" w:rsidRDefault="001359C1">
            <w:pPr>
              <w:spacing w:line="276" w:lineRule="auto"/>
              <w:rPr>
                <w:lang w:eastAsia="en-US"/>
              </w:rPr>
            </w:pPr>
          </w:p>
        </w:tc>
        <w:tc>
          <w:tcPr>
            <w:tcW w:w="2148" w:type="dxa"/>
          </w:tcPr>
          <w:p w:rsidR="001359C1" w:rsidRDefault="001359C1">
            <w:pPr>
              <w:spacing w:line="276" w:lineRule="auto"/>
              <w:rPr>
                <w:lang w:eastAsia="en-US"/>
              </w:rPr>
            </w:pPr>
          </w:p>
        </w:tc>
      </w:tr>
    </w:tbl>
    <w:p w:rsidR="001359C1" w:rsidRDefault="001359C1" w:rsidP="00AF7347">
      <w:pPr>
        <w:jc w:val="both"/>
      </w:pPr>
    </w:p>
    <w:p w:rsidR="001359C1" w:rsidRDefault="001359C1" w:rsidP="006F28BA">
      <w:pPr>
        <w:ind w:firstLine="708"/>
        <w:jc w:val="both"/>
      </w:pPr>
      <w:r>
        <w:t xml:space="preserve">В соответствии с Федеральным Законом «О приватизации государственного и муниципального имущества», ст. 217 Гражданского кодекса Российской Федерации, ст. ст. 14, 51 Федерального Закона «Об общих принципах организации местного самоуправления в Российской Федерации», ст. ст. 6, 24, 44, 51, 52 Устава Бирюсинского муниципального образования «Бирюсинское городское поселение», Положением «О порядке принятия решений об условиях приватизации муниципального имущества Бирюсинского муниципального образования «Бирюсинское городское поселение», утвержденным </w:t>
      </w:r>
      <w:hyperlink r:id="rId5" w:history="1">
        <w:r w:rsidRPr="006F28BA">
          <w:t>решением</w:t>
        </w:r>
      </w:hyperlink>
      <w:r>
        <w:t xml:space="preserve"> Думы Бирюсинского муниципального образования «Бирюсинское городское поселение» от 23.03.2006г. № 43 с изменениями от 24.02.2009г. № 129</w:t>
      </w:r>
    </w:p>
    <w:p w:rsidR="001359C1" w:rsidRDefault="001359C1" w:rsidP="00AF7347">
      <w:pPr>
        <w:shd w:val="clear" w:color="auto" w:fill="FFFFFF"/>
        <w:spacing w:before="282"/>
        <w:jc w:val="center"/>
        <w:rPr>
          <w:b/>
          <w:bCs/>
        </w:rPr>
      </w:pPr>
      <w:r>
        <w:rPr>
          <w:b/>
          <w:bCs/>
        </w:rPr>
        <w:t>Дума Бирюсинского муниципального образования «Бирюсинское городское поселение»   РЕШИЛА:</w:t>
      </w:r>
    </w:p>
    <w:p w:rsidR="001359C1" w:rsidRDefault="001359C1" w:rsidP="00AF7347">
      <w:pPr>
        <w:tabs>
          <w:tab w:val="left" w:pos="1035"/>
        </w:tabs>
        <w:ind w:left="-540"/>
        <w:jc w:val="both"/>
      </w:pPr>
      <w:r>
        <w:t xml:space="preserve">          </w:t>
      </w:r>
    </w:p>
    <w:p w:rsidR="001359C1" w:rsidRDefault="006F28BA" w:rsidP="00AF7347">
      <w:pPr>
        <w:numPr>
          <w:ilvl w:val="0"/>
          <w:numId w:val="1"/>
        </w:numPr>
        <w:autoSpaceDE w:val="0"/>
        <w:autoSpaceDN w:val="0"/>
        <w:adjustRightInd w:val="0"/>
        <w:ind w:left="0" w:firstLine="426"/>
        <w:jc w:val="both"/>
      </w:pPr>
      <w:r>
        <w:t xml:space="preserve">   Утвердить отчет</w:t>
      </w:r>
      <w:r w:rsidR="001359C1">
        <w:t xml:space="preserve"> о результатах приватизации муниципального имущества Бирюсинского муниципального образования «Бирюсинское городское поселение» за 2015 год  (</w:t>
      </w:r>
      <w:hyperlink r:id="rId6" w:anchor="sub_9991" w:history="1">
        <w:r w:rsidR="001359C1" w:rsidRPr="006F28BA">
          <w:t xml:space="preserve">приложение </w:t>
        </w:r>
        <w:r>
          <w:t xml:space="preserve">№ </w:t>
        </w:r>
        <w:r w:rsidR="001359C1" w:rsidRPr="006F28BA">
          <w:t>1</w:t>
        </w:r>
      </w:hyperlink>
      <w:r w:rsidR="001359C1">
        <w:t>).</w:t>
      </w:r>
    </w:p>
    <w:p w:rsidR="001359C1" w:rsidRDefault="001359C1" w:rsidP="00AF7347">
      <w:pPr>
        <w:autoSpaceDE w:val="0"/>
        <w:autoSpaceDN w:val="0"/>
        <w:adjustRightInd w:val="0"/>
        <w:ind w:left="993" w:hanging="567"/>
        <w:jc w:val="both"/>
      </w:pPr>
      <w:r>
        <w:t>2.    Настоящее решение вступает в силу со дня его подписания</w:t>
      </w:r>
    </w:p>
    <w:p w:rsidR="001359C1" w:rsidRDefault="001359C1" w:rsidP="00AF7347">
      <w:pPr>
        <w:jc w:val="both"/>
      </w:pPr>
      <w:r>
        <w:t xml:space="preserve">       3.  Опубликовать настоящее решение в газете  «Бирюсинский Вестник», на официальном сайте в сети интернет администрации Бирюсинского муниципального образования «Бирюсинское городское поселение» </w:t>
      </w:r>
      <w:hyperlink r:id="rId7" w:history="1">
        <w:r w:rsidRPr="00A811B0">
          <w:rPr>
            <w:rStyle w:val="a3"/>
            <w:rFonts w:eastAsia="Arial Unicode MS"/>
            <w:lang w:val="en-US"/>
          </w:rPr>
          <w:t>http</w:t>
        </w:r>
        <w:r w:rsidRPr="00A811B0">
          <w:rPr>
            <w:rStyle w:val="a3"/>
            <w:rFonts w:eastAsia="Arial Unicode MS"/>
          </w:rPr>
          <w:t>://</w:t>
        </w:r>
        <w:r w:rsidRPr="00A811B0">
          <w:rPr>
            <w:rStyle w:val="a3"/>
            <w:rFonts w:eastAsia="Arial Unicode MS"/>
            <w:lang w:val="en-US"/>
          </w:rPr>
          <w:t>biryusinskmo</w:t>
        </w:r>
        <w:r w:rsidRPr="00A811B0">
          <w:rPr>
            <w:rStyle w:val="a3"/>
            <w:rFonts w:eastAsia="Arial Unicode MS"/>
          </w:rPr>
          <w:t>.</w:t>
        </w:r>
        <w:r w:rsidRPr="00A811B0">
          <w:rPr>
            <w:rStyle w:val="a3"/>
            <w:rFonts w:eastAsia="Arial Unicode MS"/>
            <w:lang w:val="en-US"/>
          </w:rPr>
          <w:t>ru</w:t>
        </w:r>
      </w:hyperlink>
      <w:r>
        <w:t>.</w:t>
      </w:r>
    </w:p>
    <w:p w:rsidR="001359C1" w:rsidRDefault="001359C1" w:rsidP="00AF7347">
      <w:pPr>
        <w:jc w:val="both"/>
      </w:pPr>
    </w:p>
    <w:p w:rsidR="001359C1" w:rsidRDefault="001359C1" w:rsidP="00AF7347">
      <w:pPr>
        <w:jc w:val="both"/>
      </w:pPr>
      <w:r>
        <w:t xml:space="preserve">Председатель Думы </w:t>
      </w:r>
    </w:p>
    <w:p w:rsidR="001359C1" w:rsidRDefault="001359C1" w:rsidP="00AF7347">
      <w:pPr>
        <w:jc w:val="both"/>
      </w:pPr>
      <w:r>
        <w:t>Бирюсинского муниципального образования</w:t>
      </w:r>
    </w:p>
    <w:p w:rsidR="001359C1" w:rsidRDefault="001359C1" w:rsidP="00AF7347">
      <w:pPr>
        <w:jc w:val="both"/>
      </w:pPr>
      <w:r>
        <w:t>«Бирюсинское городское поселение»                                                  Л.В. Банадысева</w:t>
      </w:r>
    </w:p>
    <w:p w:rsidR="001359C1" w:rsidRDefault="001359C1" w:rsidP="00AF7347">
      <w:pPr>
        <w:jc w:val="both"/>
      </w:pPr>
    </w:p>
    <w:p w:rsidR="001359C1" w:rsidRDefault="001359C1" w:rsidP="00AF7347">
      <w:pPr>
        <w:jc w:val="both"/>
      </w:pPr>
      <w:r>
        <w:t xml:space="preserve">                                                   </w:t>
      </w:r>
    </w:p>
    <w:p w:rsidR="001359C1" w:rsidRDefault="001359C1" w:rsidP="00AF7347">
      <w:pPr>
        <w:jc w:val="both"/>
      </w:pPr>
      <w:r>
        <w:t xml:space="preserve">Глава администрации </w:t>
      </w:r>
    </w:p>
    <w:p w:rsidR="001359C1" w:rsidRDefault="001359C1" w:rsidP="00AF7347">
      <w:pPr>
        <w:jc w:val="both"/>
      </w:pPr>
      <w:r>
        <w:t>Бирюсинского муниципального образования</w:t>
      </w:r>
    </w:p>
    <w:p w:rsidR="001359C1" w:rsidRDefault="001359C1" w:rsidP="00AF7347">
      <w:pPr>
        <w:jc w:val="both"/>
      </w:pPr>
      <w:r>
        <w:lastRenderedPageBreak/>
        <w:t xml:space="preserve">«Бирюсинское городское поселение»                                                      А.В. Ковпинец </w:t>
      </w:r>
    </w:p>
    <w:p w:rsidR="001359C1" w:rsidRDefault="001359C1" w:rsidP="00AF7347">
      <w:pPr>
        <w:tabs>
          <w:tab w:val="left" w:pos="1035"/>
        </w:tabs>
        <w:ind w:left="-540"/>
        <w:jc w:val="both"/>
      </w:pPr>
    </w:p>
    <w:p w:rsidR="001359C1" w:rsidRDefault="001359C1" w:rsidP="00AF7347">
      <w:pPr>
        <w:pStyle w:val="a5"/>
      </w:pPr>
    </w:p>
    <w:p w:rsidR="00E54FED" w:rsidRPr="00AC773E" w:rsidRDefault="00E54FED" w:rsidP="00E54FED">
      <w:pPr>
        <w:ind w:left="-284"/>
        <w:rPr>
          <w:b/>
        </w:rPr>
      </w:pPr>
      <w:r w:rsidRPr="00AC773E">
        <w:rPr>
          <w:b/>
        </w:rPr>
        <w:t>ПОДГОТОВИЛ:</w:t>
      </w:r>
    </w:p>
    <w:p w:rsidR="00E54FED" w:rsidRDefault="00E54FED" w:rsidP="00E54FED">
      <w:pPr>
        <w:ind w:left="-284"/>
      </w:pPr>
      <w:r>
        <w:t xml:space="preserve">Консультант по земельным, имущественным </w:t>
      </w:r>
    </w:p>
    <w:p w:rsidR="00E54FED" w:rsidRPr="00AC773E" w:rsidRDefault="00E54FED" w:rsidP="00E54FED">
      <w:pPr>
        <w:ind w:left="-284"/>
      </w:pPr>
      <w:r>
        <w:t xml:space="preserve">отношениям и градостроительству                     </w:t>
      </w:r>
      <w:r w:rsidRPr="00AC773E">
        <w:t xml:space="preserve">       </w:t>
      </w:r>
      <w:r>
        <w:t xml:space="preserve">        ______________     </w:t>
      </w:r>
      <w:r w:rsidRPr="00AC773E">
        <w:t xml:space="preserve"> </w:t>
      </w:r>
      <w:r>
        <w:t>Т.П. Павлюкова</w:t>
      </w:r>
    </w:p>
    <w:p w:rsidR="00E54FED" w:rsidRPr="00AC773E" w:rsidRDefault="00E54FED" w:rsidP="00E54FED">
      <w:pPr>
        <w:ind w:left="-284"/>
      </w:pPr>
      <w:r w:rsidRPr="00AC773E">
        <w:t>____________</w:t>
      </w:r>
    </w:p>
    <w:p w:rsidR="00E54FED" w:rsidRPr="00AC773E" w:rsidRDefault="00E54FED" w:rsidP="00E54FED">
      <w:pPr>
        <w:ind w:left="-284"/>
      </w:pPr>
      <w:r w:rsidRPr="00AC773E">
        <w:t xml:space="preserve">           дата</w:t>
      </w:r>
    </w:p>
    <w:p w:rsidR="00E54FED" w:rsidRPr="00AC773E" w:rsidRDefault="00E54FED" w:rsidP="00E54FED">
      <w:pPr>
        <w:ind w:left="-284"/>
      </w:pPr>
    </w:p>
    <w:p w:rsidR="00E54FED" w:rsidRDefault="00E54FED" w:rsidP="00E54FED">
      <w:pPr>
        <w:ind w:left="-284"/>
      </w:pPr>
    </w:p>
    <w:p w:rsidR="00E54FED" w:rsidRPr="00940285" w:rsidRDefault="00E54FED" w:rsidP="00E54FED">
      <w:pPr>
        <w:ind w:left="-284"/>
      </w:pPr>
      <w:r w:rsidRPr="00940285">
        <w:t>СОГЛАСОВАНО:</w:t>
      </w:r>
    </w:p>
    <w:p w:rsidR="00E54FED" w:rsidRPr="00940285" w:rsidRDefault="00E54FED" w:rsidP="00E54FED">
      <w:pPr>
        <w:ind w:left="-284"/>
      </w:pPr>
    </w:p>
    <w:p w:rsidR="00E54FED" w:rsidRPr="00940285" w:rsidRDefault="00E54FED" w:rsidP="00E54FED">
      <w:pPr>
        <w:ind w:left="-284"/>
      </w:pPr>
      <w:r>
        <w:t>З</w:t>
      </w:r>
      <w:r w:rsidRPr="00940285">
        <w:t>аместител</w:t>
      </w:r>
      <w:r>
        <w:t>ь</w:t>
      </w:r>
      <w:r w:rsidRPr="00940285">
        <w:t xml:space="preserve"> главы администрации                           </w:t>
      </w:r>
      <w:r>
        <w:t xml:space="preserve">  </w:t>
      </w:r>
      <w:r w:rsidRPr="00940285">
        <w:t>_______________</w:t>
      </w:r>
      <w:r>
        <w:t xml:space="preserve">    </w:t>
      </w:r>
      <w:r w:rsidRPr="00940285">
        <w:t>С.Н. Сапожников</w:t>
      </w:r>
    </w:p>
    <w:p w:rsidR="00E54FED" w:rsidRPr="00940285" w:rsidRDefault="00E54FED" w:rsidP="00E54FED">
      <w:pPr>
        <w:ind w:left="-284"/>
      </w:pPr>
      <w:r w:rsidRPr="00940285">
        <w:t>дата_______________</w:t>
      </w:r>
    </w:p>
    <w:p w:rsidR="00E54FED" w:rsidRPr="00940285" w:rsidRDefault="00E54FED" w:rsidP="00E54FED">
      <w:pPr>
        <w:ind w:left="-284"/>
      </w:pPr>
    </w:p>
    <w:p w:rsidR="00E54FED" w:rsidRDefault="00E54FED" w:rsidP="00E54FED">
      <w:pPr>
        <w:ind w:left="-284"/>
      </w:pPr>
      <w:r w:rsidRPr="00940285">
        <w:t>На</w:t>
      </w:r>
      <w:r>
        <w:t>чальник отдела по финансово-</w:t>
      </w:r>
    </w:p>
    <w:p w:rsidR="00E54FED" w:rsidRDefault="00E54FED" w:rsidP="00E54FED">
      <w:pPr>
        <w:ind w:left="-284"/>
      </w:pPr>
      <w:r>
        <w:t>экономическим и организационным</w:t>
      </w:r>
    </w:p>
    <w:p w:rsidR="00E54FED" w:rsidRPr="00940285" w:rsidRDefault="00E54FED" w:rsidP="00E54FED">
      <w:pPr>
        <w:ind w:left="-284"/>
      </w:pPr>
      <w:r>
        <w:t xml:space="preserve">вопросам                                            </w:t>
      </w:r>
      <w:r w:rsidRPr="00940285">
        <w:t xml:space="preserve">                            _________________  </w:t>
      </w:r>
      <w:r>
        <w:t>Е.П. Гаева</w:t>
      </w:r>
    </w:p>
    <w:p w:rsidR="00E54FED" w:rsidRPr="00940285" w:rsidRDefault="00E54FED" w:rsidP="00E54FED">
      <w:pPr>
        <w:ind w:left="-284"/>
      </w:pPr>
      <w:r w:rsidRPr="00940285">
        <w:t>_________________</w:t>
      </w:r>
    </w:p>
    <w:p w:rsidR="00E54FED" w:rsidRPr="00940285" w:rsidRDefault="00E54FED" w:rsidP="00E54FED">
      <w:pPr>
        <w:ind w:left="-284" w:firstLine="708"/>
        <w:rPr>
          <w:b/>
        </w:rPr>
      </w:pPr>
      <w:r w:rsidRPr="00940285">
        <w:t>дата</w:t>
      </w:r>
    </w:p>
    <w:p w:rsidR="00E54FED" w:rsidRDefault="00E54FED" w:rsidP="00E54FED">
      <w:pPr>
        <w:ind w:left="-284"/>
      </w:pPr>
    </w:p>
    <w:p w:rsidR="00E54FED" w:rsidRPr="00940285" w:rsidRDefault="00E54FED" w:rsidP="00E54FED">
      <w:pPr>
        <w:ind w:left="-284"/>
      </w:pPr>
      <w:r>
        <w:t>И.о. начальника отдела по вопросам ЖКХ,</w:t>
      </w:r>
    </w:p>
    <w:p w:rsidR="00E54FED" w:rsidRDefault="00E54FED" w:rsidP="00E54FED">
      <w:pPr>
        <w:ind w:left="-284"/>
      </w:pPr>
      <w:r>
        <w:t>земельным, имущественным отношениям,</w:t>
      </w:r>
    </w:p>
    <w:p w:rsidR="00E54FED" w:rsidRPr="00940285" w:rsidRDefault="00E54FED" w:rsidP="00E54FED">
      <w:pPr>
        <w:ind w:left="-284"/>
      </w:pPr>
      <w:r>
        <w:t xml:space="preserve">градостроительству и благоустройству                           </w:t>
      </w:r>
      <w:r w:rsidRPr="00940285">
        <w:t xml:space="preserve">______________  </w:t>
      </w:r>
      <w:r>
        <w:t>Т.А. Серебренникова</w:t>
      </w:r>
    </w:p>
    <w:p w:rsidR="00E54FED" w:rsidRPr="00940285" w:rsidRDefault="00E54FED" w:rsidP="00E54FED">
      <w:pPr>
        <w:ind w:left="-284"/>
      </w:pPr>
      <w:r w:rsidRPr="00940285">
        <w:t>_________________</w:t>
      </w:r>
    </w:p>
    <w:p w:rsidR="00E54FED" w:rsidRPr="00940285" w:rsidRDefault="00E54FED" w:rsidP="00E54FED">
      <w:pPr>
        <w:ind w:left="-284" w:firstLine="708"/>
        <w:rPr>
          <w:b/>
        </w:rPr>
      </w:pPr>
      <w:r w:rsidRPr="00940285">
        <w:t>дата</w:t>
      </w:r>
    </w:p>
    <w:p w:rsidR="00E54FED" w:rsidRDefault="00E54FED" w:rsidP="00E54FED"/>
    <w:p w:rsidR="001359C1" w:rsidRPr="006F28BA" w:rsidRDefault="001359C1" w:rsidP="00AF7347">
      <w:pPr>
        <w:pStyle w:val="a5"/>
      </w:pPr>
    </w:p>
    <w:p w:rsidR="001359C1" w:rsidRPr="006F28BA" w:rsidRDefault="001359C1" w:rsidP="00AF7347">
      <w:pPr>
        <w:pStyle w:val="a5"/>
      </w:pPr>
    </w:p>
    <w:p w:rsidR="001359C1" w:rsidRPr="006F28BA" w:rsidRDefault="001359C1" w:rsidP="00AF7347">
      <w:pPr>
        <w:pStyle w:val="a5"/>
      </w:pPr>
    </w:p>
    <w:p w:rsidR="001359C1" w:rsidRPr="006F28BA" w:rsidRDefault="001359C1" w:rsidP="00AF7347">
      <w:pPr>
        <w:pStyle w:val="a5"/>
      </w:pPr>
    </w:p>
    <w:p w:rsidR="001359C1" w:rsidRPr="006F28BA" w:rsidRDefault="001359C1" w:rsidP="00AF7347">
      <w:pPr>
        <w:pStyle w:val="a5"/>
      </w:pPr>
    </w:p>
    <w:p w:rsidR="001359C1" w:rsidRPr="006F28BA" w:rsidRDefault="001359C1" w:rsidP="00AF7347">
      <w:pPr>
        <w:pStyle w:val="a5"/>
      </w:pPr>
    </w:p>
    <w:p w:rsidR="001359C1" w:rsidRPr="006F28BA" w:rsidRDefault="001359C1" w:rsidP="00AF7347">
      <w:pPr>
        <w:pStyle w:val="a5"/>
      </w:pPr>
    </w:p>
    <w:p w:rsidR="001359C1" w:rsidRDefault="001359C1"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Default="00E54FED" w:rsidP="00AF7347">
      <w:pPr>
        <w:pStyle w:val="a5"/>
      </w:pPr>
    </w:p>
    <w:p w:rsidR="00E54FED" w:rsidRPr="006F28BA" w:rsidRDefault="00E54FED" w:rsidP="00AF7347">
      <w:pPr>
        <w:pStyle w:val="a5"/>
      </w:pPr>
    </w:p>
    <w:p w:rsidR="001359C1" w:rsidRDefault="001359C1" w:rsidP="00AF7347">
      <w:pPr>
        <w:pStyle w:val="a5"/>
      </w:pPr>
    </w:p>
    <w:p w:rsidR="001359C1" w:rsidRDefault="001359C1" w:rsidP="00AF7347">
      <w:pPr>
        <w:pStyle w:val="a4"/>
        <w:jc w:val="right"/>
        <w:rPr>
          <w:rFonts w:ascii="Times New Roman" w:hAnsi="Times New Roman" w:cs="Times New Roman"/>
          <w:color w:val="auto"/>
        </w:rPr>
      </w:pPr>
      <w:r>
        <w:rPr>
          <w:rFonts w:ascii="Times New Roman" w:hAnsi="Times New Roman" w:cs="Times New Roman"/>
          <w:color w:val="auto"/>
        </w:rPr>
        <w:t>Приложение</w:t>
      </w:r>
    </w:p>
    <w:p w:rsidR="001359C1" w:rsidRDefault="001359C1" w:rsidP="00AF7347">
      <w:pPr>
        <w:pStyle w:val="a4"/>
        <w:jc w:val="right"/>
        <w:rPr>
          <w:rFonts w:ascii="Times New Roman" w:hAnsi="Times New Roman" w:cs="Times New Roman"/>
          <w:color w:val="auto"/>
        </w:rPr>
      </w:pPr>
      <w:r>
        <w:rPr>
          <w:rFonts w:ascii="Times New Roman" w:hAnsi="Times New Roman" w:cs="Times New Roman"/>
          <w:color w:val="auto"/>
        </w:rPr>
        <w:t xml:space="preserve">к решению Думы Бирюсинского </w:t>
      </w:r>
    </w:p>
    <w:p w:rsidR="001359C1" w:rsidRDefault="001359C1" w:rsidP="00AF7347">
      <w:pPr>
        <w:pStyle w:val="a4"/>
        <w:jc w:val="right"/>
        <w:rPr>
          <w:rFonts w:ascii="Times New Roman" w:hAnsi="Times New Roman" w:cs="Times New Roman"/>
          <w:color w:val="auto"/>
        </w:rPr>
      </w:pPr>
      <w:r>
        <w:rPr>
          <w:rFonts w:ascii="Times New Roman" w:hAnsi="Times New Roman" w:cs="Times New Roman"/>
          <w:color w:val="auto"/>
        </w:rPr>
        <w:t>городского поселения</w:t>
      </w:r>
    </w:p>
    <w:p w:rsidR="001359C1" w:rsidRDefault="001359C1" w:rsidP="00AF7347">
      <w:pPr>
        <w:pStyle w:val="a4"/>
        <w:jc w:val="right"/>
        <w:rPr>
          <w:rFonts w:ascii="Times New Roman" w:hAnsi="Times New Roman" w:cs="Times New Roman"/>
          <w:color w:val="auto"/>
        </w:rPr>
      </w:pPr>
      <w:r>
        <w:rPr>
          <w:rFonts w:ascii="Times New Roman" w:hAnsi="Times New Roman" w:cs="Times New Roman"/>
          <w:color w:val="auto"/>
        </w:rPr>
        <w:t>от «</w:t>
      </w:r>
      <w:r w:rsidR="006F28BA">
        <w:rPr>
          <w:rFonts w:ascii="Times New Roman" w:hAnsi="Times New Roman" w:cs="Times New Roman"/>
          <w:color w:val="auto"/>
        </w:rPr>
        <w:t xml:space="preserve">   </w:t>
      </w:r>
      <w:r>
        <w:rPr>
          <w:rFonts w:ascii="Times New Roman" w:hAnsi="Times New Roman" w:cs="Times New Roman"/>
          <w:color w:val="auto"/>
        </w:rPr>
        <w:t>» марта 201</w:t>
      </w:r>
      <w:r w:rsidR="006F28BA">
        <w:rPr>
          <w:rFonts w:ascii="Times New Roman" w:hAnsi="Times New Roman" w:cs="Times New Roman"/>
          <w:color w:val="auto"/>
        </w:rPr>
        <w:t>7</w:t>
      </w:r>
      <w:r>
        <w:rPr>
          <w:rFonts w:ascii="Times New Roman" w:hAnsi="Times New Roman" w:cs="Times New Roman"/>
          <w:color w:val="auto"/>
        </w:rPr>
        <w:t>г. № ____</w:t>
      </w:r>
    </w:p>
    <w:p w:rsidR="001359C1" w:rsidRDefault="001359C1" w:rsidP="00AF7347">
      <w:pPr>
        <w:pStyle w:val="a5"/>
      </w:pPr>
    </w:p>
    <w:p w:rsidR="001359C1" w:rsidRDefault="001359C1" w:rsidP="00AF7347">
      <w:pPr>
        <w:pStyle w:val="1"/>
        <w:rPr>
          <w:b/>
          <w:sz w:val="24"/>
          <w:szCs w:val="24"/>
        </w:rPr>
      </w:pPr>
    </w:p>
    <w:p w:rsidR="001359C1" w:rsidRDefault="001359C1" w:rsidP="00AF7347">
      <w:pPr>
        <w:pStyle w:val="1"/>
        <w:rPr>
          <w:b/>
          <w:sz w:val="24"/>
          <w:szCs w:val="24"/>
        </w:rPr>
      </w:pPr>
      <w:r>
        <w:rPr>
          <w:b/>
          <w:sz w:val="24"/>
          <w:szCs w:val="24"/>
        </w:rPr>
        <w:t>Отчет</w:t>
      </w:r>
    </w:p>
    <w:p w:rsidR="001359C1" w:rsidRDefault="001359C1" w:rsidP="00AF7347">
      <w:pPr>
        <w:jc w:val="center"/>
        <w:rPr>
          <w:b/>
        </w:rPr>
      </w:pPr>
      <w:r>
        <w:rPr>
          <w:b/>
        </w:rPr>
        <w:t>о результатах приватизации муниципального имущества Бирюсинского муниципального образования «Бирюсинское городское поселение» за 201</w:t>
      </w:r>
      <w:r w:rsidR="006F28BA">
        <w:rPr>
          <w:b/>
        </w:rPr>
        <w:t>6</w:t>
      </w:r>
      <w:r>
        <w:rPr>
          <w:b/>
        </w:rPr>
        <w:t xml:space="preserve"> год </w:t>
      </w:r>
    </w:p>
    <w:p w:rsidR="001359C1" w:rsidRDefault="001359C1" w:rsidP="00AF7347">
      <w:pPr>
        <w:jc w:val="center"/>
        <w:rPr>
          <w:b/>
        </w:rPr>
      </w:pPr>
    </w:p>
    <w:p w:rsidR="001359C1" w:rsidRDefault="001359C1" w:rsidP="00AF7347">
      <w:pPr>
        <w:pStyle w:val="1"/>
        <w:jc w:val="both"/>
        <w:rPr>
          <w:sz w:val="24"/>
          <w:szCs w:val="24"/>
        </w:rPr>
      </w:pPr>
      <w:r>
        <w:rPr>
          <w:b/>
        </w:rPr>
        <w:tab/>
      </w:r>
      <w:r>
        <w:rPr>
          <w:sz w:val="24"/>
          <w:szCs w:val="24"/>
        </w:rPr>
        <w:t>В отчетный период приватизация муниципального имущества Бирюсинского городского поселения осуществлялась в соответствии с</w:t>
      </w:r>
      <w:r w:rsidRPr="006345EB">
        <w:rPr>
          <w:sz w:val="24"/>
          <w:szCs w:val="24"/>
        </w:rPr>
        <w:t xml:space="preserve"> </w:t>
      </w:r>
      <w:hyperlink r:id="rId8" w:history="1">
        <w:r w:rsidRPr="006345EB">
          <w:rPr>
            <w:sz w:val="24"/>
            <w:szCs w:val="24"/>
          </w:rPr>
          <w:t>решением</w:t>
        </w:r>
      </w:hyperlink>
      <w:r>
        <w:rPr>
          <w:sz w:val="24"/>
          <w:szCs w:val="24"/>
        </w:rPr>
        <w:t xml:space="preserve"> Думы Бирюсинского муниципального образования «Бирюсинское городское поселение» от </w:t>
      </w:r>
      <w:r w:rsidR="00A73B99">
        <w:rPr>
          <w:sz w:val="24"/>
          <w:szCs w:val="24"/>
        </w:rPr>
        <w:t>30</w:t>
      </w:r>
      <w:r>
        <w:rPr>
          <w:sz w:val="24"/>
          <w:szCs w:val="24"/>
        </w:rPr>
        <w:t>.12.201</w:t>
      </w:r>
      <w:r w:rsidR="00A73B99">
        <w:rPr>
          <w:sz w:val="24"/>
          <w:szCs w:val="24"/>
        </w:rPr>
        <w:t>5</w:t>
      </w:r>
      <w:r>
        <w:rPr>
          <w:sz w:val="24"/>
          <w:szCs w:val="24"/>
        </w:rPr>
        <w:t xml:space="preserve">г. </w:t>
      </w:r>
      <w:r w:rsidR="00A73B99">
        <w:rPr>
          <w:sz w:val="24"/>
          <w:szCs w:val="24"/>
        </w:rPr>
        <w:t>№</w:t>
      </w:r>
      <w:r>
        <w:rPr>
          <w:sz w:val="24"/>
          <w:szCs w:val="24"/>
        </w:rPr>
        <w:t xml:space="preserve"> </w:t>
      </w:r>
      <w:r w:rsidR="00A73B99">
        <w:rPr>
          <w:sz w:val="24"/>
          <w:szCs w:val="24"/>
        </w:rPr>
        <w:t>178</w:t>
      </w:r>
      <w:r>
        <w:rPr>
          <w:sz w:val="24"/>
          <w:szCs w:val="24"/>
        </w:rPr>
        <w:t xml:space="preserve"> "Об утверждении прогнозного плана приватизации муниципального имущества Бирюсинского муниципального образования «Бирюсинск</w:t>
      </w:r>
      <w:r w:rsidR="006345EB">
        <w:rPr>
          <w:sz w:val="24"/>
          <w:szCs w:val="24"/>
        </w:rPr>
        <w:t>ое городское поселение» на 2016 год</w:t>
      </w:r>
      <w:r>
        <w:rPr>
          <w:sz w:val="24"/>
          <w:szCs w:val="24"/>
        </w:rPr>
        <w:t xml:space="preserve">"  (далее - Прогнозный план приватизации). Всего в прогнозный план приватизации было включено </w:t>
      </w:r>
      <w:r w:rsidR="00A73B99">
        <w:rPr>
          <w:sz w:val="24"/>
          <w:szCs w:val="24"/>
        </w:rPr>
        <w:t xml:space="preserve">6 </w:t>
      </w:r>
      <w:r>
        <w:rPr>
          <w:sz w:val="24"/>
          <w:szCs w:val="24"/>
        </w:rPr>
        <w:t xml:space="preserve">объектов, в том числе: </w:t>
      </w:r>
      <w:r w:rsidR="00A73B99">
        <w:rPr>
          <w:sz w:val="24"/>
          <w:szCs w:val="24"/>
        </w:rPr>
        <w:t>2</w:t>
      </w:r>
      <w:r>
        <w:rPr>
          <w:sz w:val="24"/>
          <w:szCs w:val="24"/>
        </w:rPr>
        <w:t xml:space="preserve"> нежилых здания, 1 помещение и </w:t>
      </w:r>
      <w:r w:rsidR="00A73B99">
        <w:rPr>
          <w:sz w:val="24"/>
          <w:szCs w:val="24"/>
        </w:rPr>
        <w:t>3</w:t>
      </w:r>
      <w:r>
        <w:rPr>
          <w:sz w:val="24"/>
          <w:szCs w:val="24"/>
        </w:rPr>
        <w:t xml:space="preserve"> единиц</w:t>
      </w:r>
      <w:r w:rsidR="00A73B99">
        <w:rPr>
          <w:sz w:val="24"/>
          <w:szCs w:val="24"/>
        </w:rPr>
        <w:t>ы</w:t>
      </w:r>
      <w:r>
        <w:rPr>
          <w:sz w:val="24"/>
          <w:szCs w:val="24"/>
        </w:rPr>
        <w:t xml:space="preserve"> автотранспортной техники. Основным критерием формиров</w:t>
      </w:r>
      <w:r w:rsidR="00A73B99">
        <w:rPr>
          <w:sz w:val="24"/>
          <w:szCs w:val="24"/>
        </w:rPr>
        <w:t>ания Плана приватизации на 2016 год</w:t>
      </w:r>
      <w:r>
        <w:rPr>
          <w:sz w:val="24"/>
          <w:szCs w:val="24"/>
        </w:rPr>
        <w:t xml:space="preserve"> являлось отсутствие необходимости использования имущества для муниципальных нужд.</w:t>
      </w:r>
    </w:p>
    <w:p w:rsidR="001359C1" w:rsidRDefault="001359C1" w:rsidP="00AF7347">
      <w:pPr>
        <w:jc w:val="both"/>
      </w:pPr>
      <w:r>
        <w:t xml:space="preserve">Начальная цена приватизируемого муниципального имущества определялась на основании отчетов об оценке, выполненных в соответствии с Федеральным законом от 29.07.1998 №135-ФЗ «Об оценочной деятельности в Российской Федерации» </w:t>
      </w:r>
    </w:p>
    <w:p w:rsidR="001359C1" w:rsidRDefault="001359C1" w:rsidP="00AF7347">
      <w:pPr>
        <w:jc w:val="both"/>
      </w:pPr>
    </w:p>
    <w:p w:rsidR="001359C1" w:rsidRDefault="001359C1" w:rsidP="00AF7347">
      <w:pPr>
        <w:pStyle w:val="2"/>
        <w:tabs>
          <w:tab w:val="left" w:pos="709"/>
        </w:tabs>
        <w:spacing w:after="0" w:line="240" w:lineRule="auto"/>
        <w:ind w:firstLine="425"/>
        <w:jc w:val="both"/>
      </w:pPr>
      <w:r>
        <w:tab/>
        <w:t>За 201</w:t>
      </w:r>
      <w:r w:rsidR="00A73B99">
        <w:t>6</w:t>
      </w:r>
      <w:r w:rsidR="00555709">
        <w:t xml:space="preserve"> год реализовано на аукционах 3 </w:t>
      </w:r>
      <w:r>
        <w:t xml:space="preserve">единицы автотранспортной техники на сумму </w:t>
      </w:r>
      <w:r w:rsidR="006E75A7">
        <w:t>355</w:t>
      </w:r>
      <w:r>
        <w:t xml:space="preserve"> тыс.руб. </w:t>
      </w:r>
    </w:p>
    <w:p w:rsidR="001359C1" w:rsidRDefault="001359C1" w:rsidP="00AF7347">
      <w:pPr>
        <w:jc w:val="both"/>
      </w:pPr>
    </w:p>
    <w:tbl>
      <w:tblPr>
        <w:tblW w:w="10200" w:type="dxa"/>
        <w:tblInd w:w="-356" w:type="dxa"/>
        <w:tblLayout w:type="fixed"/>
        <w:tblCellMar>
          <w:left w:w="70" w:type="dxa"/>
          <w:right w:w="70" w:type="dxa"/>
        </w:tblCellMar>
        <w:tblLook w:val="00A0" w:firstRow="1" w:lastRow="0" w:firstColumn="1" w:lastColumn="0" w:noHBand="0" w:noVBand="0"/>
      </w:tblPr>
      <w:tblGrid>
        <w:gridCol w:w="569"/>
        <w:gridCol w:w="3541"/>
        <w:gridCol w:w="2691"/>
        <w:gridCol w:w="991"/>
        <w:gridCol w:w="2408"/>
      </w:tblGrid>
      <w:tr w:rsidR="001359C1" w:rsidTr="006E75A7">
        <w:trPr>
          <w:cantSplit/>
          <w:trHeight w:val="317"/>
        </w:trPr>
        <w:tc>
          <w:tcPr>
            <w:tcW w:w="569" w:type="dxa"/>
            <w:vMerge w:val="restart"/>
            <w:tcBorders>
              <w:top w:val="single" w:sz="6" w:space="0" w:color="auto"/>
              <w:left w:val="single" w:sz="6" w:space="0" w:color="auto"/>
              <w:bottom w:val="nil"/>
              <w:right w:val="single" w:sz="6" w:space="0" w:color="auto"/>
            </w:tcBorders>
          </w:tcPr>
          <w:p w:rsidR="001359C1" w:rsidRDefault="001359C1">
            <w:pPr>
              <w:spacing w:line="276" w:lineRule="auto"/>
              <w:jc w:val="center"/>
              <w:rPr>
                <w:lang w:eastAsia="en-US"/>
              </w:rPr>
            </w:pPr>
            <w:r>
              <w:rPr>
                <w:sz w:val="22"/>
                <w:szCs w:val="22"/>
                <w:lang w:eastAsia="en-US"/>
              </w:rPr>
              <w:t>№ п/п</w:t>
            </w:r>
          </w:p>
        </w:tc>
        <w:tc>
          <w:tcPr>
            <w:tcW w:w="3541" w:type="dxa"/>
            <w:vMerge w:val="restart"/>
            <w:tcBorders>
              <w:top w:val="single" w:sz="6" w:space="0" w:color="auto"/>
              <w:left w:val="single" w:sz="6" w:space="0" w:color="auto"/>
              <w:bottom w:val="nil"/>
              <w:right w:val="single" w:sz="6" w:space="0" w:color="auto"/>
            </w:tcBorders>
          </w:tcPr>
          <w:p w:rsidR="001359C1" w:rsidRDefault="001359C1">
            <w:pPr>
              <w:spacing w:line="276" w:lineRule="auto"/>
              <w:jc w:val="center"/>
              <w:rPr>
                <w:lang w:eastAsia="en-US"/>
              </w:rPr>
            </w:pPr>
            <w:r>
              <w:rPr>
                <w:sz w:val="22"/>
                <w:szCs w:val="22"/>
                <w:lang w:eastAsia="en-US"/>
              </w:rPr>
              <w:t xml:space="preserve">Наименование </w:t>
            </w:r>
            <w:r>
              <w:rPr>
                <w:sz w:val="22"/>
                <w:szCs w:val="22"/>
                <w:lang w:eastAsia="en-US"/>
              </w:rPr>
              <w:br/>
              <w:t xml:space="preserve">и краткая   </w:t>
            </w:r>
            <w:r>
              <w:rPr>
                <w:sz w:val="22"/>
                <w:szCs w:val="22"/>
                <w:lang w:eastAsia="en-US"/>
              </w:rPr>
              <w:br/>
              <w:t>характеристика</w:t>
            </w:r>
            <w:r>
              <w:rPr>
                <w:sz w:val="22"/>
                <w:szCs w:val="22"/>
                <w:lang w:eastAsia="en-US"/>
              </w:rPr>
              <w:br/>
              <w:t>объекта</w:t>
            </w:r>
          </w:p>
        </w:tc>
        <w:tc>
          <w:tcPr>
            <w:tcW w:w="2691" w:type="dxa"/>
            <w:vMerge w:val="restart"/>
            <w:tcBorders>
              <w:top w:val="single" w:sz="6" w:space="0" w:color="auto"/>
              <w:left w:val="single" w:sz="6" w:space="0" w:color="auto"/>
              <w:bottom w:val="nil"/>
              <w:right w:val="single" w:sz="6" w:space="0" w:color="auto"/>
            </w:tcBorders>
          </w:tcPr>
          <w:p w:rsidR="001359C1" w:rsidRDefault="001359C1">
            <w:pPr>
              <w:spacing w:line="276" w:lineRule="auto"/>
              <w:jc w:val="center"/>
              <w:rPr>
                <w:lang w:eastAsia="en-US"/>
              </w:rPr>
            </w:pPr>
            <w:r>
              <w:rPr>
                <w:sz w:val="22"/>
                <w:szCs w:val="22"/>
                <w:lang w:eastAsia="en-US"/>
              </w:rPr>
              <w:t>Способ продажи</w:t>
            </w:r>
          </w:p>
          <w:p w:rsidR="001359C1" w:rsidRDefault="001359C1">
            <w:pPr>
              <w:spacing w:line="276" w:lineRule="auto"/>
              <w:jc w:val="center"/>
              <w:rPr>
                <w:lang w:eastAsia="en-US"/>
              </w:rPr>
            </w:pPr>
          </w:p>
        </w:tc>
        <w:tc>
          <w:tcPr>
            <w:tcW w:w="991" w:type="dxa"/>
            <w:vMerge w:val="restart"/>
            <w:tcBorders>
              <w:top w:val="single" w:sz="6" w:space="0" w:color="auto"/>
              <w:left w:val="single" w:sz="4" w:space="0" w:color="auto"/>
              <w:bottom w:val="nil"/>
              <w:right w:val="single" w:sz="4" w:space="0" w:color="auto"/>
            </w:tcBorders>
          </w:tcPr>
          <w:p w:rsidR="001359C1" w:rsidRDefault="001359C1">
            <w:pPr>
              <w:spacing w:line="276" w:lineRule="auto"/>
              <w:jc w:val="center"/>
              <w:rPr>
                <w:lang w:eastAsia="en-US"/>
              </w:rPr>
            </w:pPr>
            <w:r>
              <w:rPr>
                <w:sz w:val="22"/>
                <w:szCs w:val="22"/>
                <w:lang w:eastAsia="en-US"/>
              </w:rPr>
              <w:t>Срок продажи</w:t>
            </w:r>
          </w:p>
        </w:tc>
        <w:tc>
          <w:tcPr>
            <w:tcW w:w="2408" w:type="dxa"/>
            <w:vMerge w:val="restart"/>
            <w:tcBorders>
              <w:top w:val="single" w:sz="4" w:space="0" w:color="auto"/>
              <w:left w:val="nil"/>
              <w:bottom w:val="single" w:sz="4" w:space="0" w:color="auto"/>
              <w:right w:val="single" w:sz="4" w:space="0" w:color="auto"/>
            </w:tcBorders>
          </w:tcPr>
          <w:p w:rsidR="001359C1" w:rsidRDefault="001359C1">
            <w:pPr>
              <w:spacing w:line="276" w:lineRule="auto"/>
              <w:jc w:val="center"/>
              <w:rPr>
                <w:lang w:eastAsia="en-US"/>
              </w:rPr>
            </w:pPr>
            <w:r>
              <w:rPr>
                <w:sz w:val="22"/>
                <w:szCs w:val="22"/>
                <w:lang w:eastAsia="en-US"/>
              </w:rPr>
              <w:t>Выкупная  цена,</w:t>
            </w:r>
          </w:p>
          <w:p w:rsidR="001359C1" w:rsidRDefault="001359C1">
            <w:pPr>
              <w:spacing w:line="276" w:lineRule="auto"/>
              <w:jc w:val="center"/>
              <w:rPr>
                <w:lang w:eastAsia="en-US"/>
              </w:rPr>
            </w:pPr>
            <w:r>
              <w:rPr>
                <w:sz w:val="22"/>
                <w:szCs w:val="22"/>
                <w:lang w:eastAsia="en-US"/>
              </w:rPr>
              <w:t>руб.</w:t>
            </w:r>
          </w:p>
        </w:tc>
      </w:tr>
      <w:tr w:rsidR="001359C1" w:rsidTr="006E75A7">
        <w:trPr>
          <w:cantSplit/>
          <w:trHeight w:val="412"/>
        </w:trPr>
        <w:tc>
          <w:tcPr>
            <w:tcW w:w="569" w:type="dxa"/>
            <w:vMerge/>
            <w:tcBorders>
              <w:top w:val="single" w:sz="6" w:space="0" w:color="auto"/>
              <w:left w:val="single" w:sz="6" w:space="0" w:color="auto"/>
              <w:bottom w:val="nil"/>
              <w:right w:val="single" w:sz="6" w:space="0" w:color="auto"/>
            </w:tcBorders>
            <w:vAlign w:val="center"/>
          </w:tcPr>
          <w:p w:rsidR="001359C1" w:rsidRDefault="001359C1">
            <w:pPr>
              <w:rPr>
                <w:lang w:eastAsia="en-US"/>
              </w:rPr>
            </w:pPr>
          </w:p>
        </w:tc>
        <w:tc>
          <w:tcPr>
            <w:tcW w:w="3541" w:type="dxa"/>
            <w:vMerge/>
            <w:tcBorders>
              <w:top w:val="single" w:sz="6" w:space="0" w:color="auto"/>
              <w:left w:val="single" w:sz="6" w:space="0" w:color="auto"/>
              <w:bottom w:val="nil"/>
              <w:right w:val="single" w:sz="6" w:space="0" w:color="auto"/>
            </w:tcBorders>
            <w:vAlign w:val="center"/>
          </w:tcPr>
          <w:p w:rsidR="001359C1" w:rsidRDefault="001359C1">
            <w:pPr>
              <w:rPr>
                <w:lang w:eastAsia="en-US"/>
              </w:rPr>
            </w:pPr>
          </w:p>
        </w:tc>
        <w:tc>
          <w:tcPr>
            <w:tcW w:w="2691" w:type="dxa"/>
            <w:vMerge/>
            <w:tcBorders>
              <w:top w:val="single" w:sz="6" w:space="0" w:color="auto"/>
              <w:left w:val="single" w:sz="6" w:space="0" w:color="auto"/>
              <w:bottom w:val="nil"/>
              <w:right w:val="single" w:sz="6" w:space="0" w:color="auto"/>
            </w:tcBorders>
            <w:vAlign w:val="center"/>
          </w:tcPr>
          <w:p w:rsidR="001359C1" w:rsidRDefault="001359C1">
            <w:pPr>
              <w:rPr>
                <w:lang w:eastAsia="en-US"/>
              </w:rPr>
            </w:pPr>
          </w:p>
        </w:tc>
        <w:tc>
          <w:tcPr>
            <w:tcW w:w="991" w:type="dxa"/>
            <w:vMerge/>
            <w:tcBorders>
              <w:top w:val="single" w:sz="6" w:space="0" w:color="auto"/>
              <w:left w:val="single" w:sz="4" w:space="0" w:color="auto"/>
              <w:bottom w:val="nil"/>
              <w:right w:val="single" w:sz="4" w:space="0" w:color="auto"/>
            </w:tcBorders>
            <w:vAlign w:val="center"/>
          </w:tcPr>
          <w:p w:rsidR="001359C1" w:rsidRDefault="001359C1">
            <w:pPr>
              <w:rPr>
                <w:lang w:eastAsia="en-US"/>
              </w:rPr>
            </w:pPr>
          </w:p>
        </w:tc>
        <w:tc>
          <w:tcPr>
            <w:tcW w:w="2408" w:type="dxa"/>
            <w:vMerge/>
            <w:tcBorders>
              <w:top w:val="single" w:sz="4" w:space="0" w:color="auto"/>
              <w:left w:val="nil"/>
              <w:bottom w:val="single" w:sz="4" w:space="0" w:color="auto"/>
              <w:right w:val="single" w:sz="4" w:space="0" w:color="auto"/>
            </w:tcBorders>
            <w:vAlign w:val="center"/>
          </w:tcPr>
          <w:p w:rsidR="001359C1" w:rsidRDefault="001359C1">
            <w:pPr>
              <w:rPr>
                <w:lang w:eastAsia="en-US"/>
              </w:rPr>
            </w:pPr>
          </w:p>
        </w:tc>
      </w:tr>
      <w:tr w:rsidR="001359C1" w:rsidTr="006E75A7">
        <w:trPr>
          <w:cantSplit/>
          <w:trHeight w:val="126"/>
        </w:trPr>
        <w:tc>
          <w:tcPr>
            <w:tcW w:w="569"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1</w:t>
            </w:r>
          </w:p>
        </w:tc>
        <w:tc>
          <w:tcPr>
            <w:tcW w:w="354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2</w:t>
            </w:r>
          </w:p>
        </w:tc>
        <w:tc>
          <w:tcPr>
            <w:tcW w:w="26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3</w:t>
            </w:r>
          </w:p>
        </w:tc>
        <w:tc>
          <w:tcPr>
            <w:tcW w:w="991" w:type="dxa"/>
            <w:tcBorders>
              <w:top w:val="single" w:sz="6" w:space="0" w:color="auto"/>
              <w:left w:val="single" w:sz="6" w:space="0" w:color="auto"/>
              <w:bottom w:val="single" w:sz="6" w:space="0" w:color="auto"/>
              <w:right w:val="single" w:sz="4" w:space="0" w:color="auto"/>
            </w:tcBorders>
          </w:tcPr>
          <w:p w:rsidR="001359C1" w:rsidRDefault="001359C1">
            <w:pPr>
              <w:spacing w:line="276" w:lineRule="auto"/>
              <w:jc w:val="center"/>
              <w:rPr>
                <w:lang w:eastAsia="en-US"/>
              </w:rPr>
            </w:pPr>
            <w:r>
              <w:rPr>
                <w:sz w:val="22"/>
                <w:szCs w:val="22"/>
                <w:lang w:eastAsia="en-US"/>
              </w:rPr>
              <w:t>4</w:t>
            </w:r>
          </w:p>
        </w:tc>
        <w:tc>
          <w:tcPr>
            <w:tcW w:w="2408" w:type="dxa"/>
            <w:tcBorders>
              <w:top w:val="single" w:sz="6" w:space="0" w:color="auto"/>
              <w:left w:val="single" w:sz="4" w:space="0" w:color="auto"/>
              <w:bottom w:val="single" w:sz="6" w:space="0" w:color="auto"/>
              <w:right w:val="single" w:sz="4" w:space="0" w:color="auto"/>
            </w:tcBorders>
          </w:tcPr>
          <w:p w:rsidR="001359C1" w:rsidRDefault="001359C1">
            <w:pPr>
              <w:spacing w:line="276" w:lineRule="auto"/>
              <w:jc w:val="center"/>
              <w:rPr>
                <w:lang w:eastAsia="en-US"/>
              </w:rPr>
            </w:pPr>
            <w:r>
              <w:rPr>
                <w:sz w:val="22"/>
                <w:szCs w:val="22"/>
                <w:lang w:eastAsia="en-US"/>
              </w:rPr>
              <w:t>5</w:t>
            </w:r>
          </w:p>
        </w:tc>
      </w:tr>
      <w:tr w:rsidR="001359C1" w:rsidTr="006E75A7">
        <w:trPr>
          <w:cantSplit/>
          <w:trHeight w:val="120"/>
        </w:trPr>
        <w:tc>
          <w:tcPr>
            <w:tcW w:w="569" w:type="dxa"/>
            <w:tcBorders>
              <w:top w:val="single" w:sz="6" w:space="0" w:color="auto"/>
              <w:left w:val="single" w:sz="6" w:space="0" w:color="auto"/>
              <w:bottom w:val="single" w:sz="6" w:space="0" w:color="auto"/>
              <w:right w:val="single" w:sz="6" w:space="0" w:color="auto"/>
            </w:tcBorders>
          </w:tcPr>
          <w:p w:rsidR="001359C1" w:rsidRDefault="008C46AA">
            <w:pPr>
              <w:spacing w:line="276" w:lineRule="auto"/>
              <w:jc w:val="center"/>
              <w:rPr>
                <w:lang w:eastAsia="en-US"/>
              </w:rPr>
            </w:pPr>
            <w:r>
              <w:rPr>
                <w:sz w:val="22"/>
                <w:szCs w:val="22"/>
                <w:lang w:eastAsia="en-US"/>
              </w:rPr>
              <w:t>1</w:t>
            </w:r>
          </w:p>
        </w:tc>
        <w:tc>
          <w:tcPr>
            <w:tcW w:w="354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rPr>
                <w:lang w:eastAsia="en-US"/>
              </w:rPr>
            </w:pPr>
            <w:r>
              <w:rPr>
                <w:sz w:val="22"/>
                <w:szCs w:val="22"/>
                <w:lang w:eastAsia="en-US"/>
              </w:rPr>
              <w:t xml:space="preserve">автогрейдер ДЗ-180А </w:t>
            </w:r>
          </w:p>
          <w:p w:rsidR="001359C1" w:rsidRDefault="001359C1">
            <w:pPr>
              <w:spacing w:line="276" w:lineRule="auto"/>
              <w:rPr>
                <w:lang w:eastAsia="en-US"/>
              </w:rPr>
            </w:pPr>
            <w:r>
              <w:rPr>
                <w:sz w:val="22"/>
                <w:szCs w:val="22"/>
                <w:lang w:eastAsia="en-US"/>
              </w:rPr>
              <w:t xml:space="preserve">регистрационный знак 38 РО 7024   2000 года выпуска </w:t>
            </w:r>
          </w:p>
          <w:p w:rsidR="001359C1" w:rsidRDefault="001359C1">
            <w:pPr>
              <w:spacing w:line="276" w:lineRule="auto"/>
              <w:rPr>
                <w:lang w:eastAsia="en-US"/>
              </w:rPr>
            </w:pPr>
          </w:p>
        </w:tc>
        <w:tc>
          <w:tcPr>
            <w:tcW w:w="26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6" w:space="0" w:color="auto"/>
              <w:left w:val="single" w:sz="6" w:space="0" w:color="auto"/>
              <w:bottom w:val="single" w:sz="6" w:space="0" w:color="auto"/>
              <w:right w:val="single" w:sz="4" w:space="0" w:color="auto"/>
            </w:tcBorders>
          </w:tcPr>
          <w:p w:rsidR="001359C1" w:rsidRDefault="00BF79FB">
            <w:pPr>
              <w:spacing w:line="276" w:lineRule="auto"/>
              <w:jc w:val="center"/>
              <w:rPr>
                <w:lang w:eastAsia="en-US"/>
              </w:rPr>
            </w:pPr>
            <w:r>
              <w:rPr>
                <w:sz w:val="22"/>
                <w:szCs w:val="22"/>
                <w:lang w:eastAsia="en-US"/>
              </w:rPr>
              <w:t>2</w:t>
            </w:r>
            <w:r w:rsidR="001359C1">
              <w:rPr>
                <w:sz w:val="22"/>
                <w:szCs w:val="22"/>
                <w:lang w:eastAsia="en-US"/>
              </w:rPr>
              <w:t xml:space="preserve"> квартал</w:t>
            </w:r>
          </w:p>
        </w:tc>
        <w:tc>
          <w:tcPr>
            <w:tcW w:w="2408" w:type="dxa"/>
            <w:tcBorders>
              <w:top w:val="single" w:sz="6" w:space="0" w:color="auto"/>
              <w:left w:val="single" w:sz="4" w:space="0" w:color="auto"/>
              <w:bottom w:val="single" w:sz="6" w:space="0" w:color="auto"/>
              <w:right w:val="single" w:sz="4" w:space="0" w:color="auto"/>
            </w:tcBorders>
          </w:tcPr>
          <w:p w:rsidR="001359C1" w:rsidRDefault="008C46AA" w:rsidP="00A145EA">
            <w:pPr>
              <w:spacing w:line="276" w:lineRule="auto"/>
              <w:jc w:val="center"/>
              <w:rPr>
                <w:lang w:eastAsia="en-US"/>
              </w:rPr>
            </w:pPr>
            <w:r>
              <w:rPr>
                <w:sz w:val="22"/>
                <w:szCs w:val="22"/>
                <w:lang w:eastAsia="en-US"/>
              </w:rPr>
              <w:t>310</w:t>
            </w:r>
            <w:r w:rsidR="001102B4">
              <w:rPr>
                <w:sz w:val="22"/>
                <w:szCs w:val="22"/>
                <w:lang w:eastAsia="en-US"/>
              </w:rPr>
              <w:t xml:space="preserve"> </w:t>
            </w:r>
            <w:r>
              <w:rPr>
                <w:sz w:val="22"/>
                <w:szCs w:val="22"/>
                <w:lang w:eastAsia="en-US"/>
              </w:rPr>
              <w:t>000</w:t>
            </w:r>
          </w:p>
        </w:tc>
      </w:tr>
      <w:tr w:rsidR="001359C1" w:rsidTr="006E75A7">
        <w:trPr>
          <w:cantSplit/>
          <w:trHeight w:val="330"/>
        </w:trPr>
        <w:tc>
          <w:tcPr>
            <w:tcW w:w="569"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jc w:val="center"/>
              <w:rPr>
                <w:lang w:eastAsia="en-US"/>
              </w:rPr>
            </w:pPr>
            <w:r>
              <w:rPr>
                <w:sz w:val="22"/>
                <w:szCs w:val="22"/>
                <w:lang w:eastAsia="en-US"/>
              </w:rPr>
              <w:t>5</w:t>
            </w:r>
          </w:p>
        </w:tc>
        <w:tc>
          <w:tcPr>
            <w:tcW w:w="3541"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rPr>
                <w:lang w:eastAsia="en-US"/>
              </w:rPr>
            </w:pPr>
            <w:r>
              <w:rPr>
                <w:sz w:val="22"/>
                <w:szCs w:val="22"/>
                <w:lang w:eastAsia="en-US"/>
              </w:rPr>
              <w:t xml:space="preserve">ГАЗ-3110 легковой седан </w:t>
            </w:r>
          </w:p>
          <w:p w:rsidR="001359C1" w:rsidRDefault="001359C1">
            <w:pPr>
              <w:spacing w:line="276" w:lineRule="auto"/>
              <w:rPr>
                <w:lang w:eastAsia="en-US"/>
              </w:rPr>
            </w:pPr>
            <w:r>
              <w:rPr>
                <w:sz w:val="22"/>
                <w:szCs w:val="22"/>
                <w:lang w:eastAsia="en-US"/>
              </w:rPr>
              <w:t xml:space="preserve">регистрационный знак К 505 СН 38 1995 года выпуска </w:t>
            </w:r>
          </w:p>
          <w:p w:rsidR="001359C1" w:rsidRDefault="001359C1">
            <w:pPr>
              <w:spacing w:line="276" w:lineRule="auto"/>
              <w:rPr>
                <w:lang w:eastAsia="en-US"/>
              </w:rPr>
            </w:pPr>
          </w:p>
        </w:tc>
        <w:tc>
          <w:tcPr>
            <w:tcW w:w="2691"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4" w:space="0" w:color="auto"/>
              <w:left w:val="single" w:sz="6" w:space="0" w:color="auto"/>
              <w:bottom w:val="single" w:sz="4" w:space="0" w:color="auto"/>
              <w:right w:val="single" w:sz="4" w:space="0" w:color="auto"/>
            </w:tcBorders>
          </w:tcPr>
          <w:p w:rsidR="001359C1" w:rsidRDefault="00BF79FB">
            <w:pPr>
              <w:spacing w:line="276" w:lineRule="auto"/>
              <w:jc w:val="center"/>
              <w:rPr>
                <w:lang w:eastAsia="en-US"/>
              </w:rPr>
            </w:pPr>
            <w:r>
              <w:rPr>
                <w:sz w:val="22"/>
                <w:szCs w:val="22"/>
                <w:lang w:eastAsia="en-US"/>
              </w:rPr>
              <w:t>2</w:t>
            </w:r>
            <w:r w:rsidR="001359C1">
              <w:rPr>
                <w:sz w:val="22"/>
                <w:szCs w:val="22"/>
                <w:lang w:eastAsia="en-US"/>
              </w:rPr>
              <w:t xml:space="preserve"> квартал</w:t>
            </w:r>
          </w:p>
        </w:tc>
        <w:tc>
          <w:tcPr>
            <w:tcW w:w="2408" w:type="dxa"/>
            <w:tcBorders>
              <w:top w:val="single" w:sz="4" w:space="0" w:color="auto"/>
              <w:left w:val="single" w:sz="4" w:space="0" w:color="auto"/>
              <w:bottom w:val="single" w:sz="4" w:space="0" w:color="auto"/>
              <w:right w:val="single" w:sz="4" w:space="0" w:color="auto"/>
            </w:tcBorders>
          </w:tcPr>
          <w:p w:rsidR="001359C1" w:rsidRDefault="001102B4">
            <w:pPr>
              <w:spacing w:line="276" w:lineRule="auto"/>
              <w:jc w:val="center"/>
              <w:rPr>
                <w:lang w:eastAsia="en-US"/>
              </w:rPr>
            </w:pPr>
            <w:r>
              <w:rPr>
                <w:sz w:val="22"/>
                <w:szCs w:val="22"/>
                <w:lang w:eastAsia="en-US"/>
              </w:rPr>
              <w:t>20 000</w:t>
            </w:r>
          </w:p>
        </w:tc>
      </w:tr>
      <w:tr w:rsidR="001359C1" w:rsidTr="006E75A7">
        <w:trPr>
          <w:cantSplit/>
          <w:trHeight w:val="330"/>
        </w:trPr>
        <w:tc>
          <w:tcPr>
            <w:tcW w:w="569"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jc w:val="center"/>
              <w:rPr>
                <w:lang w:eastAsia="en-US"/>
              </w:rPr>
            </w:pPr>
            <w:r>
              <w:rPr>
                <w:sz w:val="22"/>
                <w:szCs w:val="22"/>
                <w:lang w:eastAsia="en-US"/>
              </w:rPr>
              <w:t>6</w:t>
            </w:r>
          </w:p>
        </w:tc>
        <w:tc>
          <w:tcPr>
            <w:tcW w:w="3541"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rPr>
                <w:lang w:eastAsia="en-US"/>
              </w:rPr>
            </w:pPr>
            <w:r>
              <w:rPr>
                <w:sz w:val="22"/>
                <w:szCs w:val="22"/>
                <w:lang w:eastAsia="en-US"/>
              </w:rPr>
              <w:t xml:space="preserve">КО-440-3 специализированный мусоровоз с боковой загрузкой </w:t>
            </w:r>
          </w:p>
          <w:p w:rsidR="001359C1" w:rsidRDefault="001359C1">
            <w:pPr>
              <w:spacing w:line="276" w:lineRule="auto"/>
              <w:rPr>
                <w:lang w:eastAsia="en-US"/>
              </w:rPr>
            </w:pPr>
            <w:r>
              <w:rPr>
                <w:sz w:val="22"/>
                <w:szCs w:val="22"/>
                <w:lang w:eastAsia="en-US"/>
              </w:rPr>
              <w:t>регистрационный знак К 035 РЕ 38 2001 года выпуска</w:t>
            </w:r>
          </w:p>
        </w:tc>
        <w:tc>
          <w:tcPr>
            <w:tcW w:w="2691" w:type="dxa"/>
            <w:tcBorders>
              <w:top w:val="single" w:sz="4" w:space="0" w:color="auto"/>
              <w:left w:val="single" w:sz="6" w:space="0" w:color="auto"/>
              <w:bottom w:val="single" w:sz="4"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4" w:space="0" w:color="auto"/>
              <w:left w:val="single" w:sz="6" w:space="0" w:color="auto"/>
              <w:bottom w:val="single" w:sz="4" w:space="0" w:color="auto"/>
              <w:right w:val="single" w:sz="4" w:space="0" w:color="auto"/>
            </w:tcBorders>
          </w:tcPr>
          <w:p w:rsidR="001359C1" w:rsidRDefault="00BF79FB">
            <w:pPr>
              <w:spacing w:line="276" w:lineRule="auto"/>
              <w:jc w:val="center"/>
              <w:rPr>
                <w:lang w:eastAsia="en-US"/>
              </w:rPr>
            </w:pPr>
            <w:r>
              <w:rPr>
                <w:sz w:val="22"/>
                <w:szCs w:val="22"/>
                <w:lang w:eastAsia="en-US"/>
              </w:rPr>
              <w:t>2</w:t>
            </w:r>
            <w:r w:rsidR="001359C1">
              <w:rPr>
                <w:sz w:val="22"/>
                <w:szCs w:val="22"/>
                <w:lang w:eastAsia="en-US"/>
              </w:rPr>
              <w:t xml:space="preserve"> квартал</w:t>
            </w:r>
          </w:p>
        </w:tc>
        <w:tc>
          <w:tcPr>
            <w:tcW w:w="2408" w:type="dxa"/>
            <w:tcBorders>
              <w:top w:val="single" w:sz="4" w:space="0" w:color="auto"/>
              <w:left w:val="single" w:sz="4" w:space="0" w:color="auto"/>
              <w:bottom w:val="single" w:sz="4" w:space="0" w:color="auto"/>
              <w:right w:val="single" w:sz="4" w:space="0" w:color="auto"/>
            </w:tcBorders>
          </w:tcPr>
          <w:p w:rsidR="001359C1" w:rsidRDefault="001102B4" w:rsidP="00A145EA">
            <w:pPr>
              <w:spacing w:line="276" w:lineRule="auto"/>
              <w:jc w:val="center"/>
              <w:rPr>
                <w:lang w:eastAsia="en-US"/>
              </w:rPr>
            </w:pPr>
            <w:r>
              <w:rPr>
                <w:sz w:val="22"/>
                <w:szCs w:val="22"/>
                <w:lang w:eastAsia="en-US"/>
              </w:rPr>
              <w:t>25 000</w:t>
            </w:r>
          </w:p>
        </w:tc>
      </w:tr>
      <w:tr w:rsidR="001359C1" w:rsidTr="006E75A7">
        <w:trPr>
          <w:cantSplit/>
          <w:trHeight w:val="120"/>
        </w:trPr>
        <w:tc>
          <w:tcPr>
            <w:tcW w:w="569"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8</w:t>
            </w:r>
          </w:p>
        </w:tc>
        <w:tc>
          <w:tcPr>
            <w:tcW w:w="354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rPr>
                <w:lang w:eastAsia="en-US"/>
              </w:rPr>
            </w:pPr>
            <w:r>
              <w:rPr>
                <w:sz w:val="22"/>
                <w:szCs w:val="22"/>
                <w:lang w:eastAsia="en-US"/>
              </w:rPr>
              <w:t>здание дома культуры - нежилое, ул.Пионерская, 12 Н одноэтажное, деревянное   1966 года ввода</w:t>
            </w:r>
          </w:p>
        </w:tc>
        <w:tc>
          <w:tcPr>
            <w:tcW w:w="26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3 квартал</w:t>
            </w:r>
          </w:p>
          <w:p w:rsidR="001359C1" w:rsidRDefault="001359C1">
            <w:pPr>
              <w:spacing w:line="276" w:lineRule="auto"/>
              <w:jc w:val="center"/>
              <w:rPr>
                <w:lang w:eastAsia="en-US"/>
              </w:rPr>
            </w:pPr>
            <w:r>
              <w:rPr>
                <w:sz w:val="22"/>
                <w:szCs w:val="22"/>
                <w:lang w:eastAsia="en-US"/>
              </w:rPr>
              <w:t>2016г</w:t>
            </w:r>
          </w:p>
        </w:tc>
        <w:tc>
          <w:tcPr>
            <w:tcW w:w="2408"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 xml:space="preserve">аукцион </w:t>
            </w:r>
          </w:p>
          <w:p w:rsidR="001359C1" w:rsidRDefault="001359C1" w:rsidP="001102B4">
            <w:pPr>
              <w:spacing w:line="276" w:lineRule="auto"/>
              <w:jc w:val="center"/>
              <w:rPr>
                <w:lang w:eastAsia="en-US"/>
              </w:rPr>
            </w:pPr>
            <w:r>
              <w:rPr>
                <w:sz w:val="22"/>
                <w:szCs w:val="22"/>
                <w:lang w:eastAsia="en-US"/>
              </w:rPr>
              <w:t xml:space="preserve">не </w:t>
            </w:r>
            <w:r w:rsidR="001102B4">
              <w:rPr>
                <w:sz w:val="22"/>
                <w:szCs w:val="22"/>
                <w:lang w:eastAsia="en-US"/>
              </w:rPr>
              <w:t>состоялся</w:t>
            </w:r>
          </w:p>
        </w:tc>
      </w:tr>
      <w:tr w:rsidR="001359C1" w:rsidTr="006E75A7">
        <w:trPr>
          <w:cantSplit/>
          <w:trHeight w:val="120"/>
        </w:trPr>
        <w:tc>
          <w:tcPr>
            <w:tcW w:w="569"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lastRenderedPageBreak/>
              <w:t>9</w:t>
            </w:r>
          </w:p>
        </w:tc>
        <w:tc>
          <w:tcPr>
            <w:tcW w:w="354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rPr>
                <w:lang w:eastAsia="en-US"/>
              </w:rPr>
            </w:pPr>
            <w:r>
              <w:rPr>
                <w:sz w:val="22"/>
                <w:szCs w:val="22"/>
                <w:lang w:eastAsia="en-US"/>
              </w:rPr>
              <w:t xml:space="preserve">нежилое помещение по  </w:t>
            </w:r>
          </w:p>
          <w:p w:rsidR="001359C1" w:rsidRDefault="001359C1">
            <w:pPr>
              <w:spacing w:line="276" w:lineRule="auto"/>
              <w:rPr>
                <w:lang w:eastAsia="en-US"/>
              </w:rPr>
            </w:pPr>
            <w:r>
              <w:rPr>
                <w:sz w:val="22"/>
                <w:szCs w:val="22"/>
                <w:lang w:eastAsia="en-US"/>
              </w:rPr>
              <w:t>ул. Советская, 17- 7Н, расположенное на 2 этаже двухэтажного деревянного дома</w:t>
            </w:r>
          </w:p>
          <w:p w:rsidR="001359C1" w:rsidRDefault="001359C1">
            <w:pPr>
              <w:spacing w:line="276" w:lineRule="auto"/>
              <w:rPr>
                <w:lang w:eastAsia="en-US"/>
              </w:rPr>
            </w:pPr>
            <w:r>
              <w:rPr>
                <w:sz w:val="22"/>
                <w:szCs w:val="22"/>
                <w:lang w:eastAsia="en-US"/>
              </w:rPr>
              <w:t>общей площадью 173,2 кв.м., 1953 года ввода</w:t>
            </w:r>
          </w:p>
        </w:tc>
        <w:tc>
          <w:tcPr>
            <w:tcW w:w="26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3 квартал</w:t>
            </w:r>
          </w:p>
          <w:p w:rsidR="001359C1" w:rsidRDefault="001359C1">
            <w:pPr>
              <w:spacing w:line="276" w:lineRule="auto"/>
              <w:jc w:val="center"/>
              <w:rPr>
                <w:lang w:eastAsia="en-US"/>
              </w:rPr>
            </w:pPr>
            <w:r>
              <w:rPr>
                <w:sz w:val="22"/>
                <w:szCs w:val="22"/>
                <w:lang w:eastAsia="en-US"/>
              </w:rPr>
              <w:t>2016г</w:t>
            </w:r>
          </w:p>
        </w:tc>
        <w:tc>
          <w:tcPr>
            <w:tcW w:w="2408"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 xml:space="preserve">аукцион </w:t>
            </w:r>
          </w:p>
          <w:p w:rsidR="001359C1" w:rsidRDefault="001359C1">
            <w:pPr>
              <w:spacing w:line="276" w:lineRule="auto"/>
              <w:jc w:val="center"/>
              <w:rPr>
                <w:lang w:eastAsia="en-US"/>
              </w:rPr>
            </w:pPr>
            <w:r>
              <w:rPr>
                <w:sz w:val="22"/>
                <w:szCs w:val="22"/>
                <w:lang w:eastAsia="en-US"/>
              </w:rPr>
              <w:t>не состоялся</w:t>
            </w:r>
          </w:p>
        </w:tc>
      </w:tr>
      <w:tr w:rsidR="001359C1" w:rsidTr="006E75A7">
        <w:trPr>
          <w:cantSplit/>
          <w:trHeight w:val="120"/>
        </w:trPr>
        <w:tc>
          <w:tcPr>
            <w:tcW w:w="569"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10</w:t>
            </w:r>
          </w:p>
        </w:tc>
        <w:tc>
          <w:tcPr>
            <w:tcW w:w="3541" w:type="dxa"/>
            <w:tcBorders>
              <w:top w:val="single" w:sz="6" w:space="0" w:color="auto"/>
              <w:left w:val="single" w:sz="6" w:space="0" w:color="auto"/>
              <w:bottom w:val="single" w:sz="6" w:space="0" w:color="auto"/>
              <w:right w:val="single" w:sz="6" w:space="0" w:color="auto"/>
            </w:tcBorders>
          </w:tcPr>
          <w:p w:rsidR="001359C1" w:rsidRDefault="00BF79FB" w:rsidP="00BF79FB">
            <w:pPr>
              <w:spacing w:line="276" w:lineRule="auto"/>
              <w:rPr>
                <w:lang w:eastAsia="en-US"/>
              </w:rPr>
            </w:pPr>
            <w:r>
              <w:rPr>
                <w:sz w:val="22"/>
                <w:szCs w:val="22"/>
                <w:lang w:eastAsia="en-US"/>
              </w:rPr>
              <w:t>Нежилое здание  ул. Жилгородок, 22</w:t>
            </w:r>
            <w:r w:rsidR="001359C1">
              <w:rPr>
                <w:sz w:val="22"/>
                <w:szCs w:val="22"/>
                <w:lang w:eastAsia="en-US"/>
              </w:rPr>
              <w:t xml:space="preserve"> 19</w:t>
            </w:r>
            <w:r>
              <w:rPr>
                <w:sz w:val="22"/>
                <w:szCs w:val="22"/>
                <w:lang w:eastAsia="en-US"/>
              </w:rPr>
              <w:t>51</w:t>
            </w:r>
            <w:r w:rsidR="001359C1">
              <w:rPr>
                <w:sz w:val="22"/>
                <w:szCs w:val="22"/>
                <w:lang w:eastAsia="en-US"/>
              </w:rPr>
              <w:t xml:space="preserve"> года ввода</w:t>
            </w:r>
          </w:p>
        </w:tc>
        <w:tc>
          <w:tcPr>
            <w:tcW w:w="2691" w:type="dxa"/>
            <w:tcBorders>
              <w:top w:val="single" w:sz="6" w:space="0" w:color="auto"/>
              <w:left w:val="single" w:sz="6" w:space="0" w:color="auto"/>
              <w:bottom w:val="single" w:sz="6" w:space="0" w:color="auto"/>
              <w:right w:val="single" w:sz="6" w:space="0" w:color="auto"/>
            </w:tcBorders>
          </w:tcPr>
          <w:p w:rsidR="001359C1" w:rsidRDefault="001359C1">
            <w:pPr>
              <w:spacing w:line="276" w:lineRule="auto"/>
              <w:jc w:val="center"/>
              <w:rPr>
                <w:lang w:eastAsia="en-US"/>
              </w:rPr>
            </w:pPr>
            <w:r>
              <w:rPr>
                <w:sz w:val="22"/>
                <w:szCs w:val="22"/>
                <w:lang w:eastAsia="en-US"/>
              </w:rPr>
              <w:t>продажа посредством проведения открытого аукциона</w:t>
            </w:r>
          </w:p>
        </w:tc>
        <w:tc>
          <w:tcPr>
            <w:tcW w:w="991" w:type="dxa"/>
            <w:tcBorders>
              <w:top w:val="single" w:sz="6" w:space="0" w:color="auto"/>
              <w:left w:val="single" w:sz="6" w:space="0" w:color="auto"/>
              <w:bottom w:val="single" w:sz="6" w:space="0" w:color="auto"/>
              <w:right w:val="single" w:sz="6" w:space="0" w:color="auto"/>
            </w:tcBorders>
          </w:tcPr>
          <w:p w:rsidR="001359C1" w:rsidRDefault="00BF79FB">
            <w:pPr>
              <w:spacing w:line="276" w:lineRule="auto"/>
              <w:jc w:val="center"/>
              <w:rPr>
                <w:lang w:eastAsia="en-US"/>
              </w:rPr>
            </w:pPr>
            <w:r>
              <w:rPr>
                <w:sz w:val="22"/>
                <w:szCs w:val="22"/>
                <w:lang w:eastAsia="en-US"/>
              </w:rPr>
              <w:t>3</w:t>
            </w:r>
            <w:r w:rsidR="001359C1">
              <w:rPr>
                <w:sz w:val="22"/>
                <w:szCs w:val="22"/>
                <w:lang w:eastAsia="en-US"/>
              </w:rPr>
              <w:t xml:space="preserve"> квартал</w:t>
            </w:r>
            <w:r>
              <w:rPr>
                <w:sz w:val="22"/>
                <w:szCs w:val="22"/>
                <w:lang w:eastAsia="en-US"/>
              </w:rPr>
              <w:t xml:space="preserve"> 2016г</w:t>
            </w:r>
          </w:p>
        </w:tc>
        <w:tc>
          <w:tcPr>
            <w:tcW w:w="2408" w:type="dxa"/>
            <w:tcBorders>
              <w:top w:val="single" w:sz="6" w:space="0" w:color="auto"/>
              <w:left w:val="single" w:sz="6" w:space="0" w:color="auto"/>
              <w:bottom w:val="single" w:sz="6" w:space="0" w:color="auto"/>
              <w:right w:val="single" w:sz="6" w:space="0" w:color="auto"/>
            </w:tcBorders>
          </w:tcPr>
          <w:p w:rsidR="00BF79FB" w:rsidRDefault="00BF79FB" w:rsidP="00BF79FB">
            <w:pPr>
              <w:spacing w:line="276" w:lineRule="auto"/>
              <w:jc w:val="center"/>
              <w:rPr>
                <w:lang w:eastAsia="en-US"/>
              </w:rPr>
            </w:pPr>
            <w:r>
              <w:rPr>
                <w:sz w:val="22"/>
                <w:szCs w:val="22"/>
                <w:lang w:eastAsia="en-US"/>
              </w:rPr>
              <w:t xml:space="preserve">аукцион </w:t>
            </w:r>
          </w:p>
          <w:p w:rsidR="001359C1" w:rsidRDefault="00BF79FB" w:rsidP="00BF79FB">
            <w:pPr>
              <w:spacing w:line="276" w:lineRule="auto"/>
              <w:jc w:val="center"/>
              <w:rPr>
                <w:lang w:eastAsia="en-US"/>
              </w:rPr>
            </w:pPr>
            <w:r>
              <w:rPr>
                <w:sz w:val="22"/>
                <w:szCs w:val="22"/>
                <w:lang w:eastAsia="en-US"/>
              </w:rPr>
              <w:t xml:space="preserve">не </w:t>
            </w:r>
            <w:r w:rsidR="00555709">
              <w:rPr>
                <w:sz w:val="22"/>
                <w:szCs w:val="22"/>
                <w:lang w:eastAsia="en-US"/>
              </w:rPr>
              <w:t>объявлялся</w:t>
            </w:r>
          </w:p>
        </w:tc>
      </w:tr>
    </w:tbl>
    <w:p w:rsidR="001359C1" w:rsidRDefault="001359C1" w:rsidP="00AF7347">
      <w:pPr>
        <w:ind w:firstLine="708"/>
        <w:jc w:val="both"/>
        <w:rPr>
          <w:sz w:val="20"/>
          <w:szCs w:val="20"/>
        </w:rPr>
      </w:pPr>
    </w:p>
    <w:p w:rsidR="001359C1" w:rsidRDefault="001359C1" w:rsidP="00AF7347">
      <w:r>
        <w:t xml:space="preserve"> </w:t>
      </w:r>
      <w:r>
        <w:tab/>
      </w:r>
    </w:p>
    <w:p w:rsidR="001359C1" w:rsidRDefault="001359C1" w:rsidP="00AF7347">
      <w:pPr>
        <w:jc w:val="both"/>
      </w:pPr>
      <w:r>
        <w:t xml:space="preserve">Прогнозный план приватизации за отчетный период исполнен на </w:t>
      </w:r>
      <w:r w:rsidR="006E75A7">
        <w:t>5</w:t>
      </w:r>
      <w:r>
        <w:t>0%. Нереализованное имущество включено в Прогнозный план приватизации на 201</w:t>
      </w:r>
      <w:r w:rsidR="006E75A7">
        <w:t>7</w:t>
      </w:r>
      <w:r>
        <w:t xml:space="preserve"> год для последующей реализации. </w:t>
      </w:r>
    </w:p>
    <w:p w:rsidR="001359C1" w:rsidRDefault="001359C1" w:rsidP="00AF7347"/>
    <w:p w:rsidR="001359C1" w:rsidRDefault="001359C1" w:rsidP="00AF7347">
      <w:pPr>
        <w:ind w:firstLine="708"/>
        <w:jc w:val="both"/>
      </w:pPr>
    </w:p>
    <w:p w:rsidR="001359C1" w:rsidRDefault="001359C1" w:rsidP="00AF7347">
      <w:pPr>
        <w:ind w:firstLine="708"/>
        <w:jc w:val="both"/>
      </w:pPr>
    </w:p>
    <w:p w:rsidR="001359C1" w:rsidRDefault="001359C1" w:rsidP="00AF7347">
      <w:pPr>
        <w:jc w:val="both"/>
        <w:rPr>
          <w:sz w:val="20"/>
          <w:szCs w:val="20"/>
        </w:rPr>
      </w:pPr>
    </w:p>
    <w:p w:rsidR="001359C1" w:rsidRDefault="001359C1" w:rsidP="00AF7347">
      <w:pPr>
        <w:autoSpaceDE w:val="0"/>
        <w:autoSpaceDN w:val="0"/>
        <w:adjustRightInd w:val="0"/>
        <w:ind w:firstLine="720"/>
        <w:jc w:val="both"/>
      </w:pPr>
    </w:p>
    <w:p w:rsidR="001359C1" w:rsidRDefault="001359C1" w:rsidP="00AF7347">
      <w:pPr>
        <w:rPr>
          <w:rStyle w:val="apple-converted-space"/>
          <w:color w:val="2D2D2D"/>
          <w:spacing w:val="1"/>
          <w:sz w:val="14"/>
          <w:szCs w:val="14"/>
          <w:shd w:val="clear" w:color="auto" w:fill="FFFFFF"/>
        </w:rPr>
      </w:pPr>
    </w:p>
    <w:p w:rsidR="001359C1" w:rsidRDefault="001359C1" w:rsidP="00AF7347"/>
    <w:p w:rsidR="001359C1" w:rsidRDefault="000A0781" w:rsidP="00AF7347">
      <w:r>
        <w:t>Консультант</w:t>
      </w:r>
      <w:r w:rsidR="001359C1">
        <w:t xml:space="preserve"> по земельным, </w:t>
      </w:r>
    </w:p>
    <w:p w:rsidR="001359C1" w:rsidRDefault="001359C1" w:rsidP="00AF7347">
      <w:r>
        <w:t xml:space="preserve">имущественным отношениям и градостроительству                              </w:t>
      </w:r>
      <w:r w:rsidR="000A0781">
        <w:t>Т.П. Павлюкова</w:t>
      </w:r>
    </w:p>
    <w:p w:rsidR="001359C1" w:rsidRDefault="001359C1" w:rsidP="00AF7347"/>
    <w:p w:rsidR="001359C1" w:rsidRDefault="001359C1" w:rsidP="00AF7347">
      <w:pPr>
        <w:jc w:val="both"/>
        <w:rPr>
          <w:b/>
        </w:rPr>
      </w:pPr>
    </w:p>
    <w:p w:rsidR="001359C1" w:rsidRDefault="001359C1" w:rsidP="00AF7347">
      <w:pPr>
        <w:jc w:val="both"/>
        <w:rPr>
          <w:b/>
        </w:rPr>
      </w:pPr>
    </w:p>
    <w:p w:rsidR="001359C1" w:rsidRDefault="001359C1" w:rsidP="00AF7347">
      <w:pPr>
        <w:jc w:val="both"/>
        <w:rPr>
          <w:b/>
        </w:rPr>
      </w:pPr>
    </w:p>
    <w:p w:rsidR="001359C1" w:rsidRDefault="001359C1" w:rsidP="00AF7347">
      <w:pPr>
        <w:jc w:val="both"/>
        <w:rPr>
          <w:b/>
        </w:rPr>
      </w:pPr>
    </w:p>
    <w:p w:rsidR="001359C1" w:rsidRDefault="001359C1"/>
    <w:sectPr w:rsidR="001359C1" w:rsidSect="00F6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1B7D"/>
    <w:multiLevelType w:val="hybridMultilevel"/>
    <w:tmpl w:val="EE1E8888"/>
    <w:lvl w:ilvl="0" w:tplc="CF56C8AC">
      <w:start w:val="1"/>
      <w:numFmt w:val="decimal"/>
      <w:lvlText w:val="%1."/>
      <w:lvlJc w:val="left"/>
      <w:pPr>
        <w:ind w:left="2010" w:hanging="99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347"/>
    <w:rsid w:val="000A0781"/>
    <w:rsid w:val="001102B4"/>
    <w:rsid w:val="00112030"/>
    <w:rsid w:val="001359C1"/>
    <w:rsid w:val="001C0DE9"/>
    <w:rsid w:val="0040334F"/>
    <w:rsid w:val="004E3702"/>
    <w:rsid w:val="00555709"/>
    <w:rsid w:val="005612F7"/>
    <w:rsid w:val="006345EB"/>
    <w:rsid w:val="00694C19"/>
    <w:rsid w:val="006A2B36"/>
    <w:rsid w:val="006E75A7"/>
    <w:rsid w:val="006F28BA"/>
    <w:rsid w:val="00744B12"/>
    <w:rsid w:val="008C46AA"/>
    <w:rsid w:val="009460F8"/>
    <w:rsid w:val="00A145EA"/>
    <w:rsid w:val="00A62D5F"/>
    <w:rsid w:val="00A73B99"/>
    <w:rsid w:val="00A811B0"/>
    <w:rsid w:val="00AF7347"/>
    <w:rsid w:val="00B21625"/>
    <w:rsid w:val="00B56D11"/>
    <w:rsid w:val="00BF32E9"/>
    <w:rsid w:val="00BF79FB"/>
    <w:rsid w:val="00C37303"/>
    <w:rsid w:val="00E54FED"/>
    <w:rsid w:val="00EE110E"/>
    <w:rsid w:val="00EE1E43"/>
    <w:rsid w:val="00F6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B69A5-7C68-4F93-BE9F-D6F3BF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47"/>
    <w:rPr>
      <w:rFonts w:ascii="Times New Roman" w:eastAsia="Times New Roman" w:hAnsi="Times New Roman"/>
      <w:sz w:val="24"/>
      <w:szCs w:val="24"/>
    </w:rPr>
  </w:style>
  <w:style w:type="paragraph" w:styleId="1">
    <w:name w:val="heading 1"/>
    <w:basedOn w:val="a"/>
    <w:next w:val="a"/>
    <w:link w:val="10"/>
    <w:uiPriority w:val="99"/>
    <w:qFormat/>
    <w:rsid w:val="00AF7347"/>
    <w:pPr>
      <w:keepNext/>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7347"/>
    <w:rPr>
      <w:rFonts w:ascii="Times New Roman" w:eastAsia="Arial Unicode MS" w:hAnsi="Times New Roman" w:cs="Times New Roman"/>
      <w:sz w:val="20"/>
      <w:szCs w:val="20"/>
      <w:lang w:eastAsia="ru-RU"/>
    </w:rPr>
  </w:style>
  <w:style w:type="character" w:styleId="a3">
    <w:name w:val="Hyperlink"/>
    <w:uiPriority w:val="99"/>
    <w:semiHidden/>
    <w:rsid w:val="00AF7347"/>
    <w:rPr>
      <w:rFonts w:cs="Times New Roman"/>
      <w:color w:val="0000FF"/>
      <w:u w:val="single"/>
    </w:rPr>
  </w:style>
  <w:style w:type="paragraph" w:styleId="a4">
    <w:name w:val="Normal (Web)"/>
    <w:basedOn w:val="a"/>
    <w:uiPriority w:val="99"/>
    <w:semiHidden/>
    <w:rsid w:val="00AF7347"/>
    <w:pPr>
      <w:spacing w:before="30" w:after="30"/>
    </w:pPr>
    <w:rPr>
      <w:rFonts w:ascii="Arial" w:hAnsi="Arial" w:cs="Arial"/>
      <w:color w:val="332E2D"/>
      <w:spacing w:val="2"/>
    </w:rPr>
  </w:style>
  <w:style w:type="paragraph" w:styleId="a5">
    <w:name w:val="Body Text"/>
    <w:basedOn w:val="a"/>
    <w:link w:val="a6"/>
    <w:uiPriority w:val="99"/>
    <w:semiHidden/>
    <w:rsid w:val="00AF7347"/>
    <w:pPr>
      <w:spacing w:after="120"/>
    </w:pPr>
  </w:style>
  <w:style w:type="character" w:customStyle="1" w:styleId="a6">
    <w:name w:val="Основной текст Знак"/>
    <w:link w:val="a5"/>
    <w:uiPriority w:val="99"/>
    <w:semiHidden/>
    <w:locked/>
    <w:rsid w:val="00AF7347"/>
    <w:rPr>
      <w:rFonts w:ascii="Times New Roman" w:hAnsi="Times New Roman" w:cs="Times New Roman"/>
      <w:sz w:val="24"/>
      <w:szCs w:val="24"/>
      <w:lang w:eastAsia="ru-RU"/>
    </w:rPr>
  </w:style>
  <w:style w:type="paragraph" w:styleId="2">
    <w:name w:val="Body Text 2"/>
    <w:basedOn w:val="a"/>
    <w:link w:val="20"/>
    <w:uiPriority w:val="99"/>
    <w:semiHidden/>
    <w:rsid w:val="00AF7347"/>
    <w:pPr>
      <w:spacing w:after="120" w:line="480" w:lineRule="auto"/>
    </w:pPr>
  </w:style>
  <w:style w:type="character" w:customStyle="1" w:styleId="20">
    <w:name w:val="Основной текст 2 Знак"/>
    <w:link w:val="2"/>
    <w:uiPriority w:val="99"/>
    <w:semiHidden/>
    <w:locked/>
    <w:rsid w:val="00AF7347"/>
    <w:rPr>
      <w:rFonts w:ascii="Times New Roman" w:hAnsi="Times New Roman" w:cs="Times New Roman"/>
      <w:sz w:val="24"/>
      <w:szCs w:val="24"/>
      <w:lang w:eastAsia="ru-RU"/>
    </w:rPr>
  </w:style>
  <w:style w:type="paragraph" w:styleId="a7">
    <w:name w:val="List Paragraph"/>
    <w:basedOn w:val="a"/>
    <w:uiPriority w:val="99"/>
    <w:qFormat/>
    <w:rsid w:val="00AF7347"/>
    <w:pPr>
      <w:ind w:left="720"/>
      <w:contextualSpacing/>
    </w:pPr>
  </w:style>
  <w:style w:type="paragraph" w:customStyle="1" w:styleId="ConsPlusNonformat">
    <w:name w:val="ConsPlusNonformat"/>
    <w:uiPriority w:val="99"/>
    <w:rsid w:val="00AF7347"/>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uiPriority w:val="99"/>
    <w:rsid w:val="00AF7347"/>
    <w:rPr>
      <w:rFonts w:cs="Times New Roman"/>
    </w:rPr>
  </w:style>
  <w:style w:type="paragraph" w:customStyle="1" w:styleId="ConsPlusNormal">
    <w:name w:val="ConsPlusNormal"/>
    <w:rsid w:val="006E75A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1548.0" TargetMode="External"/><Relationship Id="rId3" Type="http://schemas.openxmlformats.org/officeDocument/2006/relationships/settings" Target="settings.xml"/><Relationship Id="rId7" Type="http://schemas.openxmlformats.org/officeDocument/2006/relationships/hyperlink" Target="http://biryusinsk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0;&#1089;&#1100;&#1084;&#1072;\&#1044;&#1086;&#1082;&#1091;&#1084;&#1077;&#1085;&#1090;%20Microsoft%20Office%20Word.docx" TargetMode="External"/><Relationship Id="rId5" Type="http://schemas.openxmlformats.org/officeDocument/2006/relationships/hyperlink" Target="garantF1://3462119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12</cp:revision>
  <cp:lastPrinted>2017-03-16T02:55:00Z</cp:lastPrinted>
  <dcterms:created xsi:type="dcterms:W3CDTF">2016-03-04T02:58:00Z</dcterms:created>
  <dcterms:modified xsi:type="dcterms:W3CDTF">2017-03-23T00:41:00Z</dcterms:modified>
</cp:coreProperties>
</file>