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33330E">
        <w:t>10.12.2015г.</w:t>
      </w:r>
      <w:r>
        <w:t xml:space="preserve">      </w:t>
      </w:r>
      <w:r w:rsidR="0033330E">
        <w:t xml:space="preserve">               </w:t>
      </w:r>
      <w:r>
        <w:t xml:space="preserve">                                                                                         №</w:t>
      </w:r>
      <w:r w:rsidR="0033330E">
        <w:t xml:space="preserve"> 462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Об утверждении </w:t>
      </w:r>
      <w:proofErr w:type="gramStart"/>
      <w:r>
        <w:rPr>
          <w:szCs w:val="24"/>
        </w:rPr>
        <w:t>муниципальной</w:t>
      </w:r>
      <w:proofErr w:type="gramEnd"/>
    </w:p>
    <w:p w:rsidR="002F4817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F4817" w:rsidRPr="002F4817">
        <w:rPr>
          <w:szCs w:val="24"/>
        </w:rPr>
        <w:t xml:space="preserve">Бирюсинского </w:t>
      </w:r>
      <w:proofErr w:type="gramStart"/>
      <w:r w:rsidR="002F4817" w:rsidRPr="002F4817">
        <w:rPr>
          <w:szCs w:val="24"/>
        </w:rPr>
        <w:t>муниципального</w:t>
      </w:r>
      <w:proofErr w:type="gramEnd"/>
    </w:p>
    <w:p w:rsidR="002F4817" w:rsidRDefault="002F4817" w:rsidP="0042139B">
      <w:pPr>
        <w:pStyle w:val="a6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363AC9" w:rsidRDefault="0042139B" w:rsidP="00B04159">
      <w:pPr>
        <w:pStyle w:val="a6"/>
        <w:ind w:firstLine="0"/>
      </w:pPr>
      <w:r>
        <w:t>«</w:t>
      </w:r>
      <w:r w:rsidR="004F2B7E">
        <w:t>Уличное освещение</w:t>
      </w:r>
    </w:p>
    <w:p w:rsidR="00893F48" w:rsidRDefault="00B04159" w:rsidP="00B04159">
      <w:pPr>
        <w:pStyle w:val="a6"/>
        <w:ind w:firstLine="0"/>
      </w:pPr>
      <w:r>
        <w:t xml:space="preserve">Бирюсинского муниципального образования </w:t>
      </w:r>
    </w:p>
    <w:p w:rsidR="00893F48" w:rsidRDefault="00B04159" w:rsidP="00B04159">
      <w:pPr>
        <w:pStyle w:val="a6"/>
        <w:ind w:firstLine="0"/>
      </w:pPr>
      <w:r>
        <w:t>«Бирюсинское городское поселение»</w:t>
      </w:r>
      <w:r w:rsidR="0042139B">
        <w:t>»</w:t>
      </w:r>
    </w:p>
    <w:p w:rsidR="0042139B" w:rsidRDefault="007A26D3" w:rsidP="00B04159">
      <w:pPr>
        <w:pStyle w:val="a6"/>
        <w:ind w:firstLine="0"/>
        <w:rPr>
          <w:szCs w:val="24"/>
        </w:rPr>
      </w:pPr>
      <w:r>
        <w:t xml:space="preserve"> на 2016-2018г</w:t>
      </w:r>
      <w:r w:rsidR="001C57C6">
        <w:t>.</w:t>
      </w:r>
      <w:r>
        <w:t>г.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520038" w:rsidP="00520038">
      <w:pPr>
        <w:ind w:firstLine="708"/>
        <w:jc w:val="both"/>
      </w:pPr>
      <w:proofErr w:type="gramStart"/>
      <w:r>
        <w:t xml:space="preserve">В целях </w:t>
      </w:r>
      <w:r w:rsidR="006E42D2">
        <w:rPr>
          <w:color w:val="000000"/>
          <w:shd w:val="clear" w:color="auto" w:fill="FFFFFF"/>
        </w:rPr>
        <w:t>улучшение условий и комфортности проживания граждан на</w:t>
      </w:r>
      <w:r w:rsidR="006E42D2">
        <w:t xml:space="preserve"> </w:t>
      </w:r>
      <w:r>
        <w:t xml:space="preserve">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>, утвержденного решением</w:t>
      </w:r>
      <w:r w:rsidR="00D311D6">
        <w:t xml:space="preserve"> </w:t>
      </w:r>
      <w:r>
        <w:t>Думы</w:t>
      </w:r>
      <w:proofErr w:type="gramEnd"/>
      <w:r>
        <w:t xml:space="preserve"> </w:t>
      </w:r>
      <w:proofErr w:type="gramStart"/>
      <w:r>
        <w:t xml:space="preserve">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Правилами содержания территории </w:t>
      </w:r>
      <w:r>
        <w:rPr>
          <w:szCs w:val="20"/>
        </w:rPr>
        <w:t>Бирюсинского муниципального образования «Бирюсинское городское поселение»</w:t>
      </w:r>
      <w:r>
        <w:t>, утвержденного решением Думы № 64 от 27.04.2006г., решением Думы Бирюсинского муниципального образования «Бирюсинское городское поселение» № 441 от 27.07.2012г. «Об утверждении Норм 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</w:t>
      </w:r>
      <w:proofErr w:type="gramEnd"/>
      <w:r>
        <w:t xml:space="preserve"> реализации муниципальных программ Бирюсинского муниципального образования «Бирюсинское городское поселение» № 90 от 26.03.2015г. 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42139B" w:rsidRP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t>1. Утвердить муниципальную программу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363AC9">
        <w:t xml:space="preserve"> </w:t>
      </w:r>
      <w:r w:rsidR="00646B01">
        <w:t>«</w:t>
      </w:r>
      <w:r w:rsidR="004F2B7E">
        <w:t>Уличное освещение</w:t>
      </w:r>
      <w:r w:rsidR="00893F48">
        <w:t xml:space="preserve"> Бирюсинского муниципального образования «Бирюсинское городское поселение</w:t>
      </w:r>
      <w:r w:rsidR="00646B01">
        <w:t>»</w:t>
      </w:r>
      <w:r w:rsidR="00893F48">
        <w:t>»</w:t>
      </w:r>
      <w:r w:rsidR="00363AC9">
        <w:t xml:space="preserve"> </w:t>
      </w:r>
      <w:r w:rsidR="007A26D3">
        <w:t>на 2016-2018г</w:t>
      </w:r>
      <w:r w:rsidR="001C57C6">
        <w:t>.</w:t>
      </w:r>
      <w:r w:rsidR="007A26D3">
        <w:t xml:space="preserve">г. </w:t>
      </w:r>
      <w:r>
        <w:t>(прилагается).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</w:t>
      </w:r>
      <w:r w:rsidR="001C57C6">
        <w:rPr>
          <w:szCs w:val="24"/>
        </w:rPr>
        <w:t xml:space="preserve"> на 2016</w:t>
      </w:r>
      <w:r w:rsidR="001D605C">
        <w:rPr>
          <w:szCs w:val="24"/>
        </w:rPr>
        <w:t>-2018</w:t>
      </w:r>
      <w:r w:rsidR="00EB47D9">
        <w:rPr>
          <w:szCs w:val="24"/>
        </w:rPr>
        <w:t>г.г.</w:t>
      </w:r>
    </w:p>
    <w:p w:rsidR="0042139B" w:rsidRDefault="0042139B" w:rsidP="000738DB">
      <w:pPr>
        <w:pStyle w:val="a6"/>
        <w:ind w:firstLine="0"/>
        <w:rPr>
          <w:szCs w:val="24"/>
        </w:rPr>
      </w:pPr>
      <w:r>
        <w:rPr>
          <w:szCs w:val="24"/>
        </w:rPr>
        <w:t>3. Настоящее постановление подлежит официальному опубликованию в газете Бирюсинский Вестник.</w:t>
      </w:r>
    </w:p>
    <w:p w:rsidR="0042139B" w:rsidRDefault="00646B01" w:rsidP="000738DB">
      <w:pPr>
        <w:pStyle w:val="a6"/>
        <w:ind w:firstLine="0"/>
        <w:rPr>
          <w:szCs w:val="24"/>
        </w:rPr>
      </w:pPr>
      <w:r>
        <w:rPr>
          <w:szCs w:val="24"/>
        </w:rPr>
        <w:t>4. Н</w:t>
      </w:r>
      <w:r w:rsidR="0042139B">
        <w:rPr>
          <w:szCs w:val="24"/>
        </w:rPr>
        <w:t>астоящее постановление вступает в силу с 01.01.2016 года.</w:t>
      </w:r>
    </w:p>
    <w:p w:rsidR="0042139B" w:rsidRDefault="0042139B" w:rsidP="00ED4174">
      <w:pPr>
        <w:pStyle w:val="a6"/>
        <w:ind w:firstLine="0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ED4174" w:rsidRPr="00ED4174" w:rsidRDefault="00ED4174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FE6F9A" w:rsidRPr="00520038" w:rsidRDefault="00FE6F9A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7812FB" w:rsidTr="00055712">
        <w:tc>
          <w:tcPr>
            <w:tcW w:w="4771" w:type="dxa"/>
          </w:tcPr>
          <w:p w:rsidR="007812FB" w:rsidRPr="00BC682B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 xml:space="preserve">Приложение 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к постановлению администрации</w:t>
            </w:r>
          </w:p>
          <w:p w:rsidR="007812FB" w:rsidRPr="00516673" w:rsidRDefault="007812FB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7812FB" w:rsidRPr="00516673" w:rsidRDefault="007812FB" w:rsidP="003333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</w:t>
            </w:r>
            <w:r w:rsidRPr="00516673">
              <w:t>т</w:t>
            </w:r>
            <w:r w:rsidR="0033330E">
              <w:t xml:space="preserve"> 10.12.</w:t>
            </w:r>
            <w:bookmarkStart w:id="1" w:name="_GoBack"/>
            <w:bookmarkEnd w:id="1"/>
            <w:r>
              <w:t>2015г.</w:t>
            </w:r>
            <w:r w:rsidRPr="00516673">
              <w:t xml:space="preserve"> №</w:t>
            </w:r>
            <w:r w:rsidR="0033330E">
              <w:t xml:space="preserve"> </w:t>
            </w:r>
            <w:r>
              <w:softHyphen/>
            </w:r>
            <w:r w:rsidR="0033330E">
              <w:t>462</w:t>
            </w:r>
          </w:p>
        </w:tc>
      </w:tr>
    </w:tbl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Default="007812FB" w:rsidP="007812FB">
      <w:pPr>
        <w:rPr>
          <w:sz w:val="28"/>
          <w:szCs w:val="28"/>
        </w:rPr>
      </w:pPr>
    </w:p>
    <w:p w:rsidR="007812FB" w:rsidRPr="00942706" w:rsidRDefault="007812FB" w:rsidP="007812FB">
      <w:pPr>
        <w:rPr>
          <w:sz w:val="28"/>
          <w:szCs w:val="28"/>
        </w:rPr>
      </w:pPr>
    </w:p>
    <w:p w:rsidR="002F4817" w:rsidRDefault="007812FB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</w:t>
      </w:r>
      <w:r w:rsidR="002F4817"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</w:p>
    <w:p w:rsidR="007812FB" w:rsidRPr="007812FB" w:rsidRDefault="007812FB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 w:rsidR="004F2B7E">
        <w:rPr>
          <w:sz w:val="28"/>
          <w:szCs w:val="28"/>
        </w:rPr>
        <w:t>Уличное освещение</w:t>
      </w:r>
      <w:r w:rsidR="00520038">
        <w:rPr>
          <w:sz w:val="28"/>
          <w:szCs w:val="28"/>
        </w:rPr>
        <w:t xml:space="preserve"> </w:t>
      </w:r>
      <w:r w:rsidRPr="007812FB">
        <w:rPr>
          <w:sz w:val="28"/>
          <w:szCs w:val="28"/>
        </w:rPr>
        <w:t>Бирюсинского муниципального образования «Бирюсинское городское поселение» на 2016-2018г</w:t>
      </w:r>
      <w:r w:rsidR="004159C2"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7812FB" w:rsidRDefault="007812FB" w:rsidP="007812FB">
      <w:pPr>
        <w:jc w:val="center"/>
        <w:rPr>
          <w:sz w:val="28"/>
          <w:szCs w:val="28"/>
        </w:rPr>
      </w:pPr>
    </w:p>
    <w:p w:rsidR="002F4817" w:rsidRDefault="002F4817" w:rsidP="007812FB">
      <w:pPr>
        <w:jc w:val="center"/>
        <w:rPr>
          <w:sz w:val="28"/>
          <w:szCs w:val="28"/>
        </w:rPr>
      </w:pPr>
    </w:p>
    <w:p w:rsidR="00F31CEB" w:rsidRDefault="00F31CE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jc w:val="center"/>
        <w:rPr>
          <w:sz w:val="28"/>
          <w:szCs w:val="28"/>
        </w:rPr>
      </w:pPr>
    </w:p>
    <w:p w:rsidR="007812FB" w:rsidRPr="008F1BA1" w:rsidRDefault="007812FB" w:rsidP="007812FB">
      <w:pPr>
        <w:rPr>
          <w:sz w:val="28"/>
          <w:szCs w:val="28"/>
        </w:rPr>
      </w:pPr>
    </w:p>
    <w:p w:rsidR="007812FB" w:rsidRPr="008F1BA1" w:rsidRDefault="007812FB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2015 год</w:t>
      </w:r>
    </w:p>
    <w:p w:rsidR="00A34F4D" w:rsidRDefault="00A34F4D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520038" w:rsidRDefault="00520038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D311D6" w:rsidRDefault="00D311D6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7812FB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053C3" w:rsidRPr="001053C3" w:rsidRDefault="001053C3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 w:rsidR="002F4817"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053C3" w:rsidRDefault="001053C3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 w:rsidR="004F2B7E">
        <w:rPr>
          <w:sz w:val="24"/>
          <w:szCs w:val="24"/>
        </w:rPr>
        <w:t>УЛИЧНОЕ ОСВЕЩЕНИЕ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>ЕНИЕ» НА 2016 - 2018  Г</w:t>
      </w:r>
      <w:r w:rsidR="004159C2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575464" w:rsidRDefault="00575464" w:rsidP="00575464">
      <w:pPr>
        <w:pStyle w:val="a8"/>
        <w:rPr>
          <w:rFonts w:ascii="Times New Roman" w:hAnsi="Times New Roman" w:cs="Times New Roman"/>
          <w:u w:val="single"/>
        </w:rPr>
      </w:pPr>
    </w:p>
    <w:p w:rsidR="00575464" w:rsidRPr="005D2F4E" w:rsidRDefault="000311C4" w:rsidP="00D311D6">
      <w:pPr>
        <w:pStyle w:val="a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Отдел по вопросам ЖКХ, земельным, имущественным отношениям, градостроительству и благоустройству</w:t>
      </w:r>
    </w:p>
    <w:p w:rsidR="00575464" w:rsidRPr="00DA087B" w:rsidRDefault="00575464" w:rsidP="00575464">
      <w:pPr>
        <w:pStyle w:val="a8"/>
        <w:jc w:val="center"/>
        <w:rPr>
          <w:rFonts w:ascii="Times New Roman" w:hAnsi="Times New Roman" w:cs="Times New Roman"/>
        </w:rPr>
      </w:pPr>
      <w:r w:rsidRPr="00DA087B">
        <w:rPr>
          <w:rFonts w:ascii="Times New Roman" w:hAnsi="Times New Roman" w:cs="Times New Roman"/>
        </w:rPr>
        <w:t>(наименование структурного подразделения ответственного за разработку муниципальной программы)</w:t>
      </w:r>
    </w:p>
    <w:p w:rsidR="001053C3" w:rsidRDefault="001053C3" w:rsidP="00575464">
      <w:pPr>
        <w:pStyle w:val="22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B16D63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4F2B7E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«</w:t>
            </w:r>
            <w:r w:rsidR="004F2B7E">
              <w:rPr>
                <w:sz w:val="24"/>
                <w:szCs w:val="24"/>
              </w:rPr>
              <w:t>Уличное освещение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  <w:r w:rsidR="007A26D3" w:rsidRPr="004218C8">
              <w:rPr>
                <w:sz w:val="24"/>
                <w:szCs w:val="24"/>
              </w:rPr>
              <w:t xml:space="preserve"> на 2016-2018г</w:t>
            </w:r>
            <w:r w:rsidR="004159C2" w:rsidRPr="004218C8">
              <w:rPr>
                <w:sz w:val="24"/>
                <w:szCs w:val="24"/>
              </w:rPr>
              <w:t>.</w:t>
            </w:r>
            <w:r w:rsidR="007A26D3" w:rsidRPr="004218C8">
              <w:rPr>
                <w:sz w:val="24"/>
                <w:szCs w:val="24"/>
              </w:rPr>
              <w:t>г.</w:t>
            </w:r>
          </w:p>
        </w:tc>
      </w:tr>
      <w:tr w:rsidR="00B16D63" w:rsidTr="00087E31">
        <w:trPr>
          <w:trHeight w:hRule="exact" w:val="154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Основание для разработки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218C8">
              <w:rPr>
                <w:rFonts w:eastAsia="Calibri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B16D63" w:rsidTr="00087E31">
        <w:trPr>
          <w:trHeight w:hRule="exact" w:val="8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Заказчик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8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Разработчик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B16D63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Отдел </w:t>
            </w:r>
            <w:r w:rsidR="00005E88" w:rsidRPr="004218C8">
              <w:rPr>
                <w:sz w:val="24"/>
                <w:szCs w:val="24"/>
              </w:rPr>
              <w:t>по вопросам ЖКХ, земельным, имущественным отношениям, градостроительству и благоустройству</w:t>
            </w:r>
            <w:r w:rsidRPr="004218C8">
              <w:rPr>
                <w:sz w:val="24"/>
                <w:szCs w:val="24"/>
              </w:rPr>
              <w:t xml:space="preserve"> администрации Бирюсинского муниципального образования «Бирюсинское городское поселение»</w:t>
            </w:r>
          </w:p>
        </w:tc>
      </w:tr>
      <w:tr w:rsidR="00B16D63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Ответственный исполнитель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D63" w:rsidRPr="004218C8" w:rsidRDefault="00005E88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B16D63" w:rsidRPr="00E91794" w:rsidTr="00CF6CE9">
        <w:trPr>
          <w:trHeight w:hRule="exact" w:val="59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F10" w:rsidRPr="004218C8" w:rsidRDefault="00CF6CE9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Улучшение условий и комфортности проживания граждан</w:t>
            </w:r>
          </w:p>
        </w:tc>
      </w:tr>
      <w:tr w:rsidR="00B16D63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D63" w:rsidRPr="004218C8" w:rsidRDefault="00B16D63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 w:rsidR="0096663A" w:rsidRPr="004218C8">
              <w:rPr>
                <w:sz w:val="24"/>
                <w:szCs w:val="24"/>
              </w:rPr>
              <w:t xml:space="preserve">муниципальной </w:t>
            </w:r>
            <w:r w:rsidRPr="004218C8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CF6CE9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575464" w:rsidTr="00536EF5">
        <w:trPr>
          <w:trHeight w:hRule="exact" w:val="115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Целевые показа</w:t>
            </w:r>
            <w:r w:rsidRPr="004218C8">
              <w:rPr>
                <w:sz w:val="24"/>
                <w:szCs w:val="24"/>
              </w:rPr>
              <w:softHyphen/>
              <w:t>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EF5" w:rsidRPr="00536EF5" w:rsidRDefault="00536EF5" w:rsidP="00536EF5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36EF5">
              <w:rPr>
                <w:szCs w:val="24"/>
              </w:rPr>
              <w:t xml:space="preserve"> количество замененных светильников, шт.;</w:t>
            </w:r>
          </w:p>
          <w:p w:rsidR="00536EF5" w:rsidRPr="00536EF5" w:rsidRDefault="00536EF5" w:rsidP="00536EF5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36EF5">
              <w:rPr>
                <w:szCs w:val="24"/>
              </w:rPr>
              <w:t>количество замененных ламп, шт.;</w:t>
            </w:r>
          </w:p>
          <w:p w:rsidR="00536EF5" w:rsidRPr="00536EF5" w:rsidRDefault="00536EF5" w:rsidP="00536EF5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- увеличение протяженности сети уличного освещения</w:t>
            </w:r>
            <w:r w:rsidRPr="00536EF5">
              <w:rPr>
                <w:szCs w:val="24"/>
              </w:rPr>
              <w:t xml:space="preserve">, </w:t>
            </w:r>
            <w:proofErr w:type="gramStart"/>
            <w:r w:rsidRPr="00536EF5">
              <w:rPr>
                <w:szCs w:val="24"/>
              </w:rPr>
              <w:t>км</w:t>
            </w:r>
            <w:proofErr w:type="gramEnd"/>
            <w:r w:rsidRPr="00536EF5">
              <w:rPr>
                <w:szCs w:val="24"/>
              </w:rPr>
              <w:t>;</w:t>
            </w: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9364FE" w:rsidRPr="009364FE" w:rsidRDefault="009364FE" w:rsidP="009364FE">
            <w:pPr>
              <w:rPr>
                <w:lang w:eastAsia="en-US"/>
              </w:rPr>
            </w:pPr>
          </w:p>
          <w:p w:rsidR="00575464" w:rsidRPr="009364FE" w:rsidRDefault="00575464" w:rsidP="009364FE">
            <w:pPr>
              <w:rPr>
                <w:lang w:eastAsia="en-US"/>
              </w:rPr>
            </w:pPr>
          </w:p>
        </w:tc>
      </w:tr>
      <w:tr w:rsidR="00575464" w:rsidTr="000C537D">
        <w:trPr>
          <w:trHeight w:hRule="exact" w:val="5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464" w:rsidRPr="00D311D6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D311D6">
              <w:rPr>
                <w:sz w:val="24"/>
                <w:szCs w:val="24"/>
              </w:rPr>
              <w:t>Муниципальные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1C2" w:rsidRPr="00D311D6" w:rsidRDefault="00A27D2C" w:rsidP="00207EDF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575464" w:rsidTr="00087E31">
        <w:trPr>
          <w:trHeight w:hRule="exact" w:val="4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4218C8" w:rsidRDefault="00575464" w:rsidP="008E2546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464" w:rsidRPr="004218C8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2016-2018 годы</w:t>
            </w:r>
          </w:p>
        </w:tc>
      </w:tr>
      <w:tr w:rsidR="00575464" w:rsidTr="00815F61">
        <w:trPr>
          <w:trHeight w:hRule="exact" w:val="3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016923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FF" w:rsidRPr="00815F61" w:rsidRDefault="00575464" w:rsidP="00087E31">
            <w:pPr>
              <w:widowControl w:val="0"/>
              <w:outlineLvl w:val="4"/>
            </w:pPr>
            <w:r w:rsidRPr="00815F61">
              <w:t>Объем финансирования за счет средств бюджета Би</w:t>
            </w:r>
            <w:r w:rsidR="00495324" w:rsidRPr="00815F61">
              <w:t xml:space="preserve">рюсинского городского поселения </w:t>
            </w:r>
            <w:r w:rsidRPr="00815F61">
              <w:t>составляет</w:t>
            </w:r>
            <w:r w:rsidR="00D50D86" w:rsidRPr="00815F61">
              <w:t xml:space="preserve"> -</w:t>
            </w:r>
            <w:r w:rsidR="00016D02" w:rsidRPr="00815F61">
              <w:t xml:space="preserve"> </w:t>
            </w:r>
            <w:r w:rsidR="00A82E41">
              <w:t>6206</w:t>
            </w:r>
            <w:r w:rsidR="00181DE8" w:rsidRPr="00815F61">
              <w:t xml:space="preserve">,000 </w:t>
            </w:r>
            <w:r w:rsidR="006C06FF" w:rsidRPr="00815F61">
              <w:t>тыс. руб.,  в том числе по годам:</w:t>
            </w:r>
          </w:p>
          <w:p w:rsidR="00815F61" w:rsidRPr="00815F61" w:rsidRDefault="00815F61" w:rsidP="00815F61">
            <w:pPr>
              <w:widowControl w:val="0"/>
              <w:outlineLvl w:val="4"/>
            </w:pPr>
            <w:r w:rsidRPr="00815F61">
              <w:t xml:space="preserve">2016 год – </w:t>
            </w:r>
            <w:r w:rsidR="00F57DB2">
              <w:t>1706</w:t>
            </w:r>
            <w:r w:rsidRPr="00815F61">
              <w:t>,000 тыс. рублей;</w:t>
            </w:r>
          </w:p>
          <w:p w:rsidR="00815F61" w:rsidRPr="00815F61" w:rsidRDefault="00815F61" w:rsidP="00815F61">
            <w:pPr>
              <w:widowControl w:val="0"/>
              <w:outlineLvl w:val="4"/>
            </w:pPr>
            <w:r w:rsidRPr="00815F61">
              <w:t>2017 год – 2200,000 тыс. рублей;</w:t>
            </w:r>
          </w:p>
          <w:p w:rsidR="00815F61" w:rsidRPr="00815F61" w:rsidRDefault="00815F61" w:rsidP="00815F61">
            <w:r w:rsidRPr="00815F61">
              <w:t>2018 год – 2300,000 тыс. рублей.</w:t>
            </w:r>
          </w:p>
          <w:p w:rsidR="006C06FF" w:rsidRPr="00815F61" w:rsidRDefault="001C2287" w:rsidP="00087E31">
            <w:pPr>
              <w:widowControl w:val="0"/>
              <w:outlineLvl w:val="4"/>
            </w:pPr>
            <w:r w:rsidRPr="00815F61">
              <w:t>З</w:t>
            </w:r>
            <w:r w:rsidR="006C06FF" w:rsidRPr="00815F61">
              <w:t>а счет средс</w:t>
            </w:r>
            <w:r w:rsidR="001C38C7" w:rsidRPr="00815F61">
              <w:t>тв местного бюджета составляет-</w:t>
            </w:r>
            <w:r w:rsidR="00A82E41">
              <w:t>6206</w:t>
            </w:r>
            <w:r w:rsidR="00D50D86" w:rsidRPr="00815F61">
              <w:t xml:space="preserve">,000 </w:t>
            </w:r>
            <w:r w:rsidR="006C06FF" w:rsidRPr="00815F61">
              <w:t>тыс. руб., в том числе по годам:</w:t>
            </w:r>
          </w:p>
          <w:p w:rsidR="00815F61" w:rsidRPr="00815F61" w:rsidRDefault="00815F61" w:rsidP="00815F61">
            <w:pPr>
              <w:widowControl w:val="0"/>
              <w:outlineLvl w:val="4"/>
            </w:pPr>
            <w:r w:rsidRPr="00815F61">
              <w:t xml:space="preserve">2016 год – </w:t>
            </w:r>
            <w:r w:rsidR="00A82E41">
              <w:t>1706</w:t>
            </w:r>
            <w:r w:rsidRPr="00815F61">
              <w:t>,000 тыс. рублей;</w:t>
            </w:r>
          </w:p>
          <w:p w:rsidR="00815F61" w:rsidRPr="00815F61" w:rsidRDefault="00815F61" w:rsidP="00815F61">
            <w:pPr>
              <w:widowControl w:val="0"/>
              <w:outlineLvl w:val="4"/>
            </w:pPr>
            <w:r w:rsidRPr="00815F61">
              <w:t>2017 год – 2200,000 тыс. рублей;</w:t>
            </w:r>
          </w:p>
          <w:p w:rsidR="00815F61" w:rsidRPr="00815F61" w:rsidRDefault="00815F61" w:rsidP="00815F61">
            <w:pPr>
              <w:jc w:val="both"/>
            </w:pPr>
            <w:r w:rsidRPr="00815F61">
              <w:t>2018 год – 2300,000 тыс. рублей.</w:t>
            </w:r>
          </w:p>
          <w:p w:rsidR="00575464" w:rsidRPr="00815F61" w:rsidRDefault="00575464" w:rsidP="00815F61"/>
        </w:tc>
      </w:tr>
      <w:tr w:rsidR="00575464" w:rsidTr="00DA376A">
        <w:trPr>
          <w:trHeight w:val="13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464" w:rsidRPr="009718E5" w:rsidRDefault="00575464" w:rsidP="00055712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3C" w:rsidRPr="009718E5" w:rsidRDefault="005D423C" w:rsidP="00087E31">
            <w:pPr>
              <w:autoSpaceDE w:val="0"/>
              <w:snapToGrid w:val="0"/>
            </w:pPr>
            <w:r w:rsidRPr="009718E5">
              <w:t xml:space="preserve">Реализация  муниципальной программы  обеспечит: 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754796">
              <w:rPr>
                <w:szCs w:val="24"/>
              </w:rPr>
              <w:t>Улучшение состояния уличного освещения</w:t>
            </w:r>
            <w:r>
              <w:rPr>
                <w:szCs w:val="24"/>
              </w:rPr>
              <w:t>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754796">
              <w:rPr>
                <w:szCs w:val="24"/>
              </w:rPr>
              <w:t>Повышение надежности и долговечности работы сетей уличного освещения</w:t>
            </w:r>
            <w:r>
              <w:rPr>
                <w:szCs w:val="24"/>
              </w:rPr>
              <w:t>;</w:t>
            </w:r>
          </w:p>
          <w:p w:rsidR="001B0641" w:rsidRDefault="001B0641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54796">
              <w:rPr>
                <w:szCs w:val="24"/>
              </w:rPr>
              <w:t>Улучшение условий проживания граждан;</w:t>
            </w:r>
          </w:p>
          <w:p w:rsidR="00754796" w:rsidRDefault="00754796" w:rsidP="001B0641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="00643A8E">
              <w:rPr>
                <w:szCs w:val="24"/>
              </w:rPr>
              <w:t>Повышение уровня безопасности.</w:t>
            </w:r>
          </w:p>
          <w:p w:rsidR="00575464" w:rsidRPr="009718E5" w:rsidRDefault="00575464" w:rsidP="00087E31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B16D63" w:rsidRDefault="00B16D63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562AFE" w:rsidRDefault="00562AFE" w:rsidP="00B16D63">
      <w:pPr>
        <w:jc w:val="center"/>
        <w:rPr>
          <w:color w:val="000000"/>
        </w:rPr>
      </w:pPr>
    </w:p>
    <w:p w:rsidR="00D311D6" w:rsidRDefault="00D311D6" w:rsidP="00B16D63">
      <w:pPr>
        <w:jc w:val="center"/>
        <w:rPr>
          <w:color w:val="000000"/>
        </w:rPr>
      </w:pPr>
    </w:p>
    <w:p w:rsidR="00B16D63" w:rsidRDefault="00B16D63" w:rsidP="00B16D63">
      <w:pPr>
        <w:jc w:val="center"/>
        <w:rPr>
          <w:color w:val="000000"/>
        </w:rPr>
      </w:pPr>
      <w:r w:rsidRPr="00116099">
        <w:rPr>
          <w:color w:val="000000"/>
        </w:rPr>
        <w:t xml:space="preserve">РАЗДЕЛ </w:t>
      </w:r>
      <w:r w:rsidRPr="00116099">
        <w:rPr>
          <w:color w:val="000000"/>
          <w:lang w:val="en-US"/>
        </w:rPr>
        <w:t>I</w:t>
      </w:r>
      <w:r w:rsidRPr="00116099">
        <w:rPr>
          <w:color w:val="000000"/>
        </w:rPr>
        <w:t xml:space="preserve">. ХАРАКТЕРИСТИКА </w:t>
      </w:r>
      <w:r w:rsidR="002F4817">
        <w:rPr>
          <w:color w:val="000000"/>
        </w:rPr>
        <w:t>ПРОБЛЕМЫ И ОБОСНОВАНИЕ НЕОБХОДИМОСТИ ЕЕ РЕШЕНИЯ НА МЕСТНОМ УРОВНЕ</w:t>
      </w:r>
    </w:p>
    <w:p w:rsidR="000C537D" w:rsidRDefault="000C537D" w:rsidP="00B16D63">
      <w:pPr>
        <w:jc w:val="center"/>
        <w:rPr>
          <w:color w:val="000000"/>
        </w:rPr>
      </w:pPr>
    </w:p>
    <w:p w:rsidR="00FD2698" w:rsidRDefault="00FD2698" w:rsidP="00FD26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0A60">
        <w:rPr>
          <w:rFonts w:cs="Calibri"/>
        </w:rPr>
        <w:t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</w:t>
      </w:r>
    </w:p>
    <w:p w:rsidR="00EF03B2" w:rsidRPr="00700A60" w:rsidRDefault="00EF03B2" w:rsidP="00FD26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Улично-дорожная сеть территории Бирюсинского муниципального образования «Бирюсинское городское поселение» составляет 74,5 км. </w:t>
      </w:r>
      <w:r w:rsidR="00E06BC2">
        <w:rPr>
          <w:rFonts w:cs="Calibri"/>
        </w:rPr>
        <w:t xml:space="preserve">Общая протяженность улиц, подлежащая, в соответствии с действующей нормативно-технической базой по освещению, составляет 51,8 км. Общая протяженность улично–дорожной </w:t>
      </w:r>
      <w:proofErr w:type="gramStart"/>
      <w:r w:rsidR="00E06BC2">
        <w:rPr>
          <w:rFonts w:cs="Calibri"/>
        </w:rPr>
        <w:t>сети, имеющей техническое обеспечение</w:t>
      </w:r>
      <w:r w:rsidR="00D0206C">
        <w:rPr>
          <w:rFonts w:cs="Calibri"/>
        </w:rPr>
        <w:t xml:space="preserve"> оборудованием уличного освещения в 2014 году составила</w:t>
      </w:r>
      <w:proofErr w:type="gramEnd"/>
      <w:r w:rsidR="00D0206C">
        <w:rPr>
          <w:rFonts w:cs="Calibri"/>
        </w:rPr>
        <w:t xml:space="preserve"> 30,4 км, светильников 570 шт., в 2015 г. протяженность сети составила 33,8 км, количество светильников 594 шт.</w:t>
      </w:r>
      <w:r w:rsidR="00E06BC2">
        <w:rPr>
          <w:rFonts w:cs="Calibri"/>
        </w:rPr>
        <w:t xml:space="preserve"> </w:t>
      </w:r>
    </w:p>
    <w:p w:rsidR="00FD2698" w:rsidRPr="00700A60" w:rsidRDefault="00FD2698" w:rsidP="00FD26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0A60">
        <w:rPr>
          <w:rFonts w:cs="Calibri"/>
        </w:rPr>
        <w:t xml:space="preserve">Качественное освещение современного города - необходимое условие его жизнедеятельности. Состояние наружного освещения г. </w:t>
      </w:r>
      <w:r w:rsidR="003A6FDF">
        <w:rPr>
          <w:rFonts w:cs="Calibri"/>
        </w:rPr>
        <w:t>Бирюсинска</w:t>
      </w:r>
      <w:r w:rsidRPr="00700A60">
        <w:rPr>
          <w:rFonts w:cs="Calibri"/>
        </w:rPr>
        <w:t xml:space="preserve">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FD2698" w:rsidRPr="00700A60" w:rsidRDefault="00FD2698" w:rsidP="00FD269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0A60">
        <w:rPr>
          <w:rFonts w:cs="Calibri"/>
        </w:rPr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0C537D" w:rsidRPr="003A6FDF" w:rsidRDefault="00FD2698" w:rsidP="003A6FD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00A60">
        <w:rPr>
          <w:rFonts w:cs="Calibri"/>
        </w:rPr>
        <w:t>Программа ставит своей целью определение основных направлений технического развития наружного освещения Обнинска, установление контрольных дат начала и завершения ее выполнения, а также определ</w:t>
      </w:r>
      <w:r w:rsidR="003A6FDF">
        <w:rPr>
          <w:rFonts w:cs="Calibri"/>
        </w:rPr>
        <w:t>ение источников финансирования.</w:t>
      </w:r>
      <w:r w:rsidR="00C807CC">
        <w:rPr>
          <w:color w:val="000000"/>
        </w:rPr>
        <w:t xml:space="preserve"> </w:t>
      </w:r>
    </w:p>
    <w:p w:rsidR="001053C3" w:rsidRPr="008E2546" w:rsidRDefault="001053C3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</w:p>
    <w:p w:rsidR="00897E5D" w:rsidRDefault="00897E5D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5A4E48" w:rsidRPr="008E2546" w:rsidRDefault="005A4E48" w:rsidP="005A4E48">
      <w:pPr>
        <w:pStyle w:val="a7"/>
        <w:jc w:val="center"/>
        <w:rPr>
          <w:color w:val="000000"/>
        </w:rPr>
      </w:pPr>
      <w:r w:rsidRPr="008E2546">
        <w:rPr>
          <w:color w:val="000000"/>
        </w:rPr>
        <w:t>РАЗДЕЛ II. ЦЕЛЬ И ЗАДАЧИ МУНИЦИПАЛЬНОЙ ПРОГРАММЫ,   СРОКИ РЕАЛИЗАЦИИ</w:t>
      </w:r>
    </w:p>
    <w:p w:rsidR="00FD18D6" w:rsidRPr="008641B5" w:rsidRDefault="005D5245" w:rsidP="00691454">
      <w:pPr>
        <w:pStyle w:val="22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>
        <w:t xml:space="preserve"> </w:t>
      </w:r>
      <w:r w:rsidR="009C461E">
        <w:t xml:space="preserve">Целью </w:t>
      </w:r>
      <w:r w:rsidR="00FD18D6">
        <w:t>разработки данной Программы явля</w:t>
      </w:r>
      <w:r w:rsidR="009C461E">
        <w:t xml:space="preserve">ется </w:t>
      </w:r>
      <w:r>
        <w:rPr>
          <w:color w:val="000000"/>
          <w:sz w:val="24"/>
          <w:szCs w:val="24"/>
          <w:shd w:val="clear" w:color="auto" w:fill="FFFFFF"/>
        </w:rPr>
        <w:t>Улучшение условий и комфортности проживания граждан</w:t>
      </w:r>
      <w:r w:rsidR="008641B5">
        <w:rPr>
          <w:color w:val="000000"/>
          <w:sz w:val="24"/>
          <w:szCs w:val="24"/>
          <w:shd w:val="clear" w:color="auto" w:fill="FFFFFF"/>
        </w:rPr>
        <w:t>.</w:t>
      </w:r>
    </w:p>
    <w:p w:rsidR="00E9140F" w:rsidRPr="00E9140F" w:rsidRDefault="005D5245" w:rsidP="00691454">
      <w:pPr>
        <w:widowControl w:val="0"/>
        <w:tabs>
          <w:tab w:val="left" w:pos="426"/>
        </w:tabs>
        <w:spacing w:line="259" w:lineRule="exact"/>
        <w:ind w:firstLine="426"/>
        <w:jc w:val="both"/>
      </w:pPr>
      <w:r>
        <w:t xml:space="preserve"> </w:t>
      </w:r>
      <w:r w:rsidR="00E9140F" w:rsidRPr="00E9140F">
        <w:t>В процессе достижения поставленной цели необходимо решить следующую задачу по испол</w:t>
      </w:r>
      <w:r w:rsidR="00E9140F" w:rsidRPr="00E9140F">
        <w:softHyphen/>
        <w:t>нению сметы расходов органов местного самоуправления Бирюсинского городского посе</w:t>
      </w:r>
      <w:r w:rsidR="00E9140F" w:rsidRPr="00E9140F">
        <w:softHyphen/>
        <w:t>ления, утвержденной на 2016 год и на плановый период 2017-2018 годов</w:t>
      </w:r>
      <w:r w:rsidR="00C464E6">
        <w:t xml:space="preserve"> </w:t>
      </w:r>
      <w:r w:rsidR="00E9140F" w:rsidRPr="00E9140F">
        <w:t xml:space="preserve">- это </w:t>
      </w:r>
      <w:r>
        <w:rPr>
          <w:color w:val="000000"/>
          <w:shd w:val="clear" w:color="auto" w:fill="FFFFFF"/>
        </w:rPr>
        <w:t>организация освещения улиц и улучшение технического состояния электрических линий уличного освещения</w:t>
      </w:r>
      <w:r w:rsidR="00E9140F" w:rsidRPr="00E9140F">
        <w:t>.</w:t>
      </w:r>
    </w:p>
    <w:p w:rsidR="00E9140F" w:rsidRPr="00E9140F" w:rsidRDefault="00E9140F" w:rsidP="00691454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3B5C22" w:rsidRDefault="00CA58B0" w:rsidP="00042454">
      <w:pPr>
        <w:autoSpaceDE w:val="0"/>
        <w:snapToGrid w:val="0"/>
        <w:ind w:right="-2" w:firstLine="710"/>
        <w:jc w:val="both"/>
      </w:pPr>
      <w:r>
        <w:lastRenderedPageBreak/>
        <w:t xml:space="preserve">- </w:t>
      </w:r>
      <w:r w:rsidR="00165A5E">
        <w:t>Развитие сети уличного освещения по ул. города (ул. Нагорн</w:t>
      </w:r>
      <w:r w:rsidR="00670C3C">
        <w:t>ая от ул. Богдана Хмельницкого;</w:t>
      </w:r>
      <w:r w:rsidR="00165A5E">
        <w:t xml:space="preserve"> ул. Жилгородок от ул. Вокзальная дом № 43 (колонка около магазина «Лидия») до ул. Вокзальная дом № 24;</w:t>
      </w:r>
      <w:r w:rsidR="00670C3C">
        <w:t xml:space="preserve"> </w:t>
      </w:r>
      <w:r w:rsidR="00165A5E">
        <w:t>ул. Жилгородок от ТП № 15 по ул. Лермонтова № 18;</w:t>
      </w:r>
      <w:r w:rsidR="00670C3C">
        <w:t xml:space="preserve"> </w:t>
      </w:r>
      <w:proofErr w:type="gramStart"/>
      <w:r w:rsidR="00165A5E">
        <w:t>м-н</w:t>
      </w:r>
      <w:proofErr w:type="gramEnd"/>
      <w:r w:rsidR="00165A5E">
        <w:t xml:space="preserve"> «Новый» - установка двух светильников от опоры в район</w:t>
      </w:r>
      <w:r w:rsidR="00670C3C">
        <w:t xml:space="preserve">е дома № 38 по ул. Советская на </w:t>
      </w:r>
      <w:r w:rsidR="00165A5E">
        <w:t>высоковольтную опору и дальше на деревянную опор</w:t>
      </w:r>
      <w:r w:rsidR="00670C3C">
        <w:t xml:space="preserve">у в районе дома № 3 м-н «Новый»;                     </w:t>
      </w:r>
      <w:r w:rsidR="00165A5E">
        <w:t>ул. Первомайская дом № 7- установка одного светильника в торце дома на деревянной опоре с подключением от ТП</w:t>
      </w:r>
      <w:r w:rsidR="00670C3C">
        <w:t xml:space="preserve"> через два пролета проводом А16</w:t>
      </w:r>
      <w:r w:rsidR="00A304DC" w:rsidRPr="00D311D6">
        <w:t>;</w:t>
      </w:r>
      <w:r w:rsidR="00670C3C">
        <w:t xml:space="preserve"> </w:t>
      </w:r>
      <w:proofErr w:type="gramStart"/>
      <w:r w:rsidR="003B5C22">
        <w:t>ул. Свердлова от ТП до дома № 1 (</w:t>
      </w:r>
      <w:proofErr w:type="spellStart"/>
      <w:r w:rsidR="003B5C22">
        <w:t>руч</w:t>
      </w:r>
      <w:proofErr w:type="spellEnd"/>
      <w:r w:rsidR="003B5C22">
        <w:t>.</w:t>
      </w:r>
      <w:proofErr w:type="gramEnd"/>
      <w:r w:rsidR="003B5C22">
        <w:t xml:space="preserve"> </w:t>
      </w:r>
      <w:proofErr w:type="spellStart"/>
      <w:proofErr w:type="gramStart"/>
      <w:r w:rsidR="003B5C22">
        <w:t>Мамаевка</w:t>
      </w:r>
      <w:proofErr w:type="spellEnd"/>
      <w:r w:rsidR="003B5C22">
        <w:t xml:space="preserve">);  Нахаловка от ТП № 10 по улице 1-я зеленая до поворота; Нахаловка от ТП </w:t>
      </w:r>
      <w:r w:rsidR="009F5A83">
        <w:t xml:space="preserve">           </w:t>
      </w:r>
      <w:r w:rsidR="009B6D59">
        <w:t xml:space="preserve">          </w:t>
      </w:r>
      <w:r w:rsidR="009F5A83">
        <w:t xml:space="preserve"> </w:t>
      </w:r>
      <w:r w:rsidR="003B5C22">
        <w:t>№ 10 по</w:t>
      </w:r>
      <w:r w:rsidR="00042454">
        <w:t xml:space="preserve"> улице 2-я Зеленая, 1-я Зеленая; </w:t>
      </w:r>
      <w:r w:rsidR="009F5A83">
        <w:t>ул. Желябова от ул. Заводская до ул. 2-ая Молодежная; ул. Ивана Бича от ул. Горького до ул. Шушкевича; ул. Калинина от ул. Парижской Коммуны до ул. Нагорная.</w:t>
      </w:r>
      <w:proofErr w:type="gramEnd"/>
    </w:p>
    <w:p w:rsidR="009F5A83" w:rsidRPr="00D311D6" w:rsidRDefault="009F5A83" w:rsidP="009F5A83">
      <w:pPr>
        <w:autoSpaceDE w:val="0"/>
        <w:snapToGrid w:val="0"/>
        <w:ind w:left="-2" w:right="-2" w:firstLine="710"/>
        <w:jc w:val="both"/>
      </w:pPr>
      <w:r>
        <w:t xml:space="preserve">- </w:t>
      </w:r>
      <w:r w:rsidR="00042454">
        <w:t>Оплата договоров по содержанию и ремонту уличного освещения.</w:t>
      </w:r>
    </w:p>
    <w:p w:rsidR="00E9140F" w:rsidRPr="00E9140F" w:rsidRDefault="00E9140F" w:rsidP="00691454">
      <w:pPr>
        <w:ind w:firstLine="426"/>
      </w:pPr>
      <w:r w:rsidRPr="00E9140F">
        <w:t>Сроки реализации муниципальной программы 2016 – 2018 годы.</w:t>
      </w:r>
    </w:p>
    <w:p w:rsidR="005A4E48" w:rsidRPr="008E2546" w:rsidRDefault="005A4E48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F0E81" w:rsidRDefault="008F0E81" w:rsidP="008F0E81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 w:rsidRPr="008E2546">
        <w:rPr>
          <w:color w:val="000000"/>
        </w:rPr>
        <w:t xml:space="preserve">РАЗДЕЛ </w:t>
      </w:r>
      <w:r w:rsidRPr="008E2546">
        <w:rPr>
          <w:color w:val="000000"/>
          <w:lang w:val="en-US"/>
        </w:rPr>
        <w:t>III</w:t>
      </w:r>
      <w:r w:rsidRPr="008E2546">
        <w:rPr>
          <w:color w:val="000000"/>
        </w:rPr>
        <w:t xml:space="preserve">. ЦЕЛЕВЫЕ ПОКАЗАТЕЛИ </w:t>
      </w:r>
      <w:r w:rsidR="002F4817">
        <w:rPr>
          <w:color w:val="000000"/>
        </w:rPr>
        <w:t xml:space="preserve"> И ОЖИДАЕМЫЕ КОНЕЧНЫЕ РЕЗУЛЬТАТЫ </w:t>
      </w:r>
      <w:r w:rsidRPr="008E2546">
        <w:rPr>
          <w:color w:val="000000"/>
        </w:rPr>
        <w:t>РЕАЛИЗАЦИИ МУНИЦИПАЛЬНОЙ ПРОГРАММЫ</w:t>
      </w:r>
      <w:r w:rsidR="002F4817">
        <w:rPr>
          <w:color w:val="000000"/>
        </w:rPr>
        <w:t>. ОЦЕНКА РИСКОВ РЕАЛИЗАЦИИ МУНИЦИПАЛЬНОЙ ПРОГРАММЫ</w:t>
      </w:r>
    </w:p>
    <w:p w:rsidR="005A4E48" w:rsidRPr="003D73A8" w:rsidRDefault="00691454" w:rsidP="008F0E81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3D73A8">
        <w:rPr>
          <w:sz w:val="24"/>
          <w:szCs w:val="24"/>
          <w:shd w:val="clear" w:color="auto" w:fill="FFFFFF"/>
        </w:rPr>
        <w:t xml:space="preserve">           Выполне</w:t>
      </w:r>
      <w:r w:rsidR="00FD6EA3">
        <w:rPr>
          <w:sz w:val="24"/>
          <w:szCs w:val="24"/>
          <w:shd w:val="clear" w:color="auto" w:fill="FFFFFF"/>
        </w:rPr>
        <w:t>н</w:t>
      </w:r>
      <w:r w:rsidRPr="003D73A8">
        <w:rPr>
          <w:sz w:val="24"/>
          <w:szCs w:val="24"/>
          <w:shd w:val="clear" w:color="auto" w:fill="FFFFFF"/>
        </w:rPr>
        <w:t xml:space="preserve">ие мероприятий по Программе </w:t>
      </w:r>
      <w:r w:rsidR="00472127"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="008F0E81" w:rsidRPr="003D73A8">
        <w:rPr>
          <w:sz w:val="24"/>
          <w:szCs w:val="24"/>
        </w:rPr>
        <w:t>:</w:t>
      </w:r>
    </w:p>
    <w:p w:rsidR="00FD6EA3" w:rsidRPr="00536EF5" w:rsidRDefault="001F6FA0" w:rsidP="00FD6EA3">
      <w:pPr>
        <w:pStyle w:val="a6"/>
        <w:ind w:firstLine="0"/>
        <w:rPr>
          <w:szCs w:val="24"/>
        </w:rPr>
      </w:pPr>
      <w:r w:rsidRPr="003D73A8">
        <w:t xml:space="preserve">            </w:t>
      </w:r>
      <w:r w:rsidR="00FD6EA3">
        <w:t xml:space="preserve"> </w:t>
      </w:r>
      <w:r w:rsidR="00D06429" w:rsidRPr="003D73A8">
        <w:t xml:space="preserve">- </w:t>
      </w:r>
      <w:r w:rsidR="00FD6EA3" w:rsidRPr="00536EF5">
        <w:rPr>
          <w:szCs w:val="24"/>
        </w:rPr>
        <w:t xml:space="preserve">количество замененных светильников, </w:t>
      </w:r>
      <w:r w:rsidR="00FD6EA3">
        <w:rPr>
          <w:szCs w:val="24"/>
        </w:rPr>
        <w:t xml:space="preserve"> 30 </w:t>
      </w:r>
      <w:r w:rsidR="00FD6EA3" w:rsidRPr="00536EF5">
        <w:rPr>
          <w:szCs w:val="24"/>
        </w:rPr>
        <w:t>шт.;</w:t>
      </w:r>
    </w:p>
    <w:p w:rsidR="00FD6EA3" w:rsidRPr="00536EF5" w:rsidRDefault="00FD6EA3" w:rsidP="00FD6EA3">
      <w:pPr>
        <w:pStyle w:val="a6"/>
        <w:ind w:firstLine="708"/>
        <w:rPr>
          <w:szCs w:val="24"/>
        </w:rPr>
      </w:pPr>
      <w:r>
        <w:rPr>
          <w:szCs w:val="24"/>
        </w:rPr>
        <w:t xml:space="preserve"> - </w:t>
      </w:r>
      <w:r w:rsidRPr="00536EF5">
        <w:rPr>
          <w:szCs w:val="24"/>
        </w:rPr>
        <w:t xml:space="preserve">количество замененных ламп, </w:t>
      </w:r>
      <w:r w:rsidR="00076AF3">
        <w:rPr>
          <w:szCs w:val="24"/>
        </w:rPr>
        <w:t xml:space="preserve">320 </w:t>
      </w:r>
      <w:r w:rsidRPr="00536EF5">
        <w:rPr>
          <w:szCs w:val="24"/>
        </w:rPr>
        <w:t>шт.;</w:t>
      </w:r>
    </w:p>
    <w:p w:rsidR="00FD6EA3" w:rsidRPr="00536EF5" w:rsidRDefault="00FD6EA3" w:rsidP="00FD6EA3">
      <w:pPr>
        <w:pStyle w:val="a6"/>
        <w:ind w:firstLine="708"/>
        <w:rPr>
          <w:szCs w:val="24"/>
        </w:rPr>
      </w:pPr>
      <w:r>
        <w:rPr>
          <w:szCs w:val="24"/>
        </w:rPr>
        <w:t xml:space="preserve"> - увеличение протяженности сети уличного освещения</w:t>
      </w:r>
      <w:r w:rsidRPr="00536EF5">
        <w:rPr>
          <w:szCs w:val="24"/>
        </w:rPr>
        <w:t xml:space="preserve">, </w:t>
      </w:r>
      <w:r w:rsidR="005C0AF5">
        <w:rPr>
          <w:szCs w:val="24"/>
        </w:rPr>
        <w:t>7</w:t>
      </w:r>
      <w:r w:rsidR="00DE40B7">
        <w:rPr>
          <w:szCs w:val="24"/>
        </w:rPr>
        <w:t xml:space="preserve"> </w:t>
      </w:r>
      <w:r w:rsidRPr="00536EF5">
        <w:rPr>
          <w:szCs w:val="24"/>
        </w:rPr>
        <w:t>км;</w:t>
      </w:r>
    </w:p>
    <w:p w:rsidR="00B14996" w:rsidRDefault="00B14996" w:rsidP="00B14996">
      <w:pPr>
        <w:pStyle w:val="a6"/>
        <w:ind w:firstLine="0"/>
        <w:rPr>
          <w:szCs w:val="24"/>
        </w:rPr>
      </w:pPr>
      <w:r w:rsidRPr="008E2546">
        <w:rPr>
          <w:szCs w:val="24"/>
        </w:rPr>
        <w:t xml:space="preserve">Целевые показатели реализации </w:t>
      </w:r>
      <w:r w:rsidR="00AD34DE">
        <w:t>муниципальной п</w:t>
      </w:r>
      <w:r w:rsidR="00AD34DE" w:rsidRPr="005A6C9A">
        <w:t>рограммы</w:t>
      </w:r>
      <w:r w:rsidRPr="008E2546">
        <w:rPr>
          <w:szCs w:val="24"/>
        </w:rPr>
        <w:t xml:space="preserve"> представлены в приложении 1.</w:t>
      </w:r>
    </w:p>
    <w:p w:rsidR="00B87FCA" w:rsidRPr="00B14996" w:rsidRDefault="00B87FCA" w:rsidP="00B14996">
      <w:pPr>
        <w:pStyle w:val="a6"/>
        <w:ind w:firstLine="0"/>
        <w:rPr>
          <w:rStyle w:val="ae"/>
          <w:i w:val="0"/>
        </w:rPr>
      </w:pP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 программы являются: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="00B87FCA" w:rsidRPr="00B14996">
        <w:rPr>
          <w:rStyle w:val="ae"/>
          <w:i w:val="0"/>
        </w:rPr>
        <w:t xml:space="preserve">детальное планирование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 xml:space="preserve">оперативный мониторинг хода реализации </w:t>
      </w:r>
      <w:r w:rsidR="00FF6ABD">
        <w:rPr>
          <w:rStyle w:val="ae"/>
          <w:i w:val="0"/>
        </w:rPr>
        <w:t xml:space="preserve">муниципальной </w:t>
      </w:r>
      <w:r w:rsidR="00B87FCA" w:rsidRPr="00B14996">
        <w:rPr>
          <w:rStyle w:val="ae"/>
          <w:i w:val="0"/>
        </w:rPr>
        <w:t xml:space="preserve">программы; </w:t>
      </w:r>
    </w:p>
    <w:p w:rsidR="00B87FCA" w:rsidRPr="00B14996" w:rsidRDefault="00B14996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="00B87FCA"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87FCA" w:rsidRPr="00B14996" w:rsidRDefault="00B87FCA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 w:rsidR="00FF6ABD"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B87FCA" w:rsidRPr="00B14996" w:rsidRDefault="00B87FCA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87FCA" w:rsidRPr="00B14996" w:rsidRDefault="00B87FCA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 w:rsidR="00FF6ABD"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B87FCA" w:rsidRPr="00B14996" w:rsidRDefault="00B87FCA" w:rsidP="00B14996">
      <w:pPr>
        <w:pStyle w:val="a6"/>
      </w:pPr>
      <w:r w:rsidRPr="00B14996">
        <w:t xml:space="preserve"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</w:t>
      </w:r>
      <w:r w:rsidR="00FF6ABD">
        <w:t xml:space="preserve">муниципальной </w:t>
      </w:r>
      <w:r w:rsidRPr="00B14996">
        <w:t xml:space="preserve">программы в пользу других направлений развития </w:t>
      </w:r>
      <w:r w:rsidR="00B14996">
        <w:t xml:space="preserve">Бирюсинского городского </w:t>
      </w:r>
      <w:r w:rsidRPr="00B14996">
        <w:t>поселения и переориентации на ли</w:t>
      </w:r>
      <w:r w:rsidR="00B17D17">
        <w:t>квидацию последствий катастрофы.</w:t>
      </w:r>
    </w:p>
    <w:p w:rsidR="00B87FCA" w:rsidRDefault="00B87FCA" w:rsidP="00B14996">
      <w:pPr>
        <w:pStyle w:val="a6"/>
      </w:pPr>
      <w:r w:rsidRPr="00B14996">
        <w:t xml:space="preserve">Управление рисками реализации </w:t>
      </w:r>
      <w:r w:rsidR="00B14996" w:rsidRPr="00B14996">
        <w:t>муниципальной</w:t>
      </w:r>
      <w:r w:rsidRPr="00B14996">
        <w:t xml:space="preserve"> программы будет осуществляться путем координации деятельности </w:t>
      </w:r>
      <w:r w:rsidR="00B14996" w:rsidRPr="00B14996">
        <w:t>администрации</w:t>
      </w:r>
      <w:r w:rsidR="004B76B6">
        <w:t xml:space="preserve"> </w:t>
      </w:r>
      <w:r w:rsidR="00B14996" w:rsidRPr="00B14996">
        <w:t>Бирюсинского городского поселения</w:t>
      </w:r>
      <w:r w:rsidRPr="00B14996">
        <w:t>.</w:t>
      </w:r>
    </w:p>
    <w:p w:rsidR="00643A8E" w:rsidRDefault="004617CD" w:rsidP="00E35962">
      <w:pPr>
        <w:pStyle w:val="a6"/>
        <w:ind w:firstLine="0"/>
        <w:rPr>
          <w:szCs w:val="24"/>
        </w:rPr>
      </w:pP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 xml:space="preserve">рограммы предполагается достижение следующих результатов: </w:t>
      </w:r>
      <w:r w:rsidR="00643A8E">
        <w:rPr>
          <w:szCs w:val="24"/>
        </w:rPr>
        <w:t>улучшение состояния уличного освещения</w:t>
      </w:r>
      <w:r w:rsidR="00E35962">
        <w:rPr>
          <w:szCs w:val="24"/>
        </w:rPr>
        <w:t>, п</w:t>
      </w:r>
      <w:r w:rsidR="00643A8E">
        <w:rPr>
          <w:szCs w:val="24"/>
        </w:rPr>
        <w:t>овышение надежности и долговечности работы сетей уличного освещения</w:t>
      </w:r>
      <w:r w:rsidR="00E35962">
        <w:rPr>
          <w:szCs w:val="24"/>
        </w:rPr>
        <w:t>, у</w:t>
      </w:r>
      <w:r w:rsidR="00643A8E">
        <w:rPr>
          <w:szCs w:val="24"/>
        </w:rPr>
        <w:t>лучш</w:t>
      </w:r>
      <w:r w:rsidR="00E35962">
        <w:rPr>
          <w:szCs w:val="24"/>
        </w:rPr>
        <w:t>ение условий проживания граждан, п</w:t>
      </w:r>
      <w:r w:rsidR="00643A8E">
        <w:rPr>
          <w:szCs w:val="24"/>
        </w:rPr>
        <w:t>овышение уровня безопасности.</w:t>
      </w:r>
    </w:p>
    <w:p w:rsidR="00D0206C" w:rsidRDefault="00D0206C" w:rsidP="00E35962">
      <w:pPr>
        <w:pStyle w:val="a6"/>
        <w:ind w:firstLine="0"/>
        <w:rPr>
          <w:szCs w:val="24"/>
        </w:rPr>
      </w:pPr>
    </w:p>
    <w:p w:rsidR="00D0206C" w:rsidRDefault="00D0206C" w:rsidP="00E35962">
      <w:pPr>
        <w:pStyle w:val="a6"/>
        <w:ind w:firstLine="0"/>
        <w:rPr>
          <w:szCs w:val="24"/>
        </w:rPr>
      </w:pPr>
    </w:p>
    <w:p w:rsidR="00D45E24" w:rsidRPr="00D45E24" w:rsidRDefault="00D45E24" w:rsidP="00D45E24">
      <w:pPr>
        <w:pStyle w:val="a6"/>
        <w:ind w:firstLine="0"/>
        <w:jc w:val="left"/>
        <w:rPr>
          <w:szCs w:val="24"/>
        </w:rPr>
      </w:pPr>
    </w:p>
    <w:p w:rsidR="0092472D" w:rsidRDefault="002F4817" w:rsidP="002F4817">
      <w:pPr>
        <w:ind w:firstLine="720"/>
        <w:jc w:val="center"/>
      </w:pPr>
      <w:r w:rsidRPr="008E2546">
        <w:lastRenderedPageBreak/>
        <w:t xml:space="preserve">РАЗДЕЛ </w:t>
      </w:r>
      <w:r w:rsidRPr="008E2546">
        <w:rPr>
          <w:lang w:val="en-US"/>
        </w:rPr>
        <w:t>IV</w:t>
      </w:r>
      <w:r w:rsidRPr="008E2546">
        <w:t xml:space="preserve">. </w:t>
      </w:r>
      <w:r>
        <w:t>ПЕРЕЧЕНЬ И ОПИСАНИЕ ПРОГРАММНЫХ МЕРОПРИЯТИЙ</w:t>
      </w:r>
      <w:r w:rsidR="0092472D">
        <w:t xml:space="preserve">. </w:t>
      </w:r>
    </w:p>
    <w:p w:rsidR="002F4817" w:rsidRPr="008E2546" w:rsidRDefault="002F4817" w:rsidP="002F4817">
      <w:pPr>
        <w:ind w:firstLine="720"/>
        <w:jc w:val="center"/>
      </w:pPr>
      <w:r>
        <w:t>СРОКИ ИХ РЕАЛИЗА</w:t>
      </w:r>
      <w:r w:rsidR="0092472D">
        <w:t>Ц</w:t>
      </w:r>
      <w:r>
        <w:t>ИИ</w:t>
      </w:r>
    </w:p>
    <w:p w:rsidR="00F50095" w:rsidRPr="008E2546" w:rsidRDefault="00026050" w:rsidP="00F50095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095" w:rsidRPr="008E2546">
        <w:rPr>
          <w:sz w:val="24"/>
          <w:szCs w:val="24"/>
        </w:rPr>
        <w:t xml:space="preserve">Реализация мероприятий </w:t>
      </w:r>
      <w:r w:rsidR="00C84CFF">
        <w:rPr>
          <w:sz w:val="24"/>
          <w:szCs w:val="24"/>
        </w:rPr>
        <w:t>муниципальной п</w:t>
      </w:r>
      <w:r w:rsidR="00F50095" w:rsidRPr="008E2546">
        <w:rPr>
          <w:sz w:val="24"/>
          <w:szCs w:val="24"/>
        </w:rPr>
        <w:t xml:space="preserve">рограммы позволит </w:t>
      </w:r>
      <w:r w:rsidR="00DE207F">
        <w:rPr>
          <w:sz w:val="24"/>
          <w:szCs w:val="24"/>
        </w:rPr>
        <w:t>улучшить условия и комфортность проживания граждан</w:t>
      </w:r>
      <w:r w:rsidR="003D73A8">
        <w:rPr>
          <w:sz w:val="24"/>
          <w:szCs w:val="24"/>
        </w:rPr>
        <w:t>,</w:t>
      </w:r>
      <w:r w:rsidR="00410CBF">
        <w:rPr>
          <w:sz w:val="24"/>
          <w:szCs w:val="24"/>
        </w:rPr>
        <w:t xml:space="preserve"> а именно:</w:t>
      </w:r>
    </w:p>
    <w:p w:rsidR="00964507" w:rsidRDefault="00964507" w:rsidP="00964507">
      <w:pPr>
        <w:autoSpaceDE w:val="0"/>
        <w:snapToGrid w:val="0"/>
        <w:ind w:right="-2" w:firstLine="710"/>
        <w:jc w:val="both"/>
      </w:pPr>
      <w:proofErr w:type="gramStart"/>
      <w:r>
        <w:t>- Развитие сети уличного освещения на 2016г. по ул. города (ул. Нагорная от ул. Богдана Хмельницкого; ул. Жилгородок от ул. Вокзальная дом № 43 (колонка около магазина «Лидия») до ул. Вокзальная дом № 24; ул. Жилгородок от ТП № 15 по ул. Лермонтова № 18;</w:t>
      </w:r>
      <w:proofErr w:type="gramEnd"/>
      <w:r>
        <w:t xml:space="preserve"> </w:t>
      </w:r>
      <w:proofErr w:type="gramStart"/>
      <w:r>
        <w:t>м-н</w:t>
      </w:r>
      <w:proofErr w:type="gramEnd"/>
      <w:r>
        <w:t xml:space="preserve"> «Новый» - установка двух светильников от опоры в районе дома № 38 по ул. Советская на высоковольтную опору и дальше на деревянную опору в районе дома № 3 м-н «Новый»;                     ул. Первомайская дом № 7- установка одного светильника в торце дома на деревянной опоре с подключением от ТП через два пролета проводом А16</w:t>
      </w:r>
      <w:r w:rsidRPr="00D311D6">
        <w:t>;</w:t>
      </w:r>
      <w:r>
        <w:t xml:space="preserve"> </w:t>
      </w:r>
      <w:proofErr w:type="gramStart"/>
      <w:r>
        <w:t>ул. Свердлова от ТП до дома № 1</w:t>
      </w:r>
      <w:r w:rsidR="009B13EE">
        <w:t xml:space="preserve">                 </w:t>
      </w:r>
      <w:r>
        <w:t xml:space="preserve"> (</w:t>
      </w:r>
      <w:proofErr w:type="spellStart"/>
      <w:r>
        <w:t>руч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Мамаевка</w:t>
      </w:r>
      <w:proofErr w:type="spellEnd"/>
      <w:r>
        <w:t>);  Нахаловка от ТП № 10 по улице 1-я зеленая до поворота; Нахаловка от ТП                       № 10 по улице 2-я Зеленая, 1-я Зеленая; ул. Желябова от ул. Заводская до ул. 2-ая Молодежная; ул. Ивана Бича от ул. Горького до ул. Шушкевича; ул. Калинина от ул. Парижской Коммуны до ул. Нагорная.</w:t>
      </w:r>
      <w:proofErr w:type="gramEnd"/>
    </w:p>
    <w:p w:rsidR="00964507" w:rsidRPr="00D311D6" w:rsidRDefault="00964507" w:rsidP="00964507">
      <w:pPr>
        <w:autoSpaceDE w:val="0"/>
        <w:snapToGrid w:val="0"/>
        <w:ind w:left="-2" w:right="-2" w:firstLine="710"/>
        <w:jc w:val="both"/>
      </w:pPr>
      <w:r>
        <w:t>- Оплата договоров по содержанию и ремонту уличного освещения.</w:t>
      </w:r>
    </w:p>
    <w:p w:rsidR="00B03151" w:rsidRDefault="00B03151" w:rsidP="00117F45">
      <w:pPr>
        <w:pStyle w:val="a6"/>
      </w:pPr>
      <w:r w:rsidRPr="00293481">
        <w:t>Сроки реализации мероприятий муниципальной программы 2016</w:t>
      </w:r>
      <w:r w:rsidRPr="008E2546">
        <w:t xml:space="preserve"> – 2018 годы.</w:t>
      </w:r>
    </w:p>
    <w:p w:rsidR="00735FBA" w:rsidRPr="008E2546" w:rsidRDefault="00EB47D9" w:rsidP="00293481">
      <w:pPr>
        <w:pStyle w:val="a6"/>
      </w:pPr>
      <w:r>
        <w:t>Перечень</w:t>
      </w:r>
      <w:r w:rsidR="00C80079">
        <w:t xml:space="preserve"> мероприятий</w:t>
      </w:r>
      <w:r w:rsidR="00735FBA">
        <w:t xml:space="preserve"> муниципальной программы представлен в приложение №2.</w:t>
      </w:r>
    </w:p>
    <w:p w:rsidR="002D7CBE" w:rsidRDefault="002D7CBE" w:rsidP="002D7CBE">
      <w:pPr>
        <w:pStyle w:val="a6"/>
        <w:rPr>
          <w:szCs w:val="24"/>
          <w:lang w:eastAsia="ru-RU"/>
        </w:rPr>
      </w:pPr>
    </w:p>
    <w:p w:rsidR="002F4817" w:rsidRPr="008E2546" w:rsidRDefault="002F4817" w:rsidP="002F4817">
      <w:pPr>
        <w:ind w:firstLine="720"/>
        <w:jc w:val="center"/>
      </w:pPr>
      <w:r w:rsidRPr="008E2546">
        <w:t xml:space="preserve">РАЗДЕЛ </w:t>
      </w:r>
      <w:r w:rsidRPr="008E2546">
        <w:rPr>
          <w:lang w:val="en-US"/>
        </w:rPr>
        <w:t>V</w:t>
      </w:r>
      <w:r w:rsidRPr="008E2546">
        <w:t xml:space="preserve">. </w:t>
      </w:r>
      <w:r>
        <w:t xml:space="preserve">МЕТОДИКА ОЦЕНКИ ЭФФЕКТИВНОСТИ РЕАЛИЗАЦИИ МУНИЦИПАЛЬНОЙ </w:t>
      </w:r>
      <w:r w:rsidRPr="008E2546">
        <w:t>ПРОГРАММЫ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основывается на данных о динамике плановых и фактически достигнутых показателей деятельности, а также за</w:t>
      </w:r>
      <w:r w:rsidR="00AD34DE">
        <w:t>трат в разрезе мероприятий муниципальной п</w:t>
      </w:r>
      <w:r w:rsidRPr="005A6C9A">
        <w:t xml:space="preserve">рограммы. При этом осуществляется факторный анализ причин отклонений фактически достигнутых показателей </w:t>
      </w:r>
      <w:proofErr w:type="gramStart"/>
      <w:r w:rsidRPr="005A6C9A">
        <w:t>от</w:t>
      </w:r>
      <w:proofErr w:type="gramEnd"/>
      <w:r w:rsidRPr="005A6C9A">
        <w:t xml:space="preserve"> плановых.</w:t>
      </w:r>
    </w:p>
    <w:p w:rsidR="00B14996" w:rsidRPr="005A6C9A" w:rsidRDefault="00B14996" w:rsidP="00B422D6">
      <w:pPr>
        <w:jc w:val="both"/>
      </w:pPr>
      <w:r w:rsidRPr="005A6C9A">
        <w:t xml:space="preserve">Методика оценки эффективности реализации </w:t>
      </w:r>
      <w:r w:rsidR="00AD34DE">
        <w:t>муниципальной п</w:t>
      </w:r>
      <w:r w:rsidRPr="005A6C9A">
        <w:t>рограммы учитывает необходимость проведения оценок:</w:t>
      </w:r>
    </w:p>
    <w:p w:rsidR="00B14996" w:rsidRPr="005A6C9A" w:rsidRDefault="00B14996" w:rsidP="00B14996">
      <w:r w:rsidRPr="005A6C9A">
        <w:t xml:space="preserve">1) степени достижения целей и решения задач </w:t>
      </w:r>
      <w:r w:rsidR="00AD34DE">
        <w:t>муниципальной п</w:t>
      </w:r>
      <w:r w:rsidRPr="005A6C9A">
        <w:t>рограммы.</w:t>
      </w:r>
    </w:p>
    <w:p w:rsidR="00B14996" w:rsidRPr="005A6C9A" w:rsidRDefault="00B14996" w:rsidP="00C84CFF">
      <w:pPr>
        <w:jc w:val="both"/>
      </w:pPr>
      <w:r w:rsidRPr="005A6C9A">
        <w:t xml:space="preserve">Оценка степени достижения целей и решения задач </w:t>
      </w:r>
      <w:r w:rsidR="00AD34DE">
        <w:t>муниципальной п</w:t>
      </w:r>
      <w:r w:rsidRPr="005A6C9A">
        <w:t xml:space="preserve">рограммы определяется путем сопоставления фактически достигнутых значений показателей результативности </w:t>
      </w:r>
      <w:r w:rsidR="00AD34DE">
        <w:t>муниципальной п</w:t>
      </w:r>
      <w:r w:rsidRPr="005A6C9A">
        <w:t>рограммы и их плановых значений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12096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D311D6" w:rsidRDefault="00D311D6" w:rsidP="00B14996"/>
    <w:p w:rsidR="00B14996" w:rsidRPr="005A6C9A" w:rsidRDefault="00B14996" w:rsidP="00B14996">
      <w:r w:rsidRPr="005A6C9A">
        <w:t>где: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 w:rsidRPr="005A6C9A">
        <w:t>- степень достижения целей (решения задач);</w:t>
      </w:r>
    </w:p>
    <w:p w:rsidR="00B14996" w:rsidRPr="005A6C9A" w:rsidRDefault="00B14996" w:rsidP="001C2287">
      <w:pPr>
        <w:pStyle w:val="a7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степень </w:t>
      </w:r>
      <w:proofErr w:type="gramStart"/>
      <w:r w:rsidRPr="005A6C9A">
        <w:t xml:space="preserve">достижения показателя результативности реализации </w:t>
      </w:r>
      <w:r w:rsidR="00AD34DE">
        <w:t>муниципальной п</w:t>
      </w:r>
      <w:r w:rsidRPr="005A6C9A">
        <w:t>рограммы</w:t>
      </w:r>
      <w:proofErr w:type="gramEnd"/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количество показателей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14996">
      <w:r w:rsidRPr="005A6C9A">
        <w:t xml:space="preserve">Степень достижения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2762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16192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422D6">
      <w:pPr>
        <w:jc w:val="both"/>
      </w:pPr>
      <w:r>
        <w:rPr>
          <w:noProof/>
        </w:rPr>
        <w:drawing>
          <wp:inline distT="0" distB="0" distL="0" distR="0">
            <wp:extent cx="190500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плановое значение показателя результативности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(для показателей результативности, желаемой тенденцией развития которых является рост значений) или,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685800" cy="466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422D6">
      <w:pPr>
        <w:jc w:val="both"/>
      </w:pPr>
      <w:r w:rsidRPr="005A6C9A">
        <w:t>(для показателей результативности, желаемой тенденцией развития которых является снижение значений);</w:t>
      </w:r>
    </w:p>
    <w:p w:rsidR="00B14996" w:rsidRPr="005A6C9A" w:rsidRDefault="00B14996" w:rsidP="00B422D6">
      <w:pPr>
        <w:jc w:val="both"/>
      </w:pPr>
      <w:r w:rsidRPr="005A6C9A">
        <w:lastRenderedPageBreak/>
        <w:t xml:space="preserve">2)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.</w:t>
      </w:r>
    </w:p>
    <w:p w:rsidR="00B14996" w:rsidRPr="005A6C9A" w:rsidRDefault="00B14996" w:rsidP="00B422D6">
      <w:pPr>
        <w:jc w:val="both"/>
      </w:pPr>
      <w:r w:rsidRPr="005A6C9A"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, определяется путем сопоставления плановых и фактических объемов финансирования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по формуле:</w:t>
      </w:r>
    </w:p>
    <w:p w:rsidR="00B14996" w:rsidRPr="005A6C9A" w:rsidRDefault="00B14996" w:rsidP="00C84CFF">
      <w:pPr>
        <w:ind w:firstLine="698"/>
        <w:jc w:val="center"/>
      </w:pPr>
      <w:r>
        <w:rPr>
          <w:noProof/>
        </w:rPr>
        <w:drawing>
          <wp:inline distT="0" distB="0" distL="0" distR="0">
            <wp:extent cx="657225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>,</w:t>
      </w:r>
    </w:p>
    <w:p w:rsidR="00B14996" w:rsidRPr="005A6C9A" w:rsidRDefault="00B14996" w:rsidP="00B14996">
      <w:r w:rsidRPr="005A6C9A">
        <w:t>где: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уровень финансирования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19075" cy="2190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фактический объем финансовых ресурсов, направленный на реализацию </w:t>
      </w:r>
      <w:r w:rsidR="00AD34DE">
        <w:t>муниципальной п</w:t>
      </w:r>
      <w:r w:rsidR="00AD34DE" w:rsidRPr="005A6C9A">
        <w:t>рограммы</w:t>
      </w:r>
      <w:r w:rsidRPr="005A6C9A">
        <w:t>;</w:t>
      </w:r>
    </w:p>
    <w:p w:rsidR="00B14996" w:rsidRPr="005A6C9A" w:rsidRDefault="00B14996" w:rsidP="00B14996">
      <w:r>
        <w:rPr>
          <w:noProof/>
        </w:rPr>
        <w:drawing>
          <wp:inline distT="0" distB="0" distL="0" distR="0">
            <wp:extent cx="247650" cy="21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 - плановый объем финансовых ресурсов на соответствующий отчетный период.</w:t>
      </w:r>
    </w:p>
    <w:p w:rsidR="00B14996" w:rsidRPr="005A6C9A" w:rsidRDefault="00B14996" w:rsidP="00B14996">
      <w:r w:rsidRPr="005A6C9A">
        <w:t xml:space="preserve">Эффективность реализации </w:t>
      </w:r>
      <w:r w:rsidR="00AD34DE">
        <w:t>муниципальной п</w:t>
      </w:r>
      <w:r w:rsidR="00AD34DE" w:rsidRPr="005A6C9A">
        <w:t>рограммы</w:t>
      </w:r>
      <w:proofErr w:type="gramStart"/>
      <w:r w:rsidRPr="005A6C9A">
        <w:t xml:space="preserve"> (</w:t>
      </w:r>
      <w:r>
        <w:rPr>
          <w:noProof/>
        </w:rPr>
        <w:drawing>
          <wp:inline distT="0" distB="0" distL="0" distR="0">
            <wp:extent cx="304800" cy="2190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C9A">
        <w:t xml:space="preserve">) </w:t>
      </w:r>
      <w:proofErr w:type="gramEnd"/>
      <w:r w:rsidRPr="005A6C9A">
        <w:t>рассчитывается по следующей формуле:</w:t>
      </w:r>
    </w:p>
    <w:p w:rsidR="00B14996" w:rsidRPr="005A6C9A" w:rsidRDefault="00B14996" w:rsidP="00B14996">
      <w:pPr>
        <w:ind w:firstLine="698"/>
        <w:jc w:val="center"/>
      </w:pPr>
      <w:r>
        <w:rPr>
          <w:noProof/>
        </w:rPr>
        <w:drawing>
          <wp:inline distT="0" distB="0" distL="0" distR="0">
            <wp:extent cx="933450" cy="2190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6" w:rsidRPr="005A6C9A" w:rsidRDefault="00B14996" w:rsidP="00AD34DE">
      <w:pPr>
        <w:jc w:val="both"/>
      </w:pPr>
      <w:r w:rsidRPr="005A6C9A">
        <w:t xml:space="preserve">Вывод об эффективности (неэффективности) реализации </w:t>
      </w:r>
      <w:r w:rsidR="00AD34DE">
        <w:t>муниципальной п</w:t>
      </w:r>
      <w:r w:rsidR="00AD34DE" w:rsidRPr="005A6C9A">
        <w:t>рограммы</w:t>
      </w:r>
      <w:r w:rsidRPr="005A6C9A">
        <w:t xml:space="preserve"> определяется на основании следующих критериев:</w:t>
      </w:r>
    </w:p>
    <w:p w:rsidR="00B14996" w:rsidRPr="005A6C9A" w:rsidRDefault="00B14996" w:rsidP="00B149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5151"/>
      </w:tblGrid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  <w:r w:rsidR="00AD34DE" w:rsidRPr="00AD34DE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Критерии оценки эффективности</w:t>
            </w:r>
          </w:p>
          <w:p w:rsidR="00B14996" w:rsidRPr="005A6C9A" w:rsidRDefault="00B14996" w:rsidP="0005571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C9A">
              <w:rPr>
                <w:rFonts w:ascii="Times New Roman" w:hAnsi="Times New Roman" w:cs="Times New Roman"/>
              </w:rPr>
              <w:t>Эмп</w:t>
            </w:r>
            <w:proofErr w:type="spellEnd"/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6E42D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0,5 - </w:t>
            </w:r>
            <w:r w:rsidR="006E42D2">
              <w:rPr>
                <w:rFonts w:ascii="Times New Roman" w:hAnsi="Times New Roman" w:cs="Times New Roman"/>
              </w:rPr>
              <w:t>0</w:t>
            </w:r>
            <w:r w:rsidRPr="005A6C9A">
              <w:rPr>
                <w:rFonts w:ascii="Times New Roman" w:hAnsi="Times New Roman" w:cs="Times New Roman"/>
              </w:rPr>
              <w:t>,79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6E42D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 xml:space="preserve">0,8 - </w:t>
            </w:r>
            <w:r w:rsidR="006E42D2">
              <w:rPr>
                <w:rFonts w:ascii="Times New Roman" w:hAnsi="Times New Roman" w:cs="Times New Roman"/>
              </w:rPr>
              <w:t>1</w:t>
            </w:r>
          </w:p>
        </w:tc>
      </w:tr>
      <w:tr w:rsidR="00B14996" w:rsidRPr="005A6C9A" w:rsidTr="00055712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996" w:rsidRPr="005A6C9A" w:rsidRDefault="00B14996" w:rsidP="00055712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5A6C9A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D311D6" w:rsidRDefault="00D311D6" w:rsidP="00FA39A7"/>
    <w:p w:rsidR="00D311D6" w:rsidRDefault="00D311D6" w:rsidP="00931D1A">
      <w:pPr>
        <w:ind w:firstLine="720"/>
        <w:jc w:val="center"/>
      </w:pPr>
    </w:p>
    <w:p w:rsidR="00931D1A" w:rsidRDefault="00931D1A" w:rsidP="00931D1A">
      <w:pPr>
        <w:ind w:firstLine="720"/>
        <w:jc w:val="center"/>
      </w:pPr>
      <w:r w:rsidRPr="008E2546">
        <w:t>РАЗ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 w:rsidR="006C06FF">
        <w:t xml:space="preserve">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6C06FF" w:rsidRPr="009675B6" w:rsidRDefault="00931D1A" w:rsidP="006C06FF">
      <w:pPr>
        <w:widowControl w:val="0"/>
        <w:jc w:val="both"/>
        <w:outlineLvl w:val="4"/>
      </w:pPr>
      <w:r w:rsidRPr="008E2546">
        <w:t xml:space="preserve">Объем финансирования Программы </w:t>
      </w:r>
      <w:r w:rsidR="006C06FF">
        <w:t>–</w:t>
      </w:r>
      <w:r w:rsidR="000F4FFA">
        <w:t xml:space="preserve"> </w:t>
      </w:r>
      <w:r w:rsidR="00A82E41">
        <w:t>6206</w:t>
      </w:r>
      <w:r w:rsidR="000F153C">
        <w:t>,000</w:t>
      </w:r>
      <w:r w:rsidR="006C06FF" w:rsidRPr="009675B6">
        <w:t xml:space="preserve"> тыс. руб</w:t>
      </w:r>
      <w:r w:rsidR="006C06FF">
        <w:t xml:space="preserve">.,  </w:t>
      </w:r>
      <w:r w:rsidR="006C06FF" w:rsidRPr="009675B6">
        <w:t>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 xml:space="preserve">2016 год – </w:t>
      </w:r>
      <w:r w:rsidR="00A82E41">
        <w:t>1706</w:t>
      </w:r>
      <w:r w:rsidR="000F153C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 xml:space="preserve">2017 год – </w:t>
      </w:r>
      <w:r w:rsidR="00DC2F6C">
        <w:t>220</w:t>
      </w:r>
      <w:r w:rsidR="000F4FFA">
        <w:t>0</w:t>
      </w:r>
      <w:r w:rsidR="00E724DC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016923">
      <w:r>
        <w:t xml:space="preserve">2018 год – </w:t>
      </w:r>
      <w:r w:rsidR="000F4FFA">
        <w:t>2</w:t>
      </w:r>
      <w:r w:rsidR="00DC2F6C">
        <w:t>30</w:t>
      </w:r>
      <w:r w:rsidR="000F4FFA">
        <w:t>0</w:t>
      </w:r>
      <w:r w:rsidR="00E724DC">
        <w:t xml:space="preserve">,000 </w:t>
      </w:r>
      <w:r w:rsidRPr="009675B6">
        <w:t>тыс. рублей.</w:t>
      </w:r>
    </w:p>
    <w:p w:rsidR="006C06FF" w:rsidRPr="009675B6" w:rsidRDefault="006C06FF" w:rsidP="006C06FF">
      <w:pPr>
        <w:widowControl w:val="0"/>
        <w:jc w:val="both"/>
        <w:outlineLvl w:val="4"/>
      </w:pPr>
      <w:r>
        <w:t>за счет средств местного бюджета составляет</w:t>
      </w:r>
      <w:r w:rsidR="00081255">
        <w:t xml:space="preserve"> –</w:t>
      </w:r>
      <w:r w:rsidR="00A82E41">
        <w:t>6206</w:t>
      </w:r>
      <w:r w:rsidR="00A33623">
        <w:t xml:space="preserve">,000 </w:t>
      </w:r>
      <w:r w:rsidRPr="009675B6">
        <w:t>тыс. руб., в том числе по годам:</w:t>
      </w:r>
    </w:p>
    <w:p w:rsidR="006C06FF" w:rsidRPr="009675B6" w:rsidRDefault="006C06FF" w:rsidP="006C06FF">
      <w:pPr>
        <w:widowControl w:val="0"/>
        <w:outlineLvl w:val="4"/>
      </w:pPr>
      <w:r>
        <w:t>2016 год –</w:t>
      </w:r>
      <w:r w:rsidR="00A33623">
        <w:t xml:space="preserve"> </w:t>
      </w:r>
      <w:r w:rsidR="00A82E41">
        <w:t>1706</w:t>
      </w:r>
      <w:r w:rsidR="00A33623">
        <w:t xml:space="preserve">,000 </w:t>
      </w:r>
      <w:r w:rsidRPr="009675B6">
        <w:t>тыс. рублей;</w:t>
      </w:r>
    </w:p>
    <w:p w:rsidR="006C06FF" w:rsidRPr="009675B6" w:rsidRDefault="006C06FF" w:rsidP="006C06FF">
      <w:pPr>
        <w:widowControl w:val="0"/>
        <w:outlineLvl w:val="4"/>
      </w:pPr>
      <w:r>
        <w:t>2017 год –</w:t>
      </w:r>
      <w:r w:rsidR="009D307E">
        <w:t xml:space="preserve"> </w:t>
      </w:r>
      <w:r w:rsidR="00016923">
        <w:t>2</w:t>
      </w:r>
      <w:r w:rsidR="00DC2F6C">
        <w:t>20</w:t>
      </w:r>
      <w:r w:rsidR="00016923">
        <w:t>0</w:t>
      </w:r>
      <w:r w:rsidR="00A33623">
        <w:t>,000</w:t>
      </w:r>
      <w:r w:rsidR="00077D81">
        <w:t xml:space="preserve"> </w:t>
      </w:r>
      <w:r w:rsidRPr="009675B6">
        <w:t>тыс. рублей;</w:t>
      </w:r>
    </w:p>
    <w:p w:rsidR="006C06FF" w:rsidRDefault="006C06FF" w:rsidP="006C06FF">
      <w:pPr>
        <w:jc w:val="both"/>
      </w:pPr>
      <w:r>
        <w:t xml:space="preserve">2018 год – </w:t>
      </w:r>
      <w:r w:rsidR="00016923">
        <w:t>2</w:t>
      </w:r>
      <w:r w:rsidR="00DC2F6C">
        <w:t>30</w:t>
      </w:r>
      <w:r w:rsidR="00016923">
        <w:t>0</w:t>
      </w:r>
      <w:r w:rsidR="00A33623">
        <w:t xml:space="preserve">,000 </w:t>
      </w:r>
      <w:r w:rsidRPr="009675B6">
        <w:t>тыс. рублей.</w:t>
      </w:r>
    </w:p>
    <w:p w:rsidR="00931D1A" w:rsidRDefault="00931D1A" w:rsidP="006C06FF">
      <w:pPr>
        <w:jc w:val="both"/>
      </w:pPr>
      <w:r w:rsidRPr="008E2546">
        <w:t xml:space="preserve">Объемы финансирования муниципальной </w:t>
      </w:r>
      <w:r w:rsidR="00AD34DE"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D1CDB" w:rsidRDefault="00BD1CDB" w:rsidP="00BD1CDB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="00964507">
        <w:rPr>
          <w:rFonts w:ascii="Times New Roman" w:hAnsi="Times New Roman" w:cs="Times New Roman"/>
        </w:rPr>
        <w:t xml:space="preserve">Уличное освещение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2016-2018г.г.</w:t>
      </w:r>
      <w:r>
        <w:rPr>
          <w:rFonts w:ascii="Times New Roman" w:hAnsi="Times New Roman" w:cs="Times New Roman"/>
        </w:rPr>
        <w:t xml:space="preserve"> представлены в приложении №3.</w:t>
      </w:r>
    </w:p>
    <w:p w:rsidR="008F0E81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815F61" w:rsidRDefault="00815F6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815F61" w:rsidRDefault="00815F6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815F61" w:rsidRPr="008E2546" w:rsidRDefault="00815F6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201564" w:rsidRPr="00201564" w:rsidRDefault="00201564" w:rsidP="00201564">
      <w:pPr>
        <w:pStyle w:val="a6"/>
        <w:jc w:val="center"/>
        <w:rPr>
          <w:szCs w:val="24"/>
        </w:rPr>
      </w:pPr>
      <w:r w:rsidRPr="008E2546">
        <w:rPr>
          <w:szCs w:val="24"/>
        </w:rPr>
        <w:t xml:space="preserve">РАЗДЕЛ </w:t>
      </w:r>
      <w:r w:rsidRPr="008E2546">
        <w:rPr>
          <w:szCs w:val="24"/>
          <w:lang w:val="en-US"/>
        </w:rPr>
        <w:t>V</w:t>
      </w:r>
      <w:r>
        <w:rPr>
          <w:szCs w:val="24"/>
          <w:lang w:val="en-US"/>
        </w:rPr>
        <w:t>II</w:t>
      </w:r>
      <w:r w:rsidRPr="008E2546">
        <w:rPr>
          <w:szCs w:val="24"/>
        </w:rPr>
        <w:t xml:space="preserve">.  </w:t>
      </w:r>
      <w:r>
        <w:rPr>
          <w:szCs w:val="24"/>
        </w:rPr>
        <w:t>ОПИСАНИЕ СИСТЕМЫ УПРАВЛЕНИЯ РЕАЛИЗАЦИЕЙ МУНИЦИПАЛЬНОЙ ПРОГРАММЫ</w:t>
      </w:r>
    </w:p>
    <w:p w:rsidR="00201564" w:rsidRPr="008E2546" w:rsidRDefault="00201564" w:rsidP="00201564">
      <w:pPr>
        <w:widowControl w:val="0"/>
        <w:autoSpaceDE w:val="0"/>
        <w:autoSpaceDN w:val="0"/>
        <w:adjustRightInd w:val="0"/>
      </w:pPr>
    </w:p>
    <w:p w:rsidR="00B87FCA" w:rsidRPr="00B10A97" w:rsidRDefault="00B87FCA" w:rsidP="00B10A97">
      <w:pPr>
        <w:pStyle w:val="a6"/>
      </w:pPr>
      <w:r w:rsidRPr="00B10A97"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</w:t>
      </w:r>
      <w:r w:rsidR="00A8419E">
        <w:t xml:space="preserve">муниципальной </w:t>
      </w:r>
      <w:r w:rsidRPr="00B10A97">
        <w:t>программы.</w:t>
      </w:r>
    </w:p>
    <w:p w:rsidR="003C0655" w:rsidRDefault="00A8419E" w:rsidP="003C0655">
      <w:pPr>
        <w:pStyle w:val="a6"/>
      </w:pPr>
      <w:r>
        <w:t>В связи с этим, а</w:t>
      </w:r>
      <w:r w:rsidR="00B87FCA" w:rsidRPr="00B10A97">
        <w:t xml:space="preserve">дминистрация </w:t>
      </w:r>
      <w:r>
        <w:t>Бирюсинского городского</w:t>
      </w:r>
      <w:r w:rsidR="00B87FCA" w:rsidRPr="00B10A97">
        <w:t xml:space="preserve"> поселения ежегодно осуществляет контроль</w:t>
      </w:r>
      <w:r w:rsidR="00D57701">
        <w:t>:</w:t>
      </w:r>
    </w:p>
    <w:p w:rsidR="003C0655" w:rsidRDefault="00D57701" w:rsidP="003C0655">
      <w:pPr>
        <w:pStyle w:val="a6"/>
      </w:pPr>
      <w:r>
        <w:t>-</w:t>
      </w:r>
      <w:r w:rsidR="00B87FCA" w:rsidRPr="00B10A97">
        <w:t xml:space="preserve">за эффективным и целевым использованием бюджетных средств, направленных на реализацию мероприятий программы; </w:t>
      </w:r>
    </w:p>
    <w:p w:rsidR="003C0655" w:rsidRDefault="00D57701" w:rsidP="00B10A97">
      <w:pPr>
        <w:pStyle w:val="a6"/>
      </w:pPr>
      <w:r>
        <w:t>-</w:t>
      </w:r>
      <w:r w:rsidR="00B87FCA" w:rsidRPr="00B10A97">
        <w:t xml:space="preserve">соблюдением законодательства Российской Федерации при заключении муниципальных контрактов на выполнение работ </w:t>
      </w:r>
      <w:r w:rsidR="003C0655">
        <w:t>и услуг</w:t>
      </w:r>
      <w:r w:rsidR="00B87FCA" w:rsidRPr="00B10A97">
        <w:t>;</w:t>
      </w:r>
    </w:p>
    <w:p w:rsidR="003C0655" w:rsidRDefault="00D57701" w:rsidP="00B10A97">
      <w:pPr>
        <w:pStyle w:val="a6"/>
      </w:pPr>
      <w:r>
        <w:t>-</w:t>
      </w:r>
      <w:r w:rsidR="00B87FCA" w:rsidRPr="00B10A97">
        <w:t>соблюдением финансовой дисциплины при финансировании работ;</w:t>
      </w:r>
    </w:p>
    <w:p w:rsidR="00B87FCA" w:rsidRDefault="00D57701" w:rsidP="00B10A97">
      <w:pPr>
        <w:pStyle w:val="a6"/>
      </w:pPr>
      <w:r>
        <w:t>-</w:t>
      </w:r>
      <w:r w:rsidR="00B87FCA" w:rsidRPr="00B10A97">
        <w:t>оценивает эффективность реализации мероприятий программы.</w:t>
      </w:r>
    </w:p>
    <w:p w:rsidR="00D50C3A" w:rsidRPr="00DA087B" w:rsidRDefault="00D50C3A" w:rsidP="00D50C3A">
      <w:pPr>
        <w:jc w:val="both"/>
      </w:pPr>
      <w:r w:rsidRPr="00B10A97">
        <w:t xml:space="preserve">В процессе реализации муниципальной программы </w:t>
      </w:r>
      <w:r>
        <w:t xml:space="preserve">структурное подразделение ответственное за разработку </w:t>
      </w:r>
      <w:r w:rsidRPr="00B10A97">
        <w:t>вправе инициировать</w:t>
      </w:r>
      <w:r w:rsidR="00690006">
        <w:t xml:space="preserve"> </w:t>
      </w:r>
      <w:r>
        <w:t>в</w:t>
      </w:r>
      <w:r w:rsidRPr="00DA087B">
        <w:t xml:space="preserve">несение изменений в муниципальную </w:t>
      </w:r>
      <w:r w:rsidRPr="00182D17">
        <w:t>программу</w:t>
      </w:r>
      <w:r w:rsidR="00182D17" w:rsidRPr="00182D17">
        <w:t xml:space="preserve"> в части изменения</w:t>
      </w:r>
      <w:r w:rsidRPr="00182D17">
        <w:t>:</w:t>
      </w:r>
    </w:p>
    <w:p w:rsidR="00D50C3A" w:rsidRPr="00DA087B" w:rsidRDefault="00D50C3A" w:rsidP="00D50C3A">
      <w:pPr>
        <w:jc w:val="both"/>
      </w:pPr>
      <w:r w:rsidRPr="00DA087B">
        <w:t>1) объема расходов бюджета поселения на реализацию муниципальной программы;</w:t>
      </w:r>
    </w:p>
    <w:p w:rsidR="00D50C3A" w:rsidRPr="00DA087B" w:rsidRDefault="00D50C3A" w:rsidP="00D50C3A">
      <w:pPr>
        <w:jc w:val="both"/>
      </w:pPr>
      <w:r w:rsidRPr="00DA087B">
        <w:t>2) состава мероприятий муниципальной программы, значений их показателей;</w:t>
      </w:r>
    </w:p>
    <w:p w:rsidR="00D50C3A" w:rsidRPr="00DA087B" w:rsidRDefault="00D50C3A" w:rsidP="00D50C3A">
      <w:pPr>
        <w:jc w:val="both"/>
      </w:pPr>
      <w:r w:rsidRPr="00DA087B">
        <w:t>3) ожидаемых конечных результатов реализации муниципальной программы и целевых показателей;</w:t>
      </w:r>
    </w:p>
    <w:p w:rsidR="00D50C3A" w:rsidRPr="00DA087B" w:rsidRDefault="00D50C3A" w:rsidP="00D50C3A">
      <w:pPr>
        <w:jc w:val="both"/>
      </w:pPr>
      <w:r w:rsidRPr="00DA087B">
        <w:t>4) показателей эффективности реализации муниципальной программы;</w:t>
      </w:r>
    </w:p>
    <w:p w:rsidR="00D50C3A" w:rsidRPr="00DA087B" w:rsidRDefault="00D50C3A" w:rsidP="00D50C3A">
      <w:pPr>
        <w:jc w:val="both"/>
      </w:pPr>
      <w:r w:rsidRPr="00DA087B"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D50C3A" w:rsidRPr="00B10A97" w:rsidRDefault="00D50C3A" w:rsidP="00D50C3A">
      <w:pPr>
        <w:jc w:val="both"/>
      </w:pPr>
      <w:r w:rsidRPr="00DA087B"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</w:t>
      </w:r>
      <w:r>
        <w:t>.</w:t>
      </w:r>
    </w:p>
    <w:p w:rsidR="00B87FCA" w:rsidRPr="003A7E7C" w:rsidRDefault="003C0655" w:rsidP="003A7E7C">
      <w:pPr>
        <w:pStyle w:val="a6"/>
        <w:ind w:firstLine="0"/>
        <w:rPr>
          <w:b/>
        </w:rPr>
      </w:pPr>
      <w:proofErr w:type="gramStart"/>
      <w:r>
        <w:t>Структурное подразделение ответственное за разработку муниципальной программы</w:t>
      </w:r>
      <w:r w:rsidR="00690006">
        <w:t xml:space="preserve"> </w:t>
      </w:r>
      <w:r w:rsidR="003A7E7C">
        <w:t>ежемесячно</w:t>
      </w:r>
      <w:r w:rsidR="00690006">
        <w:t xml:space="preserve"> н</w:t>
      </w:r>
      <w:r w:rsidR="003A7E7C" w:rsidRPr="00DA087B">
        <w:t xml:space="preserve">е позднее 25 числа месяца, следующего за отчетным периодом, а также ежегодно в </w:t>
      </w:r>
      <w:r w:rsidR="003A7E7C" w:rsidRPr="00D50C3A">
        <w:rPr>
          <w:color w:val="000000" w:themeColor="text1"/>
        </w:rPr>
        <w:t>срок до 15 февраля года, следующего за годом реализации муниципальной программы</w:t>
      </w:r>
      <w:r w:rsidR="00EB3A9C" w:rsidRPr="00D50C3A">
        <w:rPr>
          <w:color w:val="000000" w:themeColor="text1"/>
        </w:rPr>
        <w:t xml:space="preserve"> готовит</w:t>
      </w:r>
      <w:r w:rsidR="00690006">
        <w:rPr>
          <w:color w:val="000000" w:themeColor="text1"/>
        </w:rPr>
        <w:t xml:space="preserve"> </w:t>
      </w:r>
      <w:hyperlink w:anchor="sub_999102" w:history="1">
        <w:r w:rsidR="003A7E7C" w:rsidRPr="00D50C3A">
          <w:rPr>
            <w:rStyle w:val="af0"/>
            <w:b w:val="0"/>
            <w:color w:val="000000" w:themeColor="text1"/>
          </w:rPr>
          <w:t>отчет</w:t>
        </w:r>
      </w:hyperlink>
      <w:r w:rsidR="003A7E7C" w:rsidRPr="00D50C3A">
        <w:rPr>
          <w:color w:val="000000" w:themeColor="text1"/>
        </w:rPr>
        <w:t xml:space="preserve"> (в случае завершения программы - </w:t>
      </w:r>
      <w:r w:rsidR="00100262">
        <w:rPr>
          <w:color w:val="000000" w:themeColor="text1"/>
        </w:rPr>
        <w:t>и</w:t>
      </w:r>
      <w:r w:rsidR="003A7E7C" w:rsidRPr="00D50C3A">
        <w:rPr>
          <w:color w:val="000000" w:themeColor="text1"/>
        </w:rPr>
        <w:t xml:space="preserve">тоговый отчет) о результатах реализации муниципальной программы, </w:t>
      </w:r>
      <w:hyperlink w:anchor="sub_999103" w:history="1">
        <w:r w:rsidR="003A7E7C" w:rsidRPr="00D50C3A">
          <w:rPr>
            <w:rStyle w:val="af0"/>
            <w:b w:val="0"/>
            <w:color w:val="000000" w:themeColor="text1"/>
          </w:rPr>
          <w:t>анализ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 xml:space="preserve">целевых показателей и </w:t>
      </w:r>
      <w:hyperlink w:anchor="sub_999104" w:history="1">
        <w:r w:rsidR="003A7E7C" w:rsidRPr="00D50C3A">
          <w:rPr>
            <w:rStyle w:val="af0"/>
            <w:b w:val="0"/>
            <w:color w:val="000000" w:themeColor="text1"/>
          </w:rPr>
          <w:t>аналитическую записку</w:t>
        </w:r>
      </w:hyperlink>
      <w:r w:rsidR="00690006">
        <w:t xml:space="preserve"> </w:t>
      </w:r>
      <w:r w:rsidR="003A7E7C" w:rsidRPr="00D50C3A">
        <w:rPr>
          <w:color w:val="000000" w:themeColor="text1"/>
        </w:rPr>
        <w:t>к отчету о результатах реализации муниципальной программы по формам</w:t>
      </w:r>
      <w:proofErr w:type="gramEnd"/>
      <w:r w:rsidR="00690006">
        <w:rPr>
          <w:color w:val="000000" w:themeColor="text1"/>
        </w:rPr>
        <w:t xml:space="preserve"> </w:t>
      </w:r>
      <w:proofErr w:type="gramStart"/>
      <w:r w:rsidR="00EB3A9C" w:rsidRPr="00D50C3A">
        <w:rPr>
          <w:color w:val="000000" w:themeColor="text1"/>
        </w:rPr>
        <w:t>согласно приложений</w:t>
      </w:r>
      <w:proofErr w:type="gramEnd"/>
      <w:r w:rsidR="00EB3A9C">
        <w:t>№2,№3,</w:t>
      </w:r>
      <w:r w:rsidR="00B87FCA" w:rsidRPr="00B10A97">
        <w:t xml:space="preserve">№ </w:t>
      </w:r>
      <w:r>
        <w:t>4</w:t>
      </w:r>
      <w:r w:rsidR="00B87FCA" w:rsidRPr="00B10A97">
        <w:t xml:space="preserve"> к «</w:t>
      </w:r>
      <w:r w:rsidR="00EB3A9C">
        <w:t>Положению</w:t>
      </w:r>
      <w:r w:rsidR="003A7E7C" w:rsidRPr="00DA087B">
        <w:t xml:space="preserve"> о разработке,</w:t>
      </w:r>
      <w:r w:rsidR="00690006">
        <w:t xml:space="preserve"> </w:t>
      </w:r>
      <w:r w:rsidR="003A7E7C" w:rsidRPr="00DA087B">
        <w:t>утверждении и реализации муниципальных программ Бирюсинского муниципального образования «Бирюсинское городское поселение»</w:t>
      </w:r>
      <w:r w:rsidR="009B13EE">
        <w:t xml:space="preserve"> </w:t>
      </w:r>
      <w:r w:rsidR="003A7E7C">
        <w:t>и методики оценки</w:t>
      </w:r>
      <w:r w:rsidR="003A7E7C" w:rsidRPr="00DA087B">
        <w:t xml:space="preserve"> эффективности </w:t>
      </w:r>
      <w:r w:rsidR="003A7E7C">
        <w:t xml:space="preserve">реализации муниципальных программ </w:t>
      </w:r>
      <w:r w:rsidR="003A7E7C" w:rsidRPr="00DA087B">
        <w:t>Бирюсинского муниципального образования «Бирюсинское городское поселение</w:t>
      </w:r>
      <w:r w:rsidR="00D50C3A">
        <w:t>»</w:t>
      </w:r>
      <w:r w:rsidR="005F25DB">
        <w:t>.</w:t>
      </w:r>
    </w:p>
    <w:p w:rsidR="00B87FCA" w:rsidRPr="00B10A97" w:rsidRDefault="00100262" w:rsidP="00B10A97">
      <w:pPr>
        <w:pStyle w:val="a6"/>
      </w:pPr>
      <w:r>
        <w:t>Сектор по финансово-экономическим вопросам, торгам и закупкам</w:t>
      </w:r>
      <w:r w:rsidR="00DF4776">
        <w:t xml:space="preserve"> администрации Бирюсинского городского поселения представляет г</w:t>
      </w:r>
      <w:r w:rsidR="00B87FCA" w:rsidRPr="00B10A97">
        <w:t xml:space="preserve">лаве  </w:t>
      </w:r>
      <w:r w:rsidR="00DF4776">
        <w:t>администрации Бирюсинского городского поселения</w:t>
      </w:r>
      <w:r w:rsidR="00B87FCA" w:rsidRPr="00B10A97">
        <w:t xml:space="preserve"> информацию, необходимую для проведения мони</w:t>
      </w:r>
      <w:r w:rsidR="00AF1270">
        <w:t>торинга реализации муниципальной</w:t>
      </w:r>
      <w:r w:rsidR="00B87FCA" w:rsidRPr="00B10A97">
        <w:t xml:space="preserve"> пр</w:t>
      </w:r>
      <w:r w:rsidR="00AF1270">
        <w:t>ограммы</w:t>
      </w:r>
      <w:r w:rsidR="00B87FCA" w:rsidRPr="00B10A97">
        <w:t xml:space="preserve"> в части финан</w:t>
      </w:r>
      <w:r w:rsidR="00AF1270">
        <w:t>сового обеспечения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, в том числе с учетом внесения изменений в объ</w:t>
      </w:r>
      <w:r w:rsidR="00AF1270">
        <w:t>емы финансирования муниципальной</w:t>
      </w:r>
      <w:r w:rsidR="00B87FCA" w:rsidRPr="00B10A97">
        <w:t xml:space="preserve"> программ</w:t>
      </w:r>
      <w:r w:rsidR="00AF1270">
        <w:t>ы</w:t>
      </w:r>
      <w:r w:rsidR="00B87FCA" w:rsidRPr="00B10A97">
        <w:t>.</w:t>
      </w:r>
    </w:p>
    <w:p w:rsidR="00D57701" w:rsidRPr="00DA087B" w:rsidRDefault="001676D3" w:rsidP="00D57701">
      <w:pPr>
        <w:jc w:val="both"/>
      </w:pPr>
      <w:r>
        <w:t>Сектор по финансово-экономическим вопросам, торгам и закупкам</w:t>
      </w:r>
      <w:r w:rsidR="00690006">
        <w:t xml:space="preserve"> </w:t>
      </w:r>
      <w:r w:rsidR="00D57701" w:rsidRPr="00DA087B">
        <w:t xml:space="preserve">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</w:t>
      </w:r>
      <w:proofErr w:type="gramStart"/>
      <w:r w:rsidR="00D57701">
        <w:t>согласно Раздела</w:t>
      </w:r>
      <w:proofErr w:type="gramEnd"/>
      <w:r w:rsidR="00690006">
        <w:t xml:space="preserve"> </w:t>
      </w:r>
      <w:r w:rsidR="00D57701">
        <w:rPr>
          <w:lang w:val="en-US"/>
        </w:rPr>
        <w:t>V</w:t>
      </w:r>
      <w:r w:rsidR="00D57701">
        <w:t xml:space="preserve"> муниципальной программы</w:t>
      </w:r>
      <w:r w:rsidR="00D57701" w:rsidRPr="00DA087B">
        <w:t>.</w:t>
      </w:r>
    </w:p>
    <w:p w:rsidR="00D57701" w:rsidRPr="00DA087B" w:rsidRDefault="00D57701" w:rsidP="00D57701">
      <w:pPr>
        <w:jc w:val="both"/>
      </w:pPr>
      <w:proofErr w:type="gramStart"/>
      <w:r w:rsidRPr="00DA087B">
        <w:t xml:space="preserve">Результаты оценки эффективности реализации муниципальной программы представляются </w:t>
      </w:r>
      <w:r w:rsidR="001676D3">
        <w:t>сектор по финансово-экономическим вопросам, торгам и закупкам</w:t>
      </w:r>
      <w:r w:rsidRPr="00DA087B">
        <w:t xml:space="preserve">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</w:t>
      </w:r>
      <w:r w:rsidR="001676D3">
        <w:t>и</w:t>
      </w:r>
      <w:r w:rsidRPr="00DA087B">
        <w:t>тоговым) отчетом о результатах реализации муниципальной программы.</w:t>
      </w:r>
      <w:proofErr w:type="gramEnd"/>
    </w:p>
    <w:p w:rsidR="00B87FCA" w:rsidRPr="00B10A97" w:rsidRDefault="00B87FCA" w:rsidP="00B10A97">
      <w:pPr>
        <w:pStyle w:val="a6"/>
      </w:pPr>
      <w:r w:rsidRPr="00B10A97">
        <w:lastRenderedPageBreak/>
        <w:t>Общее руководство за реализаци</w:t>
      </w:r>
      <w:r w:rsidR="00DF4776">
        <w:t>ей</w:t>
      </w:r>
      <w:r w:rsidRPr="00B10A97">
        <w:t xml:space="preserve"> мероприятий программы осуществляет </w:t>
      </w:r>
      <w:r w:rsidR="00DF4776">
        <w:t>г</w:t>
      </w:r>
      <w:r w:rsidRPr="00B10A97">
        <w:t xml:space="preserve">лава </w:t>
      </w:r>
      <w:r w:rsidR="00DF4776">
        <w:t>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</w:pPr>
      <w:proofErr w:type="gramStart"/>
      <w:r w:rsidRPr="00B10A97">
        <w:t>Контроль за</w:t>
      </w:r>
      <w:proofErr w:type="gramEnd"/>
      <w:r w:rsidRPr="00B10A97">
        <w:t xml:space="preserve"> целевым использованием выделенных бюджетных средств осуществляет </w:t>
      </w:r>
      <w:r w:rsidR="00DF4776">
        <w:t>сектор по финансово-экономическим вопросам, торгам и закупкам администрации Бирюсинского городского поселения</w:t>
      </w:r>
      <w:r w:rsidRPr="00B10A97">
        <w:t>.</w:t>
      </w:r>
    </w:p>
    <w:p w:rsidR="00B87FCA" w:rsidRPr="00B10A97" w:rsidRDefault="00B87FCA" w:rsidP="00B10A97">
      <w:pPr>
        <w:pStyle w:val="a6"/>
        <w:rPr>
          <w:color w:val="442E19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096"/>
      </w:tblGrid>
      <w:tr w:rsidR="007902A2" w:rsidRPr="008E2546" w:rsidTr="007902A2">
        <w:tc>
          <w:tcPr>
            <w:tcW w:w="4077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  <w:r>
              <w:t xml:space="preserve">Нач. 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Default="007902A2" w:rsidP="007902A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902A2" w:rsidRPr="008E2546" w:rsidRDefault="007902A2" w:rsidP="007902A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         В.В. Тараканова</w:t>
            </w:r>
          </w:p>
        </w:tc>
      </w:tr>
    </w:tbl>
    <w:p w:rsidR="00354261" w:rsidRPr="008E2546" w:rsidRDefault="00354261" w:rsidP="00354261"/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BF0BC0">
          <w:pgSz w:w="11906" w:h="16838"/>
          <w:pgMar w:top="426" w:right="567" w:bottom="567" w:left="1276" w:header="709" w:footer="709" w:gutter="0"/>
          <w:cols w:space="708"/>
          <w:titlePg/>
          <w:docGrid w:linePitch="360"/>
        </w:sectPr>
      </w:pPr>
    </w:p>
    <w:p w:rsidR="007743E5" w:rsidRPr="00A069B4" w:rsidRDefault="007743E5" w:rsidP="00277B31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7743E5" w:rsidRPr="00A069B4" w:rsidRDefault="007743E5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9A1632" w:rsidRDefault="007743E5" w:rsidP="009A163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9A1632">
        <w:t xml:space="preserve">Уличное освещение </w:t>
      </w:r>
    </w:p>
    <w:p w:rsidR="007743E5" w:rsidRDefault="001C3064" w:rsidP="009A163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7743E5" w:rsidRPr="00516673">
        <w:t xml:space="preserve">Бирюсинского муниципального образования </w:t>
      </w:r>
    </w:p>
    <w:p w:rsidR="007743E5" w:rsidRDefault="007743E5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743E5" w:rsidRDefault="007743E5" w:rsidP="00410CBF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 w:rsidR="001F2CC7">
        <w:t>г.</w:t>
      </w:r>
      <w:proofErr w:type="gramStart"/>
      <w:r w:rsidR="001F2CC7">
        <w:t>г</w:t>
      </w:r>
      <w:proofErr w:type="spellEnd"/>
      <w:proofErr w:type="gramEnd"/>
      <w:r w:rsidR="001F2CC7">
        <w:t>.</w:t>
      </w:r>
    </w:p>
    <w:p w:rsidR="00302C83" w:rsidRPr="00A069B4" w:rsidRDefault="00302C83" w:rsidP="00302C83">
      <w:pPr>
        <w:widowControl w:val="0"/>
        <w:autoSpaceDE w:val="0"/>
        <w:autoSpaceDN w:val="0"/>
        <w:adjustRightInd w:val="0"/>
        <w:jc w:val="center"/>
      </w:pPr>
      <w:r>
        <w:t>ЦЕЛЕВЫЕ ПОКАЗАТЕЛИ</w:t>
      </w:r>
    </w:p>
    <w:p w:rsidR="0040732B" w:rsidRPr="00277B31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="00277B31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277B31"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 w:rsidR="00277B31">
        <w:rPr>
          <w:sz w:val="24"/>
          <w:szCs w:val="24"/>
        </w:rPr>
        <w:t>ЕНИЕ»</w:t>
      </w:r>
      <w:r w:rsidR="001C3064">
        <w:rPr>
          <w:sz w:val="24"/>
          <w:szCs w:val="24"/>
        </w:rPr>
        <w:t xml:space="preserve"> </w:t>
      </w:r>
      <w:r w:rsidRPr="001053C3">
        <w:rPr>
          <w:sz w:val="24"/>
          <w:szCs w:val="24"/>
        </w:rPr>
        <w:t>«</w:t>
      </w:r>
      <w:r w:rsidR="009A1632">
        <w:rPr>
          <w:sz w:val="24"/>
          <w:szCs w:val="24"/>
        </w:rPr>
        <w:t>УЛИЧНОЕ ОСВЕЩЕНИЕ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FC1582">
        <w:rPr>
          <w:sz w:val="24"/>
          <w:szCs w:val="24"/>
        </w:rPr>
        <w:t xml:space="preserve">ЕНИЕ» НА 2016 - </w:t>
      </w:r>
      <w:r w:rsidR="001F2CC7">
        <w:rPr>
          <w:sz w:val="24"/>
          <w:szCs w:val="24"/>
        </w:rPr>
        <w:t>2</w:t>
      </w:r>
      <w:r w:rsidR="00FC1582">
        <w:rPr>
          <w:sz w:val="24"/>
          <w:szCs w:val="24"/>
        </w:rPr>
        <w:t>018  Г</w:t>
      </w:r>
      <w:r w:rsidR="00277B31">
        <w:rPr>
          <w:sz w:val="24"/>
          <w:szCs w:val="24"/>
        </w:rPr>
        <w:t>.</w:t>
      </w:r>
      <w:r w:rsidR="00FC1582">
        <w:rPr>
          <w:sz w:val="24"/>
          <w:szCs w:val="24"/>
        </w:rPr>
        <w:t>Г.</w:t>
      </w:r>
    </w:p>
    <w:p w:rsidR="0040732B" w:rsidRPr="00DA087B" w:rsidRDefault="0040732B" w:rsidP="0040732B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40732B" w:rsidRPr="00DA087B" w:rsidTr="00A8419E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Текущий год </w:t>
            </w:r>
            <w:r w:rsidR="003B1AC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3B1AC6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3B1AC6" w:rsidRPr="00DA087B" w:rsidTr="00A841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Default="003B1AC6" w:rsidP="0040732B">
            <w:pPr>
              <w:jc w:val="both"/>
            </w:pPr>
            <w:r>
              <w:t xml:space="preserve">Цель. </w:t>
            </w:r>
          </w:p>
          <w:p w:rsidR="003B1AC6" w:rsidRDefault="003B1AC6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Default="009A1632" w:rsidP="00C84CFF">
            <w:pPr>
              <w:jc w:val="both"/>
            </w:pPr>
            <w:r>
              <w:rPr>
                <w:color w:val="000000"/>
                <w:shd w:val="clear" w:color="auto" w:fill="FFFFFF"/>
              </w:rPr>
              <w:t>Улучшение условий и комфортности проживания граждан.</w:t>
            </w:r>
          </w:p>
        </w:tc>
      </w:tr>
      <w:tr w:rsidR="003B1AC6" w:rsidRPr="00DA087B" w:rsidTr="00A8419E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C6" w:rsidRPr="00DA087B" w:rsidRDefault="003B1AC6" w:rsidP="003B1AC6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AC6" w:rsidRPr="009153A0" w:rsidRDefault="009A1632" w:rsidP="009153A0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освещения улиц и улучшение технического состояния электрических линий уличного освеще</w:t>
            </w:r>
            <w:r w:rsidR="00737268">
              <w:rPr>
                <w:color w:val="000000"/>
                <w:sz w:val="24"/>
                <w:szCs w:val="24"/>
                <w:shd w:val="clear" w:color="auto" w:fill="FFFFFF"/>
              </w:rPr>
              <w:t xml:space="preserve">ния </w:t>
            </w:r>
          </w:p>
        </w:tc>
      </w:tr>
      <w:tr w:rsidR="00814E61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DA087B" w:rsidRDefault="00814E6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BD1CDB" w:rsidRDefault="00814E61" w:rsidP="006622A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 w:rsidR="004E65CC" w:rsidRPr="00536EF5">
              <w:rPr>
                <w:szCs w:val="24"/>
              </w:rPr>
              <w:t>количество замененных светильников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Default="004E65CC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DA087B" w:rsidRDefault="006C6E75" w:rsidP="008C17F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6C6E7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4E65CC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4E65CC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4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4E65CC" w:rsidP="00BC275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4E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61" w:rsidRPr="003B1AC6" w:rsidRDefault="00814E61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61" w:rsidRPr="00DA087B" w:rsidRDefault="009B13EE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состоянии уличного освещения</w:t>
            </w:r>
          </w:p>
        </w:tc>
      </w:tr>
      <w:tr w:rsidR="00CC6427" w:rsidRPr="00DA087B" w:rsidTr="006116B2">
        <w:trPr>
          <w:trHeight w:val="749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CC6427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410CBF" w:rsidRDefault="00CC6427" w:rsidP="00A11C28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B24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CC6427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EF03B2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EF03B2" w:rsidP="00EF03B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CC6427" w:rsidP="00F9542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A47B24" w:rsidRDefault="00CC6427" w:rsidP="00A47B24">
            <w:pPr>
              <w:jc w:val="center"/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CC6427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CC642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427" w:rsidRPr="00DA087B" w:rsidRDefault="00CC6427" w:rsidP="0075479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состоянии уличного освещения</w:t>
            </w:r>
          </w:p>
        </w:tc>
      </w:tr>
      <w:tr w:rsidR="00CC6427" w:rsidRPr="00DA087B" w:rsidTr="00A8419E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CC642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410CBF" w:rsidRDefault="00CC6427" w:rsidP="008C17F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B24">
              <w:rPr>
                <w:rFonts w:ascii="Times New Roman" w:hAnsi="Times New Roman" w:cs="Times New Roman"/>
              </w:rPr>
              <w:t>увеличение протяженности сети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CC6427" w:rsidP="003C0655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DA087B" w:rsidRDefault="00EF03B2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EF03B2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5C0AF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5C0AF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6C6E75" w:rsidP="00201D3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27" w:rsidRPr="003B1AC6" w:rsidRDefault="00CC6427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427" w:rsidRPr="00DA087B" w:rsidRDefault="00CC6427" w:rsidP="0075479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состоянии уличного освещения</w:t>
            </w:r>
          </w:p>
        </w:tc>
      </w:tr>
    </w:tbl>
    <w:p w:rsidR="0040732B" w:rsidRPr="00DA087B" w:rsidRDefault="0040732B" w:rsidP="0040732B">
      <w:pPr>
        <w:sectPr w:rsidR="0040732B" w:rsidRPr="00DA087B" w:rsidSect="00D311D6">
          <w:headerReference w:type="default" r:id="rId23"/>
          <w:pgSz w:w="16839" w:h="11907" w:orient="landscape" w:code="9"/>
          <w:pgMar w:top="567" w:right="992" w:bottom="284" w:left="709" w:header="680" w:footer="680" w:gutter="0"/>
          <w:cols w:space="720"/>
          <w:noEndnote/>
          <w:docGrid w:linePitch="326"/>
        </w:sectPr>
      </w:pPr>
    </w:p>
    <w:p w:rsidR="00735FBA" w:rsidRPr="00A069B4" w:rsidRDefault="00735FBA" w:rsidP="00993496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116B2" w:rsidRDefault="00F9542C" w:rsidP="006116B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6116B2">
        <w:t>Уличное освещение</w:t>
      </w:r>
    </w:p>
    <w:p w:rsidR="00F9542C" w:rsidRDefault="00F9542C" w:rsidP="006116B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Default="00F9542C" w:rsidP="00993496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 w:rsidR="00993496">
        <w:t xml:space="preserve">8 </w:t>
      </w:r>
      <w:proofErr w:type="spellStart"/>
      <w:r w:rsidR="00993496">
        <w:t>г.</w:t>
      </w:r>
      <w:proofErr w:type="gramStart"/>
      <w:r w:rsidR="00993496">
        <w:t>г</w:t>
      </w:r>
      <w:proofErr w:type="spellEnd"/>
      <w:proofErr w:type="gramEnd"/>
      <w:r w:rsidR="00993496">
        <w:t>.</w:t>
      </w:r>
    </w:p>
    <w:p w:rsidR="00735FBA" w:rsidRPr="00C80079" w:rsidRDefault="00735FBA" w:rsidP="00302C83"/>
    <w:p w:rsidR="00735FBA" w:rsidRPr="00C80079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ПЕРЕЧЕНЬ</w:t>
      </w:r>
      <w:r w:rsidR="00C80079"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80079" w:rsidRPr="00277B31" w:rsidRDefault="00C80079" w:rsidP="00C80079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</w:t>
      </w:r>
      <w:r w:rsidR="00436701">
        <w:rPr>
          <w:sz w:val="24"/>
          <w:szCs w:val="24"/>
        </w:rPr>
        <w:t>ОСЕЛ</w:t>
      </w:r>
      <w:r>
        <w:rPr>
          <w:sz w:val="24"/>
          <w:szCs w:val="24"/>
        </w:rPr>
        <w:t>ЕНИЕ»</w:t>
      </w:r>
      <w:r w:rsidRPr="001053C3">
        <w:rPr>
          <w:sz w:val="24"/>
          <w:szCs w:val="24"/>
        </w:rPr>
        <w:t xml:space="preserve"> «</w:t>
      </w:r>
      <w:r w:rsidR="006116B2">
        <w:rPr>
          <w:sz w:val="24"/>
          <w:szCs w:val="24"/>
        </w:rPr>
        <w:t xml:space="preserve">УЛИЧНОЕ ОСВЕЩЕНИЕ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>
        <w:rPr>
          <w:sz w:val="24"/>
          <w:szCs w:val="24"/>
        </w:rPr>
        <w:t xml:space="preserve">ЕНИЕ» НА 2016 - 2018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8"/>
        <w:gridCol w:w="142"/>
        <w:gridCol w:w="1135"/>
        <w:gridCol w:w="1560"/>
        <w:gridCol w:w="1417"/>
        <w:gridCol w:w="2411"/>
        <w:gridCol w:w="708"/>
        <w:gridCol w:w="1276"/>
        <w:gridCol w:w="1275"/>
        <w:gridCol w:w="1274"/>
      </w:tblGrid>
      <w:tr w:rsidR="00735FBA" w:rsidRPr="00DA087B" w:rsidTr="0099349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C8007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="00735FBA"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735FBA" w:rsidRPr="00DA087B" w:rsidTr="0099349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735FBA" w:rsidRPr="00DA087B" w:rsidTr="0099349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1D57C2" w:rsidP="00D70F5B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6116B2" w:rsidRPr="00611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условий и комфортности проживания граждан.</w:t>
            </w:r>
          </w:p>
        </w:tc>
      </w:tr>
      <w:tr w:rsidR="00735FBA" w:rsidRPr="00DA087B" w:rsidTr="0099349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E743B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1D57C2" w:rsidRDefault="00735FBA" w:rsidP="001D57C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</w:t>
            </w:r>
            <w:r w:rsidR="001D57C2" w:rsidRPr="001D57C2">
              <w:rPr>
                <w:rFonts w:ascii="Times New Roman" w:hAnsi="Times New Roman" w:cs="Times New Roman"/>
              </w:rPr>
              <w:t>:</w:t>
            </w:r>
            <w:r w:rsidR="00360D29">
              <w:rPr>
                <w:rFonts w:ascii="Times New Roman" w:hAnsi="Times New Roman" w:cs="Times New Roman"/>
              </w:rPr>
              <w:t xml:space="preserve"> </w:t>
            </w:r>
            <w:r w:rsidR="00E350B7" w:rsidRPr="00E350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735FBA" w:rsidRPr="00DA087B" w:rsidTr="0099349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FD" w:rsidRDefault="00735FBA" w:rsidP="00243FA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 w:rsidR="0008233F">
              <w:rPr>
                <w:rFonts w:ascii="Times New Roman" w:hAnsi="Times New Roman" w:cs="Times New Roman"/>
              </w:rPr>
              <w:t>.</w:t>
            </w:r>
            <w:r w:rsidR="00E743B3">
              <w:rPr>
                <w:rFonts w:ascii="Times New Roman" w:hAnsi="Times New Roman" w:cs="Times New Roman"/>
              </w:rPr>
              <w:t>1.</w:t>
            </w:r>
          </w:p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Pr="005B09FD" w:rsidRDefault="005B09FD" w:rsidP="005B09FD"/>
          <w:p w:rsidR="005B09FD" w:rsidRDefault="005B09FD" w:rsidP="005B09FD"/>
          <w:p w:rsidR="00735FBA" w:rsidRPr="005B09FD" w:rsidRDefault="00735FBA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735FBA" w:rsidP="00243FA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 w:rsidR="00E743B3">
              <w:rPr>
                <w:rFonts w:ascii="Times New Roman" w:hAnsi="Times New Roman" w:cs="Times New Roman"/>
              </w:rPr>
              <w:t>1.</w:t>
            </w:r>
          </w:p>
          <w:p w:rsidR="00243FAA" w:rsidRPr="00243FAA" w:rsidRDefault="00E350B7" w:rsidP="00E350B7">
            <w:pPr>
              <w:autoSpaceDE w:val="0"/>
              <w:snapToGrid w:val="0"/>
              <w:ind w:right="-2" w:firstLine="710"/>
              <w:jc w:val="both"/>
            </w:pPr>
            <w:r>
              <w:t xml:space="preserve">Развитие сети уличного освещения по ул. города (ул. Нагорная от ул. Богдана Хмельницкого; ул. Жилгородок от ул. Вокзальная дом № 43 (колонка около магазина «Лидия») до ул. Вокзальная дом № 24; ул. Жилгородок от ТП № 15 по ул. Лермонтова № 18; </w:t>
            </w:r>
            <w:proofErr w:type="gramStart"/>
            <w:r>
              <w:t>м-н</w:t>
            </w:r>
            <w:proofErr w:type="gramEnd"/>
            <w:r>
              <w:t xml:space="preserve"> «Новый» - установка двух светильников от опоры в районе дома № 38 по ул. Советская на высоковольтную опору и дальше на деревянную опору в районе дома № 3 м-н </w:t>
            </w:r>
            <w:r>
              <w:lastRenderedPageBreak/>
              <w:t>«Новый»;                     ул. Первомайская дом № 7- установка одного светильника в торце дома на деревянной опоре с подключением от ТП через два пролета проводом А16</w:t>
            </w:r>
            <w:r w:rsidRPr="00D311D6">
              <w:t>;</w:t>
            </w:r>
            <w:r>
              <w:t xml:space="preserve"> </w:t>
            </w:r>
            <w:proofErr w:type="gramStart"/>
            <w:r>
              <w:t>ул. Свердлова от ТП до дома № 1 (</w:t>
            </w:r>
            <w:proofErr w:type="spellStart"/>
            <w:r>
              <w:t>руч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Мамаевка</w:t>
            </w:r>
            <w:proofErr w:type="spellEnd"/>
            <w:r>
              <w:t>);  Нахаловка от ТП № 10 по улице 1-я зеленая до поворота; Нахаловка от ТП                       № 10 по улице 2-я Зеленая, 1-я Зеленая; ул. Желябова от ул. Заводская до ул. 2-ая Молодежная; ул. Ивана Бича от ул. Горького до ул. Шушкевича; ул. Калинина от ул. Парижской Коммуны до ул. Нагорная.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DE5D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DE5DD8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313A75" w:rsidP="003C065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F57DB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5949"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4B5949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4B5949" w:rsidP="00BC737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F7222"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B86553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B86553" w:rsidP="00182D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F57DB2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5949"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53" w:rsidRPr="00DA087B" w:rsidRDefault="004B5949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F7222"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553" w:rsidRPr="00DA087B" w:rsidRDefault="004B5949" w:rsidP="00C717E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F7222">
              <w:rPr>
                <w:rFonts w:ascii="Times New Roman" w:hAnsi="Times New Roman" w:cs="Times New Roman"/>
              </w:rPr>
              <w:t>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13A75" w:rsidRPr="00DA087B" w:rsidTr="0099349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030D6D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313A75" w:rsidRPr="00DA087B">
              <w:rPr>
                <w:rFonts w:ascii="Times New Roman" w:hAnsi="Times New Roman" w:cs="Times New Roman"/>
              </w:rPr>
              <w:t>2.</w:t>
            </w:r>
          </w:p>
          <w:p w:rsidR="005B09FD" w:rsidRDefault="005B09FD" w:rsidP="005B09FD"/>
          <w:p w:rsidR="005B09FD" w:rsidRDefault="005B09FD" w:rsidP="005B09FD"/>
          <w:p w:rsidR="005B09FD" w:rsidRPr="005B09FD" w:rsidRDefault="005B09FD" w:rsidP="005B09FD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Default="00BC7374" w:rsidP="00D57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030D6D">
              <w:rPr>
                <w:rFonts w:ascii="Times New Roman" w:hAnsi="Times New Roman" w:cs="Times New Roman"/>
              </w:rPr>
              <w:t>1.</w:t>
            </w:r>
            <w:r w:rsidR="00313A75" w:rsidRPr="00313A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3496" w:rsidRPr="00D311D6" w:rsidRDefault="00993496" w:rsidP="00993496">
            <w:pPr>
              <w:autoSpaceDE w:val="0"/>
              <w:snapToGrid w:val="0"/>
              <w:ind w:left="-2" w:right="-2" w:firstLine="710"/>
              <w:jc w:val="both"/>
            </w:pPr>
            <w:r>
              <w:t>Оплата договоров по содержанию и ремонту уличного освещения.</w:t>
            </w:r>
          </w:p>
          <w:p w:rsidR="00030D6D" w:rsidRPr="00030D6D" w:rsidRDefault="00030D6D" w:rsidP="00D57140">
            <w:pPr>
              <w:jc w:val="both"/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09662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09662A">
              <w:rPr>
                <w:rFonts w:ascii="Times New Roman" w:hAnsi="Times New Roman" w:cs="Times New Roman"/>
              </w:rPr>
              <w:t>по вопросам ЖКХ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C905A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313A75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4B5949" w:rsidP="00F57D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DB2">
              <w:rPr>
                <w:rFonts w:ascii="Times New Roman" w:hAnsi="Times New Roman" w:cs="Times New Roman"/>
              </w:rPr>
              <w:t>656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5" w:rsidRPr="00DA087B" w:rsidRDefault="004B5949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C717E8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A75" w:rsidRPr="00DA087B" w:rsidRDefault="00431148" w:rsidP="004B594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949">
              <w:rPr>
                <w:rFonts w:ascii="Times New Roman" w:hAnsi="Times New Roman" w:cs="Times New Roman"/>
              </w:rPr>
              <w:t>500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4577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Default="00734577" w:rsidP="003C0655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  <w:p w:rsidR="00734577" w:rsidRPr="00734577" w:rsidRDefault="00734577" w:rsidP="007345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4B5949" w:rsidP="00F57D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DB2">
              <w:rPr>
                <w:rFonts w:ascii="Times New Roman" w:hAnsi="Times New Roman" w:cs="Times New Roman"/>
              </w:rPr>
              <w:t>656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C717E8">
              <w:rPr>
                <w:rFonts w:ascii="Times New Roman" w:hAnsi="Times New Roman" w:cs="Times New Roman"/>
              </w:rPr>
              <w:t>0</w:t>
            </w:r>
            <w:r w:rsidR="007345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4B5949" w:rsidP="0043114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4B5949" w:rsidP="00F907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6771A5">
              <w:rPr>
                <w:rFonts w:ascii="Times New Roman" w:hAnsi="Times New Roman" w:cs="Times New Roman"/>
              </w:rPr>
              <w:t>,</w:t>
            </w:r>
            <w:r w:rsidR="00734577">
              <w:rPr>
                <w:rFonts w:ascii="Times New Roman" w:hAnsi="Times New Roman" w:cs="Times New Roman"/>
              </w:rPr>
              <w:t>000</w:t>
            </w:r>
          </w:p>
        </w:tc>
      </w:tr>
      <w:tr w:rsidR="00735FBA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FBA" w:rsidRPr="00DA087B" w:rsidRDefault="00735FBA" w:rsidP="003C065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2644" w:rsidRPr="00DA087B" w:rsidTr="0099349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E76621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F57DB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EA7A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AE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2B2644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Default="002B2644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F57DB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4A5FE9" w:rsidP="00EA7A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AE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4A5FE9" w:rsidRPr="00DA087B" w:rsidTr="0099349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DA087B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Pr="00A44EBD" w:rsidRDefault="004A5FE9" w:rsidP="002F1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9" w:rsidRDefault="004A5FE9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B2644" w:rsidRPr="00DA087B" w:rsidTr="00993496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E76621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F57DB2" w:rsidP="00EA7A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  <w:tr w:rsidR="002B2644" w:rsidRPr="00DA087B" w:rsidTr="00993496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2B2644" w:rsidP="002F10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Default="002B2644" w:rsidP="002F10B6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F57DB2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44" w:rsidRPr="00DA087B" w:rsidRDefault="00EA7AE0" w:rsidP="002F10B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A5FE9">
              <w:rPr>
                <w:rFonts w:ascii="Times New Roman" w:hAnsi="Times New Roman" w:cs="Times New Roman"/>
              </w:rPr>
              <w:t>0</w:t>
            </w:r>
            <w:r w:rsidR="002B2644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EA7AE0" w:rsidRDefault="00EA7AE0" w:rsidP="00EA7AE0">
      <w:pPr>
        <w:widowControl w:val="0"/>
        <w:autoSpaceDE w:val="0"/>
        <w:autoSpaceDN w:val="0"/>
        <w:adjustRightInd w:val="0"/>
      </w:pPr>
    </w:p>
    <w:p w:rsidR="0040732B" w:rsidRPr="00A069B4" w:rsidRDefault="00735FBA" w:rsidP="00EA7AE0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40732B" w:rsidRPr="00A069B4">
        <w:t xml:space="preserve">риложение </w:t>
      </w:r>
      <w:r w:rsidR="00BD1CDB">
        <w:t>3</w:t>
      </w:r>
    </w:p>
    <w:p w:rsidR="0040732B" w:rsidRPr="00A069B4" w:rsidRDefault="0040732B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EA7AE0" w:rsidRDefault="004A5FE9" w:rsidP="00EA7AE0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EA7AE0">
        <w:t xml:space="preserve">Уличное освещение </w:t>
      </w:r>
    </w:p>
    <w:p w:rsidR="004A5FE9" w:rsidRDefault="004A5FE9" w:rsidP="00EA7AE0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4A5FE9" w:rsidRDefault="004A5FE9" w:rsidP="004A5FE9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 xml:space="preserve">8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40732B" w:rsidRDefault="0040732B" w:rsidP="00436701">
      <w:pPr>
        <w:pStyle w:val="a8"/>
        <w:rPr>
          <w:rStyle w:val="af"/>
          <w:rFonts w:ascii="Times New Roman" w:hAnsi="Times New Roman" w:cs="Times New Roman"/>
          <w:bCs/>
        </w:rPr>
      </w:pPr>
    </w:p>
    <w:p w:rsidR="00436701" w:rsidRPr="00277B31" w:rsidRDefault="00436701" w:rsidP="0043670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EA7AE0">
        <w:rPr>
          <w:rStyle w:val="af"/>
          <w:b w:val="0"/>
          <w:bCs/>
          <w:sz w:val="24"/>
          <w:szCs w:val="24"/>
        </w:rPr>
        <w:t>НАПРАВЛЕНИЯ И ОБЪЕМЫ ФИНАНС</w:t>
      </w:r>
      <w:r w:rsidR="00C87638" w:rsidRPr="00EA7AE0">
        <w:rPr>
          <w:rStyle w:val="af"/>
          <w:b w:val="0"/>
          <w:bCs/>
          <w:sz w:val="24"/>
          <w:szCs w:val="24"/>
        </w:rPr>
        <w:t>ИРОВАНИЯ</w:t>
      </w:r>
      <w:r w:rsidR="009E4C09" w:rsidRPr="00EA7AE0">
        <w:rPr>
          <w:rStyle w:val="af"/>
          <w:b w:val="0"/>
          <w:bCs/>
          <w:sz w:val="24"/>
          <w:szCs w:val="24"/>
        </w:rPr>
        <w:t xml:space="preserve"> </w:t>
      </w:r>
      <w:r w:rsidRPr="00EA7AE0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 w:rsidR="00EA7AE0">
        <w:rPr>
          <w:sz w:val="24"/>
          <w:szCs w:val="24"/>
        </w:rPr>
        <w:t>УЛИЧНОЕ ОСВЕЩЕНИЕ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 w:rsidR="00EA7AE0">
        <w:rPr>
          <w:sz w:val="24"/>
          <w:szCs w:val="24"/>
        </w:rPr>
        <w:t>ПОСЕЛЕНИЕ»</w:t>
      </w:r>
      <w:r w:rsidR="009E4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2016 - 2018  </w:t>
      </w:r>
      <w:proofErr w:type="spellStart"/>
      <w:r w:rsidR="001F2CC7">
        <w:rPr>
          <w:sz w:val="24"/>
          <w:szCs w:val="24"/>
        </w:rPr>
        <w:t>г.</w:t>
      </w:r>
      <w:proofErr w:type="gramStart"/>
      <w:r w:rsidR="001F2CC7"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40732B" w:rsidRPr="00DA087B" w:rsidRDefault="0040732B" w:rsidP="00436701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287"/>
        <w:gridCol w:w="1275"/>
        <w:gridCol w:w="1407"/>
        <w:gridCol w:w="1276"/>
      </w:tblGrid>
      <w:tr w:rsidR="0040732B" w:rsidRPr="00DA087B" w:rsidTr="00787B5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277B31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40732B" w:rsidRPr="00DA087B" w:rsidTr="00787B5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0732B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32B" w:rsidRPr="00DA087B" w:rsidRDefault="0040732B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40732B" w:rsidRPr="00DA087B" w:rsidTr="00D44ED9">
        <w:trPr>
          <w:trHeight w:val="1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40732B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44ED9" w:rsidRDefault="00CC6D61" w:rsidP="00D44ED9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D44ED9" w:rsidRPr="006116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условий и комфортности проживания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3C" w:rsidRDefault="001F2CC7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B9393C" w:rsidRDefault="00B9393C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B4808" w:rsidRPr="00B9393C" w:rsidRDefault="00D44ED9" w:rsidP="00B9393C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2B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AB1031" w:rsidP="00055712">
            <w:pPr>
              <w:pStyle w:val="ab"/>
              <w:rPr>
                <w:rFonts w:ascii="Times New Roman" w:hAnsi="Times New Roman" w:cs="Times New Roman"/>
              </w:rPr>
            </w:pPr>
          </w:p>
          <w:p w:rsidR="00AB1031" w:rsidRDefault="00AB1031" w:rsidP="00AB1031"/>
          <w:p w:rsidR="0040732B" w:rsidRPr="00AB1031" w:rsidRDefault="00E75830" w:rsidP="00AB1031">
            <w:r>
              <w:t>6206</w:t>
            </w:r>
            <w:r w:rsidR="00AB1031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E7583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31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6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031" w:rsidRDefault="001A5B41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6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="00AB1031">
              <w:rPr>
                <w:rFonts w:ascii="Times New Roman" w:hAnsi="Times New Roman" w:cs="Times New Roman"/>
              </w:rPr>
              <w:t>,000</w:t>
            </w:r>
          </w:p>
          <w:p w:rsidR="00AB1031" w:rsidRPr="00AB1031" w:rsidRDefault="00AB1031" w:rsidP="00AB1031"/>
          <w:p w:rsidR="00AB1031" w:rsidRPr="00AB1031" w:rsidRDefault="00AB1031" w:rsidP="00AB1031"/>
          <w:p w:rsidR="00AB1031" w:rsidRDefault="00AB1031" w:rsidP="00AB1031"/>
          <w:p w:rsidR="0040732B" w:rsidRPr="00AB1031" w:rsidRDefault="0040732B" w:rsidP="00AB1031"/>
        </w:tc>
      </w:tr>
      <w:tr w:rsidR="004A1B82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4A1B82" w:rsidP="00720482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="00D44ED9" w:rsidRPr="00E350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4A1B82" w:rsidRDefault="004A1B82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4A1B82" w:rsidRDefault="004A1B82" w:rsidP="00ED4174">
            <w:r>
              <w:t>городского поселения</w:t>
            </w:r>
          </w:p>
          <w:p w:rsidR="004A1B82" w:rsidRPr="00B9393C" w:rsidRDefault="004A1B82" w:rsidP="00ED41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Pr="00DA087B" w:rsidRDefault="00FE6F9A" w:rsidP="00FE6F9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4A1B82" w:rsidP="00363AC9">
            <w:pPr>
              <w:pStyle w:val="ab"/>
              <w:rPr>
                <w:rFonts w:ascii="Times New Roman" w:hAnsi="Times New Roman" w:cs="Times New Roman"/>
              </w:rPr>
            </w:pPr>
          </w:p>
          <w:p w:rsidR="004A1B82" w:rsidRDefault="004A1B82" w:rsidP="00363AC9"/>
          <w:p w:rsidR="004A1B82" w:rsidRPr="00AB1031" w:rsidRDefault="00E75830" w:rsidP="00363AC9">
            <w:r>
              <w:t>6206</w:t>
            </w:r>
            <w:r w:rsidR="004A1B82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E75830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2" w:rsidRDefault="001A5B41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6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B82" w:rsidRDefault="001A5B41" w:rsidP="00363AC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6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</w:t>
            </w:r>
            <w:r w:rsidR="004A1B82">
              <w:rPr>
                <w:rFonts w:ascii="Times New Roman" w:hAnsi="Times New Roman" w:cs="Times New Roman"/>
              </w:rPr>
              <w:t>,000</w:t>
            </w:r>
          </w:p>
          <w:p w:rsidR="004A1B82" w:rsidRPr="00AB1031" w:rsidRDefault="004A1B82" w:rsidP="00363AC9"/>
          <w:p w:rsidR="004A1B82" w:rsidRPr="00AB1031" w:rsidRDefault="004A1B82" w:rsidP="00363AC9"/>
          <w:p w:rsidR="004A1B82" w:rsidRDefault="004A1B82" w:rsidP="00363AC9"/>
          <w:p w:rsidR="004A1B82" w:rsidRPr="00AB1031" w:rsidRDefault="004A1B82" w:rsidP="00363AC9"/>
        </w:tc>
      </w:tr>
      <w:tr w:rsidR="0015748E" w:rsidRPr="00DA087B" w:rsidTr="00787B5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 w:rsidR="00787B58">
              <w:rPr>
                <w:rFonts w:ascii="Times New Roman" w:hAnsi="Times New Roman" w:cs="Times New Roman"/>
              </w:rPr>
              <w:t>.</w:t>
            </w:r>
          </w:p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Default="00787B58" w:rsidP="00787B58"/>
          <w:p w:rsidR="00787B58" w:rsidRPr="00787B58" w:rsidRDefault="00787B58" w:rsidP="00787B5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</w:pPr>
            <w:r w:rsidRPr="00DA087B">
              <w:rPr>
                <w:rFonts w:ascii="Times New Roman" w:hAnsi="Times New Roman" w:cs="Times New Roman"/>
              </w:rPr>
              <w:t>Мероприятие 1.1</w:t>
            </w:r>
          </w:p>
          <w:p w:rsidR="005B09FD" w:rsidRPr="005B09FD" w:rsidRDefault="00D44ED9" w:rsidP="005B09FD">
            <w:r>
              <w:t xml:space="preserve">Развитие сети уличного освещения по ул. города (ул. Нагорная от ул. Богдана Хмельницкого; ул. Жилгородок от ул. Вокзальная дом № 43 (колонка около магазина «Лидия») до ул. Вокзальная дом № 24; ул. Жилгородок от ТП № 15 по ул. Лермонтова № 18; </w:t>
            </w:r>
            <w:proofErr w:type="gramStart"/>
            <w:r>
              <w:t>м-н</w:t>
            </w:r>
            <w:proofErr w:type="gramEnd"/>
            <w:r>
              <w:t xml:space="preserve"> «Новый» - установка двух светильников от </w:t>
            </w:r>
            <w:r>
              <w:lastRenderedPageBreak/>
              <w:t>опоры в районе дома № 38 по ул. Советская на высоковольтную опору и дальше на деревянную опору в районе дома № 3 м-н «Новый»;                     ул. Первомайская дом № 7- установка одного светильника в торце дома на деревянной опоре с подключением от ТП через два пролета проводом А16</w:t>
            </w:r>
            <w:r w:rsidRPr="00D311D6">
              <w:t>;</w:t>
            </w:r>
            <w:r>
              <w:t xml:space="preserve"> </w:t>
            </w:r>
            <w:proofErr w:type="gramStart"/>
            <w:r>
              <w:t>ул. Свердлова от ТП до дома № 1 (</w:t>
            </w:r>
            <w:proofErr w:type="spellStart"/>
            <w:r>
              <w:t>руч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Мамаевка</w:t>
            </w:r>
            <w:proofErr w:type="spellEnd"/>
            <w:r>
              <w:t>);  Нахаловка от ТП № 10 по улице 1-я зеленая до поворота; Нахаловка от ТП                       № 10 по улице 2-я Зеленая, 1-я Зеленая; ул. Желябова от ул. Заводская до ул. 2-ая Молодежная; ул. Ивана Бича от ул. Горького до ул. Шушкевича; ул. Калинина от ул. Парижской Коммуны до ул. Нагорная.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7E6384" w:rsidRDefault="0015748E" w:rsidP="00F31CEB">
            <w:pPr>
              <w:pStyle w:val="ab"/>
              <w:rPr>
                <w:rFonts w:ascii="Times New Roman" w:hAnsi="Times New Roman" w:cs="Times New Roman"/>
              </w:rPr>
            </w:pPr>
            <w:r w:rsidRPr="007E63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DD66C0" w:rsidP="007E638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</w:t>
            </w:r>
            <w:r w:rsidR="007E6384">
              <w:rPr>
                <w:rFonts w:ascii="Times New Roman" w:hAnsi="Times New Roman" w:cs="Times New Roman"/>
              </w:rPr>
              <w:t>005</w:t>
            </w:r>
            <w:r w:rsidR="003E3C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3E3C36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748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E7583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E75830" w:rsidP="0027107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5B41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DD66C0" w:rsidP="0027107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A5B41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DA087B" w:rsidRDefault="00DD66C0" w:rsidP="00787B5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1A5B41">
              <w:rPr>
                <w:rFonts w:ascii="Times New Roman" w:hAnsi="Times New Roman" w:cs="Times New Roman"/>
              </w:rPr>
              <w:t>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</w:tr>
      <w:tr w:rsidR="0015748E" w:rsidRPr="00DA087B" w:rsidTr="00787B58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57" w:rsidRDefault="0015748E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A22557" w:rsidRPr="00A22557" w:rsidRDefault="00A22557" w:rsidP="00A22557"/>
          <w:p w:rsidR="0015748E" w:rsidRDefault="0015748E" w:rsidP="00A22557"/>
          <w:p w:rsidR="00A22557" w:rsidRPr="00A22557" w:rsidRDefault="00A22557" w:rsidP="00A225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8C0A76">
            <w:pPr>
              <w:pStyle w:val="ab"/>
              <w:rPr>
                <w:rFonts w:ascii="Times New Roman" w:hAnsi="Times New Roman" w:cs="Times New Roman"/>
              </w:rPr>
            </w:pPr>
            <w:r w:rsidRPr="00313A75">
              <w:rPr>
                <w:rFonts w:ascii="Times New Roman" w:hAnsi="Times New Roman" w:cs="Times New Roman"/>
              </w:rPr>
              <w:t>Мероприятие 1.2</w:t>
            </w:r>
          </w:p>
          <w:p w:rsidR="00A22557" w:rsidRPr="00A22557" w:rsidRDefault="00D44ED9" w:rsidP="00D44ED9">
            <w:pPr>
              <w:autoSpaceDE w:val="0"/>
              <w:snapToGrid w:val="0"/>
              <w:ind w:left="-2" w:right="-2" w:firstLine="710"/>
              <w:jc w:val="both"/>
            </w:pPr>
            <w:r>
              <w:t>Оплата договоров по содержанию и ремонту уличного освещения.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15748E" w:rsidRDefault="0015748E" w:rsidP="00ED41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15748E" w:rsidRPr="00B9393C" w:rsidRDefault="0015748E" w:rsidP="00ED4174">
            <w:r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DD66C0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5748E" w:rsidP="0005571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D32161" w:rsidP="00F57D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7DB2">
              <w:rPr>
                <w:rFonts w:ascii="Times New Roman" w:hAnsi="Times New Roman" w:cs="Times New Roman"/>
              </w:rPr>
              <w:t>656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E7583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830">
              <w:rPr>
                <w:rFonts w:ascii="Times New Roman" w:hAnsi="Times New Roman" w:cs="Times New Roman"/>
              </w:rPr>
              <w:t>656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8E" w:rsidRPr="00DA087B" w:rsidRDefault="001A5B41" w:rsidP="005F59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946">
              <w:rPr>
                <w:rFonts w:ascii="Times New Roman" w:hAnsi="Times New Roman" w:cs="Times New Roman"/>
              </w:rPr>
              <w:t>5</w:t>
            </w:r>
            <w:r w:rsidR="00CC6427">
              <w:rPr>
                <w:rFonts w:ascii="Times New Roman" w:hAnsi="Times New Roman" w:cs="Times New Roman"/>
              </w:rPr>
              <w:t>00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8E" w:rsidRPr="00DA087B" w:rsidRDefault="001A5B41" w:rsidP="005F594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5946">
              <w:rPr>
                <w:rFonts w:ascii="Times New Roman" w:hAnsi="Times New Roman" w:cs="Times New Roman"/>
              </w:rPr>
              <w:t>5</w:t>
            </w:r>
            <w:r w:rsidR="00CC6427">
              <w:rPr>
                <w:rFonts w:ascii="Times New Roman" w:hAnsi="Times New Roman" w:cs="Times New Roman"/>
              </w:rPr>
              <w:t>00</w:t>
            </w:r>
            <w:r w:rsidR="0015748E">
              <w:rPr>
                <w:rFonts w:ascii="Times New Roman" w:hAnsi="Times New Roman" w:cs="Times New Roman"/>
              </w:rPr>
              <w:t>,000</w:t>
            </w:r>
          </w:p>
        </w:tc>
      </w:tr>
    </w:tbl>
    <w:p w:rsidR="00F31CEB" w:rsidRDefault="00F31CEB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sectPr w:rsidR="00F31CEB" w:rsidSect="0099349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4C" w:rsidRDefault="005B174C" w:rsidP="00725F8C">
      <w:r>
        <w:separator/>
      </w:r>
    </w:p>
  </w:endnote>
  <w:endnote w:type="continuationSeparator" w:id="0">
    <w:p w:rsidR="005B174C" w:rsidRDefault="005B174C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4C" w:rsidRDefault="005B174C" w:rsidP="00725F8C">
      <w:r>
        <w:separator/>
      </w:r>
    </w:p>
  </w:footnote>
  <w:footnote w:type="continuationSeparator" w:id="0">
    <w:p w:rsidR="005B174C" w:rsidRDefault="005B174C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F5" w:rsidRDefault="005C0AF5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A83"/>
    <w:rsid w:val="00030D6D"/>
    <w:rsid w:val="000311C4"/>
    <w:rsid w:val="00036A13"/>
    <w:rsid w:val="00036EC4"/>
    <w:rsid w:val="00042454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3ECF"/>
    <w:rsid w:val="000C537D"/>
    <w:rsid w:val="000D6BA2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13CFE"/>
    <w:rsid w:val="00117F45"/>
    <w:rsid w:val="00120155"/>
    <w:rsid w:val="00135C23"/>
    <w:rsid w:val="00140F1D"/>
    <w:rsid w:val="001535B0"/>
    <w:rsid w:val="00154D97"/>
    <w:rsid w:val="001568BD"/>
    <w:rsid w:val="0015748E"/>
    <w:rsid w:val="00165A5E"/>
    <w:rsid w:val="001666DF"/>
    <w:rsid w:val="001676D3"/>
    <w:rsid w:val="0017458F"/>
    <w:rsid w:val="00176E47"/>
    <w:rsid w:val="0018104D"/>
    <w:rsid w:val="00181DE8"/>
    <w:rsid w:val="00182D17"/>
    <w:rsid w:val="00190BB2"/>
    <w:rsid w:val="001941D4"/>
    <w:rsid w:val="001955A0"/>
    <w:rsid w:val="001A1377"/>
    <w:rsid w:val="001A5B41"/>
    <w:rsid w:val="001B0641"/>
    <w:rsid w:val="001C2287"/>
    <w:rsid w:val="001C3064"/>
    <w:rsid w:val="001C38C7"/>
    <w:rsid w:val="001C4227"/>
    <w:rsid w:val="001C57C6"/>
    <w:rsid w:val="001D4654"/>
    <w:rsid w:val="001D57C2"/>
    <w:rsid w:val="001D605C"/>
    <w:rsid w:val="001F2CC7"/>
    <w:rsid w:val="001F6FA0"/>
    <w:rsid w:val="00201564"/>
    <w:rsid w:val="00201D36"/>
    <w:rsid w:val="00206894"/>
    <w:rsid w:val="002074DF"/>
    <w:rsid w:val="00207EDF"/>
    <w:rsid w:val="00221C2C"/>
    <w:rsid w:val="00226EC6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4C17"/>
    <w:rsid w:val="00277B31"/>
    <w:rsid w:val="00277BF2"/>
    <w:rsid w:val="00286DC8"/>
    <w:rsid w:val="00293481"/>
    <w:rsid w:val="00295999"/>
    <w:rsid w:val="002A0BE4"/>
    <w:rsid w:val="002B201E"/>
    <w:rsid w:val="002B2644"/>
    <w:rsid w:val="002B26DE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330E"/>
    <w:rsid w:val="0033510A"/>
    <w:rsid w:val="003357B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A0FF2"/>
    <w:rsid w:val="003A1672"/>
    <w:rsid w:val="003A1C59"/>
    <w:rsid w:val="003A6FDF"/>
    <w:rsid w:val="003A7290"/>
    <w:rsid w:val="003A7E7C"/>
    <w:rsid w:val="003B184E"/>
    <w:rsid w:val="003B1AC6"/>
    <w:rsid w:val="003B1FD1"/>
    <w:rsid w:val="003B5C22"/>
    <w:rsid w:val="003C0655"/>
    <w:rsid w:val="003C7923"/>
    <w:rsid w:val="003D1840"/>
    <w:rsid w:val="003D1F6E"/>
    <w:rsid w:val="003D4BD3"/>
    <w:rsid w:val="003D73A8"/>
    <w:rsid w:val="003D7F48"/>
    <w:rsid w:val="003E3C36"/>
    <w:rsid w:val="003F363D"/>
    <w:rsid w:val="004015F9"/>
    <w:rsid w:val="004046A6"/>
    <w:rsid w:val="0040732B"/>
    <w:rsid w:val="00410CBF"/>
    <w:rsid w:val="00413808"/>
    <w:rsid w:val="004159C2"/>
    <w:rsid w:val="00416768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531D4"/>
    <w:rsid w:val="004552F1"/>
    <w:rsid w:val="004617CD"/>
    <w:rsid w:val="00467487"/>
    <w:rsid w:val="00472127"/>
    <w:rsid w:val="004725AC"/>
    <w:rsid w:val="004748BE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B0F8D"/>
    <w:rsid w:val="004B2434"/>
    <w:rsid w:val="004B51C2"/>
    <w:rsid w:val="004B5949"/>
    <w:rsid w:val="004B76B6"/>
    <w:rsid w:val="004E139A"/>
    <w:rsid w:val="004E65CC"/>
    <w:rsid w:val="004E70CB"/>
    <w:rsid w:val="004F2B7E"/>
    <w:rsid w:val="004F4086"/>
    <w:rsid w:val="005072B6"/>
    <w:rsid w:val="0051290C"/>
    <w:rsid w:val="00520038"/>
    <w:rsid w:val="00520A1D"/>
    <w:rsid w:val="00536EF5"/>
    <w:rsid w:val="00541C60"/>
    <w:rsid w:val="005431F0"/>
    <w:rsid w:val="005458B3"/>
    <w:rsid w:val="0055318F"/>
    <w:rsid w:val="005600E5"/>
    <w:rsid w:val="005612E0"/>
    <w:rsid w:val="00562AFE"/>
    <w:rsid w:val="00572F6C"/>
    <w:rsid w:val="00575464"/>
    <w:rsid w:val="00590233"/>
    <w:rsid w:val="005915BF"/>
    <w:rsid w:val="005A142D"/>
    <w:rsid w:val="005A4E48"/>
    <w:rsid w:val="005B09FD"/>
    <w:rsid w:val="005B1728"/>
    <w:rsid w:val="005B174C"/>
    <w:rsid w:val="005B3C5E"/>
    <w:rsid w:val="005C002E"/>
    <w:rsid w:val="005C0AF5"/>
    <w:rsid w:val="005D1CFE"/>
    <w:rsid w:val="005D423C"/>
    <w:rsid w:val="005D4B85"/>
    <w:rsid w:val="005D5245"/>
    <w:rsid w:val="005E60D4"/>
    <w:rsid w:val="005F19C7"/>
    <w:rsid w:val="005F25DB"/>
    <w:rsid w:val="005F5946"/>
    <w:rsid w:val="006053D1"/>
    <w:rsid w:val="006116B2"/>
    <w:rsid w:val="0061174F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B01"/>
    <w:rsid w:val="006531DA"/>
    <w:rsid w:val="006560D0"/>
    <w:rsid w:val="006622AF"/>
    <w:rsid w:val="0066546B"/>
    <w:rsid w:val="006673E6"/>
    <w:rsid w:val="00670C3C"/>
    <w:rsid w:val="006771A5"/>
    <w:rsid w:val="00682EA2"/>
    <w:rsid w:val="0068583E"/>
    <w:rsid w:val="00686E5C"/>
    <w:rsid w:val="00690006"/>
    <w:rsid w:val="00691454"/>
    <w:rsid w:val="00692299"/>
    <w:rsid w:val="006A3A43"/>
    <w:rsid w:val="006A4829"/>
    <w:rsid w:val="006B36CC"/>
    <w:rsid w:val="006B55E3"/>
    <w:rsid w:val="006B619A"/>
    <w:rsid w:val="006C06FF"/>
    <w:rsid w:val="006C0EAF"/>
    <w:rsid w:val="006C2D57"/>
    <w:rsid w:val="006C6E75"/>
    <w:rsid w:val="006E42D2"/>
    <w:rsid w:val="006F56BA"/>
    <w:rsid w:val="00707D27"/>
    <w:rsid w:val="00720482"/>
    <w:rsid w:val="00725F8C"/>
    <w:rsid w:val="00734577"/>
    <w:rsid w:val="00735FBA"/>
    <w:rsid w:val="00736EFC"/>
    <w:rsid w:val="00737268"/>
    <w:rsid w:val="00737CE0"/>
    <w:rsid w:val="00750560"/>
    <w:rsid w:val="00754796"/>
    <w:rsid w:val="00754799"/>
    <w:rsid w:val="007637A3"/>
    <w:rsid w:val="0076628E"/>
    <w:rsid w:val="007743E5"/>
    <w:rsid w:val="00775F21"/>
    <w:rsid w:val="00776868"/>
    <w:rsid w:val="00780808"/>
    <w:rsid w:val="007812FB"/>
    <w:rsid w:val="00782DAE"/>
    <w:rsid w:val="00787B58"/>
    <w:rsid w:val="007902A2"/>
    <w:rsid w:val="00792116"/>
    <w:rsid w:val="007949A3"/>
    <w:rsid w:val="007A0C9D"/>
    <w:rsid w:val="007A26D3"/>
    <w:rsid w:val="007A5D04"/>
    <w:rsid w:val="007B7677"/>
    <w:rsid w:val="007C7282"/>
    <w:rsid w:val="007D599C"/>
    <w:rsid w:val="007E6384"/>
    <w:rsid w:val="007F3646"/>
    <w:rsid w:val="007F566A"/>
    <w:rsid w:val="008139DB"/>
    <w:rsid w:val="00814E61"/>
    <w:rsid w:val="00815F61"/>
    <w:rsid w:val="00821F44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66FC"/>
    <w:rsid w:val="00882EE6"/>
    <w:rsid w:val="00886CD4"/>
    <w:rsid w:val="00893F48"/>
    <w:rsid w:val="00897E5D"/>
    <w:rsid w:val="008A2E5B"/>
    <w:rsid w:val="008A47C8"/>
    <w:rsid w:val="008A545F"/>
    <w:rsid w:val="008A6058"/>
    <w:rsid w:val="008B1D03"/>
    <w:rsid w:val="008C0A76"/>
    <w:rsid w:val="008C17FA"/>
    <w:rsid w:val="008E2546"/>
    <w:rsid w:val="008E4B80"/>
    <w:rsid w:val="008E676A"/>
    <w:rsid w:val="008F0E81"/>
    <w:rsid w:val="00914781"/>
    <w:rsid w:val="009148F7"/>
    <w:rsid w:val="009153A0"/>
    <w:rsid w:val="0091706D"/>
    <w:rsid w:val="0092472D"/>
    <w:rsid w:val="009309D6"/>
    <w:rsid w:val="00931D1A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64507"/>
    <w:rsid w:val="0096663A"/>
    <w:rsid w:val="009675B6"/>
    <w:rsid w:val="009718E5"/>
    <w:rsid w:val="009754CE"/>
    <w:rsid w:val="009809D0"/>
    <w:rsid w:val="00982312"/>
    <w:rsid w:val="00982ED9"/>
    <w:rsid w:val="0098769F"/>
    <w:rsid w:val="00993496"/>
    <w:rsid w:val="00995826"/>
    <w:rsid w:val="00996A13"/>
    <w:rsid w:val="009A1632"/>
    <w:rsid w:val="009A5E5D"/>
    <w:rsid w:val="009A7A6D"/>
    <w:rsid w:val="009B13EE"/>
    <w:rsid w:val="009B5564"/>
    <w:rsid w:val="009B5AD5"/>
    <w:rsid w:val="009B6D59"/>
    <w:rsid w:val="009C0146"/>
    <w:rsid w:val="009C461E"/>
    <w:rsid w:val="009C57FC"/>
    <w:rsid w:val="009C696C"/>
    <w:rsid w:val="009D1961"/>
    <w:rsid w:val="009D307E"/>
    <w:rsid w:val="009E4C09"/>
    <w:rsid w:val="009E52AB"/>
    <w:rsid w:val="009E66C3"/>
    <w:rsid w:val="009F3EBD"/>
    <w:rsid w:val="009F5A83"/>
    <w:rsid w:val="00A01DB2"/>
    <w:rsid w:val="00A1001A"/>
    <w:rsid w:val="00A11C28"/>
    <w:rsid w:val="00A14AC8"/>
    <w:rsid w:val="00A212D5"/>
    <w:rsid w:val="00A22557"/>
    <w:rsid w:val="00A23661"/>
    <w:rsid w:val="00A24FB5"/>
    <w:rsid w:val="00A27D2C"/>
    <w:rsid w:val="00A304DC"/>
    <w:rsid w:val="00A321B0"/>
    <w:rsid w:val="00A33623"/>
    <w:rsid w:val="00A34F4D"/>
    <w:rsid w:val="00A3507F"/>
    <w:rsid w:val="00A47B24"/>
    <w:rsid w:val="00A5563C"/>
    <w:rsid w:val="00A55F77"/>
    <w:rsid w:val="00A57B6D"/>
    <w:rsid w:val="00A6272E"/>
    <w:rsid w:val="00A63793"/>
    <w:rsid w:val="00A77C8E"/>
    <w:rsid w:val="00A82E41"/>
    <w:rsid w:val="00A8419E"/>
    <w:rsid w:val="00A84514"/>
    <w:rsid w:val="00A92E3E"/>
    <w:rsid w:val="00AB1031"/>
    <w:rsid w:val="00AB350A"/>
    <w:rsid w:val="00AC0E51"/>
    <w:rsid w:val="00AC59FF"/>
    <w:rsid w:val="00AD34DE"/>
    <w:rsid w:val="00AE08BB"/>
    <w:rsid w:val="00AE3BEB"/>
    <w:rsid w:val="00AE3E28"/>
    <w:rsid w:val="00AF1270"/>
    <w:rsid w:val="00AF15C9"/>
    <w:rsid w:val="00B00E36"/>
    <w:rsid w:val="00B03151"/>
    <w:rsid w:val="00B04159"/>
    <w:rsid w:val="00B05134"/>
    <w:rsid w:val="00B056A6"/>
    <w:rsid w:val="00B10A97"/>
    <w:rsid w:val="00B14996"/>
    <w:rsid w:val="00B16D63"/>
    <w:rsid w:val="00B17D17"/>
    <w:rsid w:val="00B23633"/>
    <w:rsid w:val="00B41699"/>
    <w:rsid w:val="00B4186A"/>
    <w:rsid w:val="00B422D6"/>
    <w:rsid w:val="00B43450"/>
    <w:rsid w:val="00B659D1"/>
    <w:rsid w:val="00B67642"/>
    <w:rsid w:val="00B70955"/>
    <w:rsid w:val="00B77FAC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C0"/>
    <w:rsid w:val="00BF1307"/>
    <w:rsid w:val="00BF1D1B"/>
    <w:rsid w:val="00BF499D"/>
    <w:rsid w:val="00C279DA"/>
    <w:rsid w:val="00C327D3"/>
    <w:rsid w:val="00C32A6E"/>
    <w:rsid w:val="00C338DE"/>
    <w:rsid w:val="00C464E6"/>
    <w:rsid w:val="00C466B5"/>
    <w:rsid w:val="00C63A2D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50B5"/>
    <w:rsid w:val="00CC6427"/>
    <w:rsid w:val="00CC6D61"/>
    <w:rsid w:val="00CD1C45"/>
    <w:rsid w:val="00CD2EA8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7140"/>
    <w:rsid w:val="00D57701"/>
    <w:rsid w:val="00D661AB"/>
    <w:rsid w:val="00D70F5B"/>
    <w:rsid w:val="00D71546"/>
    <w:rsid w:val="00D9419F"/>
    <w:rsid w:val="00D96602"/>
    <w:rsid w:val="00DA376A"/>
    <w:rsid w:val="00DA5D81"/>
    <w:rsid w:val="00DB1BDB"/>
    <w:rsid w:val="00DB5EC9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5DD8"/>
    <w:rsid w:val="00DF4776"/>
    <w:rsid w:val="00E0376D"/>
    <w:rsid w:val="00E06BC2"/>
    <w:rsid w:val="00E21576"/>
    <w:rsid w:val="00E25671"/>
    <w:rsid w:val="00E31D10"/>
    <w:rsid w:val="00E350B7"/>
    <w:rsid w:val="00E35962"/>
    <w:rsid w:val="00E35BA3"/>
    <w:rsid w:val="00E36B1C"/>
    <w:rsid w:val="00E4145B"/>
    <w:rsid w:val="00E43057"/>
    <w:rsid w:val="00E628CE"/>
    <w:rsid w:val="00E67080"/>
    <w:rsid w:val="00E67203"/>
    <w:rsid w:val="00E709C6"/>
    <w:rsid w:val="00E724DC"/>
    <w:rsid w:val="00E72D8D"/>
    <w:rsid w:val="00E743B3"/>
    <w:rsid w:val="00E748D9"/>
    <w:rsid w:val="00E75830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7AE0"/>
    <w:rsid w:val="00EB3A9C"/>
    <w:rsid w:val="00EB45F6"/>
    <w:rsid w:val="00EB47D9"/>
    <w:rsid w:val="00EB7248"/>
    <w:rsid w:val="00EC370E"/>
    <w:rsid w:val="00EC4B09"/>
    <w:rsid w:val="00EC7EEC"/>
    <w:rsid w:val="00ED4174"/>
    <w:rsid w:val="00EE6322"/>
    <w:rsid w:val="00EF03B2"/>
    <w:rsid w:val="00EF7C06"/>
    <w:rsid w:val="00F078A5"/>
    <w:rsid w:val="00F148AA"/>
    <w:rsid w:val="00F15273"/>
    <w:rsid w:val="00F20027"/>
    <w:rsid w:val="00F23883"/>
    <w:rsid w:val="00F31CB9"/>
    <w:rsid w:val="00F31CEB"/>
    <w:rsid w:val="00F350C4"/>
    <w:rsid w:val="00F376A9"/>
    <w:rsid w:val="00F40F66"/>
    <w:rsid w:val="00F42105"/>
    <w:rsid w:val="00F44DE6"/>
    <w:rsid w:val="00F50095"/>
    <w:rsid w:val="00F52172"/>
    <w:rsid w:val="00F54A45"/>
    <w:rsid w:val="00F5771E"/>
    <w:rsid w:val="00F57DB2"/>
    <w:rsid w:val="00F57F3C"/>
    <w:rsid w:val="00F62642"/>
    <w:rsid w:val="00F64C3F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886A-FCF8-43C8-AD42-D6A8B38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14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159</cp:revision>
  <cp:lastPrinted>2015-11-27T02:42:00Z</cp:lastPrinted>
  <dcterms:created xsi:type="dcterms:W3CDTF">2015-03-24T06:05:00Z</dcterms:created>
  <dcterms:modified xsi:type="dcterms:W3CDTF">2016-04-08T00:22:00Z</dcterms:modified>
</cp:coreProperties>
</file>