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76" w:rsidRPr="00CE5B22" w:rsidRDefault="00F65E76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Р о с с и й с к а я  Ф е д е р а ц и я</w:t>
      </w:r>
    </w:p>
    <w:p w:rsidR="00F65E76" w:rsidRPr="00CE5B22" w:rsidRDefault="00F65E76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Иркутская область</w:t>
      </w:r>
    </w:p>
    <w:p w:rsidR="00F65E76" w:rsidRPr="00CE5B22" w:rsidRDefault="00F65E76" w:rsidP="00D76025">
      <w:pPr>
        <w:pStyle w:val="Heading2"/>
        <w:ind w:firstLine="18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Муниципальное  образование «Тайшетский район»</w:t>
      </w:r>
    </w:p>
    <w:p w:rsidR="00F65E76" w:rsidRPr="00CE5B22" w:rsidRDefault="00F65E76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Бирюсинское муниципальное образование</w:t>
      </w:r>
    </w:p>
    <w:p w:rsidR="00F65E76" w:rsidRPr="00CE5B22" w:rsidRDefault="00F65E76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«Бирюсинское городское поселение»</w:t>
      </w:r>
    </w:p>
    <w:p w:rsidR="00F65E76" w:rsidRPr="00CE5B22" w:rsidRDefault="00F65E76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Дума Бирюсинского муниципального</w:t>
      </w:r>
    </w:p>
    <w:p w:rsidR="00F65E76" w:rsidRPr="00CE5B22" w:rsidRDefault="00F65E76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образования</w:t>
      </w:r>
    </w:p>
    <w:p w:rsidR="00F65E76" w:rsidRPr="00CE5B22" w:rsidRDefault="00F65E76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«БИРЮСИНСКОЕ ГОРОДСКОЕ ПОСЕЛЕНИЕ»</w:t>
      </w:r>
    </w:p>
    <w:p w:rsidR="00F65E76" w:rsidRDefault="00F65E76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(третий  созыв)</w:t>
      </w:r>
    </w:p>
    <w:p w:rsidR="00F65E76" w:rsidRPr="00CE5B22" w:rsidRDefault="00F65E76" w:rsidP="00CE5B22"/>
    <w:p w:rsidR="00F65E76" w:rsidRDefault="00F65E76" w:rsidP="00CE5B22">
      <w:pPr>
        <w:tabs>
          <w:tab w:val="left" w:pos="2895"/>
        </w:tabs>
        <w:jc w:val="center"/>
        <w:rPr>
          <w:rFonts w:ascii="Times New Roman" w:hAnsi="Times New Roman"/>
          <w:b/>
          <w:sz w:val="36"/>
          <w:szCs w:val="36"/>
        </w:rPr>
      </w:pPr>
      <w:r w:rsidRPr="00580500">
        <w:rPr>
          <w:rFonts w:ascii="Times New Roman" w:hAnsi="Times New Roman"/>
          <w:b/>
          <w:sz w:val="36"/>
          <w:szCs w:val="36"/>
        </w:rPr>
        <w:t>РЕШЕНИЕ</w:t>
      </w:r>
    </w:p>
    <w:p w:rsidR="00F65E76" w:rsidRPr="00416991" w:rsidRDefault="00F65E76" w:rsidP="00416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.10</w:t>
      </w:r>
      <w:r w:rsidRPr="00416991">
        <w:rPr>
          <w:rFonts w:ascii="Times New Roman" w:hAnsi="Times New Roman" w:cs="Times New Roman"/>
        </w:rPr>
        <w:t>.</w:t>
      </w:r>
      <w:smartTag w:uri="urn:schemas-microsoft-com:office:smarttags" w:element="metricconverter">
        <w:smartTagPr>
          <w:attr w:name="ProductID" w:val="2016 г"/>
        </w:smartTagPr>
        <w:r w:rsidRPr="00416991">
          <w:rPr>
            <w:rFonts w:ascii="Times New Roman" w:hAnsi="Times New Roman" w:cs="Times New Roman"/>
          </w:rPr>
          <w:t>201</w:t>
        </w:r>
        <w:bookmarkStart w:id="0" w:name="_GoBack"/>
        <w:bookmarkEnd w:id="0"/>
        <w:r w:rsidRPr="00416991">
          <w:rPr>
            <w:rFonts w:ascii="Times New Roman" w:hAnsi="Times New Roman" w:cs="Times New Roman"/>
          </w:rPr>
          <w:t>6 г</w:t>
        </w:r>
      </w:smartTag>
      <w:r w:rsidRPr="00416991">
        <w:rPr>
          <w:rFonts w:ascii="Times New Roman" w:hAnsi="Times New Roman" w:cs="Times New Roman"/>
        </w:rPr>
        <w:t>.</w:t>
      </w:r>
      <w:r w:rsidRPr="004169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41699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</w:p>
    <w:p w:rsidR="00F65E76" w:rsidRPr="00416991" w:rsidRDefault="00F65E76" w:rsidP="00416991">
      <w:pPr>
        <w:rPr>
          <w:rFonts w:ascii="Times New Roman" w:hAnsi="Times New Roman" w:cs="Times New Roman"/>
        </w:rPr>
      </w:pPr>
    </w:p>
    <w:p w:rsidR="00F65E76" w:rsidRPr="00416991" w:rsidRDefault="00F65E76" w:rsidP="00416991">
      <w:pPr>
        <w:rPr>
          <w:rStyle w:val="a"/>
          <w:sz w:val="24"/>
          <w:szCs w:val="24"/>
        </w:rPr>
      </w:pPr>
      <w:r>
        <w:rPr>
          <w:rStyle w:val="a"/>
          <w:sz w:val="24"/>
          <w:szCs w:val="24"/>
        </w:rPr>
        <w:t>О внесении изменений</w:t>
      </w:r>
      <w:r w:rsidRPr="00416991">
        <w:rPr>
          <w:rStyle w:val="a"/>
          <w:sz w:val="24"/>
          <w:szCs w:val="24"/>
        </w:rPr>
        <w:t xml:space="preserve"> в Положение </w:t>
      </w:r>
    </w:p>
    <w:p w:rsidR="00F65E76" w:rsidRPr="00416991" w:rsidRDefault="00F65E76" w:rsidP="00416991">
      <w:pPr>
        <w:rPr>
          <w:rStyle w:val="a"/>
          <w:sz w:val="24"/>
          <w:szCs w:val="24"/>
        </w:rPr>
      </w:pPr>
      <w:r w:rsidRPr="00416991">
        <w:rPr>
          <w:rStyle w:val="a"/>
          <w:sz w:val="24"/>
          <w:szCs w:val="24"/>
        </w:rPr>
        <w:t xml:space="preserve">«О социальных и материальных гарантиях </w:t>
      </w:r>
    </w:p>
    <w:p w:rsidR="00F65E76" w:rsidRPr="00416991" w:rsidRDefault="00F65E76" w:rsidP="00416991">
      <w:pPr>
        <w:rPr>
          <w:rStyle w:val="a"/>
          <w:sz w:val="24"/>
          <w:szCs w:val="24"/>
        </w:rPr>
      </w:pPr>
      <w:r w:rsidRPr="00416991">
        <w:rPr>
          <w:rStyle w:val="a"/>
          <w:sz w:val="24"/>
          <w:szCs w:val="24"/>
        </w:rPr>
        <w:t>осуществления полномочий главы Бирюсинского</w:t>
      </w:r>
    </w:p>
    <w:p w:rsidR="00F65E76" w:rsidRPr="00416991" w:rsidRDefault="00F65E76" w:rsidP="00416991">
      <w:pPr>
        <w:rPr>
          <w:rStyle w:val="a"/>
          <w:sz w:val="24"/>
          <w:szCs w:val="24"/>
        </w:rPr>
      </w:pPr>
      <w:r w:rsidRPr="00416991">
        <w:rPr>
          <w:rStyle w:val="a"/>
          <w:sz w:val="24"/>
          <w:szCs w:val="24"/>
        </w:rPr>
        <w:t xml:space="preserve"> городского поселения», утвержденное решением </w:t>
      </w:r>
    </w:p>
    <w:p w:rsidR="00F65E76" w:rsidRPr="00416991" w:rsidRDefault="00F65E76" w:rsidP="00416991">
      <w:pPr>
        <w:rPr>
          <w:rStyle w:val="a"/>
          <w:sz w:val="24"/>
          <w:szCs w:val="24"/>
        </w:rPr>
      </w:pPr>
      <w:r w:rsidRPr="00416991">
        <w:rPr>
          <w:rStyle w:val="a"/>
          <w:sz w:val="24"/>
          <w:szCs w:val="24"/>
        </w:rPr>
        <w:t xml:space="preserve">Думы Бирюсинского муниципального образования </w:t>
      </w:r>
    </w:p>
    <w:p w:rsidR="00F65E76" w:rsidRPr="00416991" w:rsidRDefault="00F65E76" w:rsidP="00416991">
      <w:pPr>
        <w:rPr>
          <w:rStyle w:val="a"/>
          <w:sz w:val="24"/>
          <w:szCs w:val="24"/>
        </w:rPr>
      </w:pPr>
      <w:r w:rsidRPr="00416991">
        <w:rPr>
          <w:rStyle w:val="a"/>
          <w:sz w:val="24"/>
          <w:szCs w:val="24"/>
        </w:rPr>
        <w:t>«Бирюсинское городское поселение» от 30.03.2010 г. № 228</w:t>
      </w:r>
    </w:p>
    <w:p w:rsidR="00F65E76" w:rsidRPr="00416991" w:rsidRDefault="00F65E76" w:rsidP="00416991">
      <w:pPr>
        <w:rPr>
          <w:rStyle w:val="a"/>
          <w:sz w:val="24"/>
          <w:szCs w:val="24"/>
        </w:rPr>
      </w:pPr>
      <w:r w:rsidRPr="00416991">
        <w:rPr>
          <w:rStyle w:val="a"/>
          <w:sz w:val="24"/>
          <w:szCs w:val="24"/>
        </w:rPr>
        <w:t xml:space="preserve"> (с изменениями от 22.04.2010г. №231, 22.07.2010г. №245,</w:t>
      </w:r>
    </w:p>
    <w:p w:rsidR="00F65E76" w:rsidRPr="00416991" w:rsidRDefault="00F65E76" w:rsidP="00416991">
      <w:pPr>
        <w:rPr>
          <w:rStyle w:val="a"/>
          <w:sz w:val="24"/>
          <w:szCs w:val="24"/>
        </w:rPr>
      </w:pPr>
      <w:r w:rsidRPr="00416991">
        <w:rPr>
          <w:rFonts w:ascii="Times New Roman" w:hAnsi="Times New Roman" w:cs="Times New Roman"/>
        </w:rPr>
        <w:t xml:space="preserve"> </w:t>
      </w:r>
      <w:r w:rsidRPr="00416991">
        <w:rPr>
          <w:rStyle w:val="a"/>
          <w:sz w:val="24"/>
          <w:szCs w:val="24"/>
        </w:rPr>
        <w:t>23.12.2010г. №280, 28.04.2011г. №315, 25.08.2011г. № 337,</w:t>
      </w:r>
    </w:p>
    <w:p w:rsidR="00F65E76" w:rsidRDefault="00F65E76" w:rsidP="00416991">
      <w:pPr>
        <w:rPr>
          <w:rStyle w:val="a"/>
          <w:sz w:val="24"/>
          <w:szCs w:val="24"/>
        </w:rPr>
      </w:pPr>
      <w:r w:rsidRPr="00416991">
        <w:rPr>
          <w:rFonts w:ascii="Times New Roman" w:hAnsi="Times New Roman" w:cs="Times New Roman"/>
        </w:rPr>
        <w:t xml:space="preserve"> </w:t>
      </w:r>
      <w:r w:rsidRPr="00416991">
        <w:rPr>
          <w:rStyle w:val="a"/>
          <w:sz w:val="24"/>
          <w:szCs w:val="24"/>
        </w:rPr>
        <w:t xml:space="preserve">26.04.2012г. №407, от 28.11.2012г.№13, 26.12.2012г. №21, </w:t>
      </w:r>
    </w:p>
    <w:p w:rsidR="00F65E76" w:rsidRPr="00F16375" w:rsidRDefault="00F65E76" w:rsidP="00416991">
      <w:pPr>
        <w:rPr>
          <w:rFonts w:ascii="Times New Roman" w:hAnsi="Times New Roman" w:cs="Times New Roman"/>
          <w:spacing w:val="4"/>
        </w:rPr>
      </w:pPr>
      <w:r w:rsidRPr="00416991">
        <w:rPr>
          <w:rStyle w:val="a"/>
          <w:sz w:val="24"/>
          <w:szCs w:val="24"/>
        </w:rPr>
        <w:t>от 02.04.2015г. №156</w:t>
      </w:r>
      <w:r>
        <w:rPr>
          <w:rStyle w:val="a"/>
          <w:sz w:val="24"/>
          <w:szCs w:val="24"/>
        </w:rPr>
        <w:t>, от 04.05.2016г. №188</w:t>
      </w:r>
      <w:r w:rsidRPr="00416991">
        <w:rPr>
          <w:rStyle w:val="a"/>
          <w:sz w:val="24"/>
          <w:szCs w:val="24"/>
        </w:rPr>
        <w:t>)</w:t>
      </w:r>
    </w:p>
    <w:p w:rsidR="00F65E76" w:rsidRPr="00016A95" w:rsidRDefault="00F65E76" w:rsidP="00416991">
      <w:pPr>
        <w:rPr>
          <w:rFonts w:ascii="Times New Roman" w:hAnsi="Times New Roman" w:cs="Times New Roman"/>
        </w:rPr>
      </w:pP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  <w:r w:rsidRPr="00016A95">
        <w:rPr>
          <w:rFonts w:ascii="Times New Roman" w:hAnsi="Times New Roman" w:cs="Times New Roman"/>
        </w:rPr>
        <w:t xml:space="preserve">           Р</w:t>
      </w:r>
      <w:r w:rsidRPr="00016A95">
        <w:rPr>
          <w:rStyle w:val="a"/>
          <w:sz w:val="24"/>
          <w:szCs w:val="24"/>
        </w:rPr>
        <w:t>уководствуясь п.2 ст. 53 Федерального Закона «Об общих принципах организации местного самоуправления в Российской Федерации» от 06.10.2003 года № 131-ФЗ, Законом Иркутской области №122-оз от 17.12.2008г.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</w:t>
      </w:r>
      <w:r w:rsidRPr="00416991">
        <w:rPr>
          <w:rStyle w:val="a"/>
          <w:sz w:val="24"/>
          <w:szCs w:val="24"/>
        </w:rPr>
        <w:t xml:space="preserve"> образований Иркутской области» от 27.11.2014 года № 599-пп,</w:t>
      </w:r>
      <w:r>
        <w:rPr>
          <w:rFonts w:ascii="Times New Roman" w:hAnsi="Times New Roman" w:cs="Times New Roman"/>
        </w:rPr>
        <w:t xml:space="preserve"> статьями 24, 44</w:t>
      </w:r>
      <w:r w:rsidRPr="00416991">
        <w:rPr>
          <w:rFonts w:ascii="Times New Roman" w:hAnsi="Times New Roman" w:cs="Times New Roman"/>
        </w:rPr>
        <w:t xml:space="preserve"> Устава Бирюсинского муниципального образования «Бирюсинское городское поселение»,</w:t>
      </w: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</w:p>
    <w:p w:rsidR="00F65E76" w:rsidRPr="00416991" w:rsidRDefault="00F65E76" w:rsidP="00416991">
      <w:pPr>
        <w:jc w:val="both"/>
        <w:rPr>
          <w:rFonts w:ascii="Times New Roman" w:hAnsi="Times New Roman" w:cs="Times New Roman"/>
          <w:b/>
        </w:rPr>
      </w:pPr>
      <w:r w:rsidRPr="00416991">
        <w:rPr>
          <w:rFonts w:ascii="Times New Roman" w:hAnsi="Times New Roman" w:cs="Times New Roman"/>
          <w:b/>
        </w:rPr>
        <w:t xml:space="preserve">   Дума Бирюсинского муниципального образования «Бирюсинское городское поселение»      РЕШИЛА:</w:t>
      </w: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416991">
        <w:rPr>
          <w:rFonts w:ascii="Times New Roman" w:hAnsi="Times New Roman" w:cs="Times New Roman"/>
        </w:rPr>
        <w:t xml:space="preserve">   1. Внести изме</w:t>
      </w:r>
      <w:r>
        <w:rPr>
          <w:rFonts w:ascii="Times New Roman" w:hAnsi="Times New Roman" w:cs="Times New Roman"/>
        </w:rPr>
        <w:t>нения</w:t>
      </w:r>
      <w:r w:rsidRPr="00416991">
        <w:rPr>
          <w:rFonts w:ascii="Times New Roman" w:hAnsi="Times New Roman" w:cs="Times New Roman"/>
        </w:rPr>
        <w:t xml:space="preserve"> в Положение «</w:t>
      </w:r>
      <w:r w:rsidRPr="00416991">
        <w:rPr>
          <w:rStyle w:val="a"/>
          <w:sz w:val="24"/>
          <w:szCs w:val="24"/>
        </w:rPr>
        <w:t>О социальных и материальных гарантиях осуществления полномочий главы Бирюсинского городского поселения», утвержденное решением Думы Бирюсинского муниципального образования «Бирюсинское городское поселение» от 30.03.2010 г. № 228 (с изменениями от 22.04.2010г. №231, 22.07.2010г. №245,</w:t>
      </w:r>
      <w:r w:rsidRPr="00416991">
        <w:rPr>
          <w:rFonts w:ascii="Times New Roman" w:hAnsi="Times New Roman" w:cs="Times New Roman"/>
        </w:rPr>
        <w:t xml:space="preserve"> </w:t>
      </w:r>
      <w:r w:rsidRPr="00416991">
        <w:rPr>
          <w:rStyle w:val="a"/>
          <w:sz w:val="24"/>
          <w:szCs w:val="24"/>
        </w:rPr>
        <w:t>23.12.2010г. №280, 28.04.2011г. №315, 25.08.2011г. № 337,</w:t>
      </w:r>
      <w:r w:rsidRPr="00416991">
        <w:rPr>
          <w:rFonts w:ascii="Times New Roman" w:hAnsi="Times New Roman" w:cs="Times New Roman"/>
        </w:rPr>
        <w:t xml:space="preserve"> </w:t>
      </w:r>
      <w:r w:rsidRPr="00416991">
        <w:rPr>
          <w:rStyle w:val="a"/>
          <w:sz w:val="24"/>
          <w:szCs w:val="24"/>
        </w:rPr>
        <w:t>26.04.2012г. №407, от 28.11.2012г.№13, 26.12.2012г. №21, от 02.04.2015г. №156</w:t>
      </w:r>
      <w:r>
        <w:rPr>
          <w:rStyle w:val="a"/>
          <w:sz w:val="24"/>
          <w:szCs w:val="24"/>
        </w:rPr>
        <w:t>,</w:t>
      </w:r>
      <w:r w:rsidRPr="00511EA5">
        <w:rPr>
          <w:rStyle w:val="a"/>
          <w:sz w:val="24"/>
          <w:szCs w:val="24"/>
        </w:rPr>
        <w:t xml:space="preserve"> </w:t>
      </w:r>
      <w:r>
        <w:rPr>
          <w:rStyle w:val="a"/>
          <w:sz w:val="24"/>
          <w:szCs w:val="24"/>
        </w:rPr>
        <w:t xml:space="preserve">от 04.05.2016г. №188 </w:t>
      </w:r>
      <w:r w:rsidRPr="00416991">
        <w:rPr>
          <w:rStyle w:val="a"/>
          <w:sz w:val="24"/>
          <w:szCs w:val="24"/>
        </w:rPr>
        <w:t>)</w:t>
      </w:r>
      <w:r w:rsidRPr="00416991">
        <w:rPr>
          <w:rFonts w:ascii="Times New Roman" w:hAnsi="Times New Roman" w:cs="Times New Roman"/>
        </w:rPr>
        <w:t>:</w:t>
      </w:r>
    </w:p>
    <w:p w:rsidR="00F65E76" w:rsidRDefault="00F65E76" w:rsidP="00416991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1.1  Пункт 1 статьи 5 изложить в новой редакции:</w:t>
      </w:r>
    </w:p>
    <w:p w:rsidR="00F65E76" w:rsidRDefault="00F65E76" w:rsidP="00416991">
      <w:pPr>
        <w:jc w:val="both"/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  <w:r w:rsidRPr="00511EA5">
        <w:rPr>
          <w:rFonts w:ascii="Times New Roman" w:hAnsi="Times New Roman" w:cs="Times New Roman"/>
          <w:color w:val="auto"/>
        </w:rPr>
        <w:t xml:space="preserve">            «1.</w:t>
      </w:r>
      <w:r w:rsidRPr="00511EA5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 Уставом </w:t>
      </w:r>
      <w:r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Бирюсинского </w:t>
      </w:r>
      <w:r w:rsidRPr="00511EA5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«Бирюсинское городское поселение» </w:t>
      </w:r>
      <w:r w:rsidRPr="00511EA5">
        <w:rPr>
          <w:rFonts w:ascii="Times New Roman" w:hAnsi="Times New Roman" w:cs="Times New Roman"/>
          <w:color w:val="auto"/>
          <w:spacing w:val="2"/>
          <w:shd w:val="clear" w:color="auto" w:fill="FFFFFF"/>
        </w:rPr>
        <w:t>устанавлива</w:t>
      </w:r>
      <w:r>
        <w:rPr>
          <w:rFonts w:ascii="Times New Roman" w:hAnsi="Times New Roman" w:cs="Times New Roman"/>
          <w:color w:val="auto"/>
          <w:spacing w:val="2"/>
          <w:shd w:val="clear" w:color="auto" w:fill="FFFFFF"/>
        </w:rPr>
        <w:t>ет</w:t>
      </w:r>
      <w:r w:rsidRPr="00511EA5">
        <w:rPr>
          <w:rFonts w:ascii="Times New Roman" w:hAnsi="Times New Roman" w:cs="Times New Roman"/>
          <w:color w:val="auto"/>
          <w:spacing w:val="2"/>
          <w:shd w:val="clear" w:color="auto" w:fill="FFFFFF"/>
        </w:rPr>
        <w:t>ся за счет средств местного бюджета единовременная выплата</w:t>
      </w:r>
      <w:r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 главе администрации Бирюсинского городского поселения</w:t>
      </w:r>
      <w:r w:rsidRPr="00511EA5">
        <w:rPr>
          <w:rFonts w:ascii="Times New Roman" w:hAnsi="Times New Roman" w:cs="Times New Roman"/>
          <w:color w:val="auto"/>
          <w:spacing w:val="2"/>
          <w:shd w:val="clear" w:color="auto" w:fill="FFFFFF"/>
        </w:rPr>
        <w:t>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F65E76" w:rsidRDefault="00F65E76" w:rsidP="00FA6398">
      <w:pPr>
        <w:jc w:val="both"/>
        <w:rPr>
          <w:rFonts w:ascii="Times New Roman" w:hAnsi="Times New Roman" w:cs="Times New Roman"/>
        </w:rPr>
      </w:pPr>
      <w:r>
        <w:rPr>
          <w:shd w:val="clear" w:color="auto" w:fill="FFFFFF"/>
        </w:rPr>
        <w:t xml:space="preserve">     </w:t>
      </w:r>
      <w:r w:rsidRPr="00FA6398">
        <w:rPr>
          <w:rFonts w:ascii="Times New Roman" w:hAnsi="Times New Roman" w:cs="Times New Roman"/>
        </w:rPr>
        <w:t>Единовременная выплата выплачивается в размере трех месячной оплаты труда главы установленной на день наступления указанных событий.</w:t>
      </w:r>
    </w:p>
    <w:p w:rsidR="00F65E76" w:rsidRPr="00711B6B" w:rsidRDefault="00F65E76" w:rsidP="00FA639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   </w:t>
      </w:r>
      <w:r w:rsidRPr="00FA6398">
        <w:rPr>
          <w:rFonts w:ascii="Times New Roman" w:hAnsi="Times New Roman" w:cs="Times New Roman"/>
        </w:rPr>
        <w:t xml:space="preserve">Указанная выплата не </w:t>
      </w:r>
      <w:r>
        <w:rPr>
          <w:rFonts w:ascii="Times New Roman" w:hAnsi="Times New Roman" w:cs="Times New Roman"/>
        </w:rPr>
        <w:t xml:space="preserve"> предоставляется </w:t>
      </w:r>
      <w:r w:rsidRPr="00FA6398">
        <w:rPr>
          <w:rFonts w:ascii="Times New Roman" w:hAnsi="Times New Roman" w:cs="Times New Roman"/>
        </w:rPr>
        <w:t xml:space="preserve">в случае прекращения полномочий </w:t>
      </w:r>
      <w:r>
        <w:rPr>
          <w:rFonts w:ascii="Times New Roman" w:hAnsi="Times New Roman" w:cs="Times New Roman"/>
        </w:rPr>
        <w:t xml:space="preserve">главы Бирюсинского городского поселения </w:t>
      </w:r>
      <w:r w:rsidRPr="00FA6398">
        <w:rPr>
          <w:rFonts w:ascii="Times New Roman" w:hAnsi="Times New Roman" w:cs="Times New Roman"/>
        </w:rPr>
        <w:t xml:space="preserve">по основаниям, предусмотренным пунктами 2.1, 3, 6 - 9 части 6, частью 6.1 статьи 36, частью 7.1, пунктами 5 - 8 части 10, частью 10.1 статьи </w:t>
      </w:r>
      <w:r w:rsidRPr="00711B6B">
        <w:rPr>
          <w:rFonts w:ascii="Times New Roman" w:hAnsi="Times New Roman" w:cs="Times New Roman"/>
          <w:color w:val="auto"/>
        </w:rPr>
        <w:t>40  </w:t>
      </w:r>
      <w:hyperlink r:id="rId7" w:history="1">
        <w:r>
          <w:rPr>
            <w:rStyle w:val="Hyperlink"/>
            <w:rFonts w:ascii="Times New Roman" w:hAnsi="Times New Roman"/>
            <w:color w:val="auto"/>
            <w:u w:val="none"/>
          </w:rPr>
          <w:t>Федерального закона «</w:t>
        </w:r>
        <w:r w:rsidRPr="00711B6B">
          <w:rPr>
            <w:rStyle w:val="Hyperlink"/>
            <w:rFonts w:ascii="Times New Roman" w:hAnsi="Times New Roman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 w:cs="Times New Roman"/>
          <w:color w:val="auto"/>
        </w:rPr>
        <w:t>».»</w:t>
      </w:r>
    </w:p>
    <w:p w:rsidR="00F65E76" w:rsidRDefault="00F65E76" w:rsidP="00416991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1.2 Пункт 3 статьи 5 считать утратившим силу.</w:t>
      </w:r>
    </w:p>
    <w:p w:rsidR="00F65E76" w:rsidRDefault="00F65E76" w:rsidP="00416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1.3. Абзац 3 в пункте 1 статьи 6 изложить в новой редакции:</w:t>
      </w:r>
    </w:p>
    <w:p w:rsidR="00F65E76" w:rsidRPr="000058DD" w:rsidRDefault="00F65E76" w:rsidP="000058DD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</w:t>
      </w:r>
      <w:r w:rsidRPr="000058DD">
        <w:rPr>
          <w:rFonts w:ascii="Times New Roman" w:hAnsi="Times New Roman" w:cs="Times New Roman"/>
        </w:rPr>
        <w:t>«</w:t>
      </w:r>
      <w:r w:rsidRPr="000058DD">
        <w:rPr>
          <w:rFonts w:ascii="Times New Roman" w:hAnsi="Times New Roman" w:cs="Times New Roman"/>
          <w:shd w:val="clear" w:color="auto" w:fill="FFFFFF"/>
        </w:rPr>
        <w:t>В стаж муниципальной службы для назначения ежемесячной доплаты, указанной в абзаце первом настоящего пункта,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лет.»</w:t>
      </w: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16991">
        <w:rPr>
          <w:rFonts w:ascii="Times New Roman" w:hAnsi="Times New Roman" w:cs="Times New Roman"/>
        </w:rPr>
        <w:t xml:space="preserve">2. Опубликовать настоящее решение в </w:t>
      </w:r>
      <w:r>
        <w:rPr>
          <w:rFonts w:ascii="Times New Roman" w:hAnsi="Times New Roman" w:cs="Times New Roman"/>
        </w:rPr>
        <w:t>официальной газете Бирюсинский Вестник</w:t>
      </w:r>
      <w:r w:rsidRPr="00416991">
        <w:rPr>
          <w:rFonts w:ascii="Times New Roman" w:hAnsi="Times New Roman" w:cs="Times New Roman"/>
        </w:rPr>
        <w:t xml:space="preserve"> и на официальном сайте администрации Бирюсинского муниципального образования «Бирюсинское городское поселение».</w:t>
      </w: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          3.</w:t>
      </w:r>
      <w:r>
        <w:rPr>
          <w:rFonts w:ascii="Times New Roman" w:hAnsi="Times New Roman" w:cs="Times New Roman"/>
        </w:rPr>
        <w:t xml:space="preserve"> </w:t>
      </w:r>
      <w:r w:rsidRPr="00416991">
        <w:rPr>
          <w:rFonts w:ascii="Times New Roman" w:hAnsi="Times New Roman" w:cs="Times New Roman"/>
        </w:rPr>
        <w:t xml:space="preserve">Настоящее решение </w:t>
      </w:r>
      <w:r>
        <w:rPr>
          <w:rFonts w:ascii="Times New Roman" w:hAnsi="Times New Roman" w:cs="Times New Roman"/>
        </w:rPr>
        <w:t>вступает в силу с момента опубликования</w:t>
      </w:r>
      <w:r w:rsidRPr="00416991">
        <w:rPr>
          <w:rFonts w:ascii="Times New Roman" w:hAnsi="Times New Roman" w:cs="Times New Roman"/>
        </w:rPr>
        <w:t>.</w:t>
      </w: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Председатель Думы Бирюсинского</w:t>
      </w: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16991">
        <w:rPr>
          <w:rFonts w:ascii="Times New Roman" w:hAnsi="Times New Roman" w:cs="Times New Roman"/>
        </w:rPr>
        <w:t>Л.В.Банадысева</w:t>
      </w:r>
    </w:p>
    <w:p w:rsidR="00F65E76" w:rsidRDefault="00F65E76" w:rsidP="00416991">
      <w:pPr>
        <w:jc w:val="both"/>
        <w:rPr>
          <w:rFonts w:ascii="Times New Roman" w:hAnsi="Times New Roman" w:cs="Times New Roman"/>
        </w:rPr>
      </w:pP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Глава Бирюсинского муниципального образования</w:t>
      </w:r>
    </w:p>
    <w:p w:rsidR="00F65E76" w:rsidRDefault="00F65E76" w:rsidP="00416991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«Бирюсинское городское поселение»</w:t>
      </w:r>
      <w:r w:rsidRPr="00416991">
        <w:rPr>
          <w:rFonts w:ascii="Times New Roman" w:hAnsi="Times New Roman" w:cs="Times New Roman"/>
        </w:rPr>
        <w:tab/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А.В.Ковпинец</w:t>
      </w: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503DD2">
      <w:pPr>
        <w:jc w:val="center"/>
        <w:rPr>
          <w:rFonts w:ascii="Times New Roman" w:hAnsi="Times New Roman" w:cs="Times New Roman"/>
        </w:rPr>
      </w:pPr>
    </w:p>
    <w:p w:rsidR="00F65E76" w:rsidRDefault="00F65E76" w:rsidP="002B74C2">
      <w:pPr>
        <w:rPr>
          <w:rFonts w:ascii="Times New Roman" w:hAnsi="Times New Roman" w:cs="Times New Roman"/>
        </w:rPr>
      </w:pPr>
      <w:r>
        <w:rPr>
          <w:shd w:val="clear" w:color="auto" w:fill="FFFFFF"/>
        </w:rPr>
        <w:t> </w:t>
      </w:r>
      <w:hyperlink r:id="rId8" w:anchor="/document/81/321626/" w:history="1">
        <w:r>
          <w:rPr>
            <w:rStyle w:val="Hyperlink"/>
            <w:color w:val="E41A00"/>
            <w:shd w:val="clear" w:color="auto" w:fill="FFFFFF"/>
          </w:rPr>
          <w:t>Законом Иркутской области от 14 июля 2016 года № 66-ОЗ</w:t>
        </w:r>
      </w:hyperlink>
    </w:p>
    <w:p w:rsidR="00F65E76" w:rsidRPr="00416991" w:rsidRDefault="00F65E76" w:rsidP="00707CA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688"/>
      </w:tblGrid>
      <w:tr w:rsidR="00F65E76" w:rsidRPr="00711B6B" w:rsidTr="00D03E6F">
        <w:tc>
          <w:tcPr>
            <w:tcW w:w="5148" w:type="dxa"/>
          </w:tcPr>
          <w:p w:rsidR="00F65E76" w:rsidRPr="008019B7" w:rsidRDefault="00F65E76" w:rsidP="008019B7">
            <w:pPr>
              <w:jc w:val="both"/>
              <w:rPr>
                <w:rStyle w:val="a"/>
                <w:sz w:val="24"/>
                <w:szCs w:val="24"/>
              </w:rPr>
            </w:pPr>
            <w:r w:rsidRPr="008019B7">
              <w:rPr>
                <w:rStyle w:val="a"/>
                <w:sz w:val="24"/>
                <w:szCs w:val="24"/>
              </w:rPr>
              <w:t xml:space="preserve">Было </w:t>
            </w:r>
          </w:p>
        </w:tc>
        <w:tc>
          <w:tcPr>
            <w:tcW w:w="5688" w:type="dxa"/>
          </w:tcPr>
          <w:p w:rsidR="00F65E76" w:rsidRPr="008019B7" w:rsidRDefault="00F65E76" w:rsidP="008019B7">
            <w:pPr>
              <w:jc w:val="both"/>
              <w:rPr>
                <w:rStyle w:val="a"/>
                <w:sz w:val="24"/>
                <w:szCs w:val="24"/>
              </w:rPr>
            </w:pPr>
            <w:r w:rsidRPr="008019B7">
              <w:rPr>
                <w:rStyle w:val="a"/>
                <w:sz w:val="24"/>
                <w:szCs w:val="24"/>
              </w:rPr>
              <w:t>Стало</w:t>
            </w:r>
          </w:p>
        </w:tc>
      </w:tr>
      <w:tr w:rsidR="00F65E76" w:rsidRPr="00711B6B" w:rsidTr="00D03E6F">
        <w:tc>
          <w:tcPr>
            <w:tcW w:w="5148" w:type="dxa"/>
          </w:tcPr>
          <w:p w:rsidR="00F65E76" w:rsidRPr="008019B7" w:rsidRDefault="00F65E76" w:rsidP="008019B7">
            <w:pPr>
              <w:jc w:val="both"/>
              <w:rPr>
                <w:rStyle w:val="a"/>
                <w:b/>
                <w:sz w:val="24"/>
                <w:szCs w:val="24"/>
              </w:rPr>
            </w:pPr>
            <w:r w:rsidRPr="008019B7">
              <w:rPr>
                <w:rStyle w:val="a"/>
                <w:b/>
                <w:sz w:val="24"/>
                <w:szCs w:val="24"/>
              </w:rPr>
              <w:t>5. Гарантии, предоставляемые выборному лицу местного самоуправления, осуществляющему полномочия на постоянной основе, при прекращении его полномочий</w:t>
            </w:r>
          </w:p>
          <w:p w:rsidR="00F65E76" w:rsidRPr="008019B7" w:rsidRDefault="00F65E76" w:rsidP="008019B7">
            <w:pPr>
              <w:jc w:val="both"/>
              <w:rPr>
                <w:rStyle w:val="a"/>
                <w:sz w:val="24"/>
                <w:szCs w:val="24"/>
              </w:rPr>
            </w:pPr>
            <w:r w:rsidRPr="008019B7">
              <w:rPr>
                <w:rStyle w:val="a"/>
                <w:sz w:val="24"/>
                <w:szCs w:val="24"/>
              </w:rPr>
              <w:t>1. Уставом Бирюсинского муниципального образования «Бирюсинского городского поселения» устанавливается за счет средств местного бюджета единовременная выплата главе администрации Бирюсинского городского поселения, осуществляющему полномочия на постоянной основе, при прекращении его полномочий в следующих случаях:</w:t>
            </w:r>
          </w:p>
          <w:p w:rsidR="00F65E76" w:rsidRDefault="00F65E76" w:rsidP="008019B7">
            <w:pPr>
              <w:jc w:val="both"/>
              <w:rPr>
                <w:rStyle w:val="a"/>
                <w:sz w:val="24"/>
                <w:szCs w:val="24"/>
              </w:rPr>
            </w:pPr>
            <w:r w:rsidRPr="008019B7">
              <w:rPr>
                <w:rStyle w:val="a"/>
                <w:sz w:val="24"/>
                <w:szCs w:val="24"/>
              </w:rPr>
              <w:t xml:space="preserve">1) </w:t>
            </w:r>
            <w:r>
              <w:rPr>
                <w:rStyle w:val="a"/>
                <w:sz w:val="24"/>
                <w:szCs w:val="24"/>
              </w:rPr>
              <w:t>окончания срока полномочий и неизбрания на новый срок полномочий;</w:t>
            </w:r>
          </w:p>
          <w:p w:rsidR="00F65E76" w:rsidRDefault="00F65E76" w:rsidP="008019B7">
            <w:pPr>
              <w:jc w:val="both"/>
              <w:rPr>
                <w:rStyle w:val="a"/>
                <w:sz w:val="24"/>
                <w:szCs w:val="24"/>
              </w:rPr>
            </w:pPr>
            <w:r>
              <w:rPr>
                <w:rStyle w:val="a"/>
                <w:sz w:val="24"/>
                <w:szCs w:val="24"/>
              </w:rPr>
              <w:t>2) отставки по собственному желанию, в том числе по состоянию здоровья, при осуществлении лицом полномочий выборного лица местного самоуправления не менее одного срока, на который оно было избрано;</w:t>
            </w:r>
          </w:p>
          <w:p w:rsidR="00F65E76" w:rsidRDefault="00F65E76" w:rsidP="008019B7">
            <w:pPr>
              <w:jc w:val="both"/>
              <w:rPr>
                <w:rStyle w:val="a"/>
                <w:sz w:val="24"/>
                <w:szCs w:val="24"/>
              </w:rPr>
            </w:pPr>
            <w:r>
              <w:rPr>
                <w:rStyle w:val="a"/>
                <w:sz w:val="24"/>
                <w:szCs w:val="24"/>
              </w:rPr>
              <w:t>3) преобразования Бирюсинского муниципального образования, а также в случае упразднения Бирюсинского муниципального образования.</w:t>
            </w:r>
          </w:p>
          <w:p w:rsidR="00F65E76" w:rsidRDefault="00F65E76" w:rsidP="00801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Указанные выплаты </w:t>
            </w:r>
            <w:r w:rsidRPr="00FA6398">
              <w:rPr>
                <w:rFonts w:ascii="Times New Roman" w:hAnsi="Times New Roman" w:cs="Times New Roman"/>
              </w:rPr>
              <w:t>выплачивается в размере трех месячной оплаты труда главы установленной на день наступления указанных событий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5E76" w:rsidRDefault="00F65E76" w:rsidP="00801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Утратила силу (решение Думы от 25.08.2011 №337).</w:t>
            </w:r>
          </w:p>
          <w:p w:rsidR="00F65E76" w:rsidRPr="008019B7" w:rsidRDefault="00F65E76" w:rsidP="008019B7">
            <w:pPr>
              <w:jc w:val="both"/>
              <w:rPr>
                <w:rStyle w:val="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 Гарантии, устанавливаемые в соответствии с частями 1 и 2 настоящей статьи, не представляются в случаях досрочного прекращения полномочий в связи с отрешением главы администрации Бирюсинского городского поселения от должности главы администрации муниципального образования, отзывом главы Бирюсинского муниципального образования избирателями или вступлением в отношении его в законную силу обвинительного приговора суда, а также в случае принятия закона Иркутской области о роспуске представительного органа муниципального образования по основаниям, установленным </w:t>
            </w:r>
            <w:hyperlink r:id="rId9" w:history="1">
              <w:r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Федеральным законом «</w:t>
              </w:r>
              <w:r w:rsidRPr="00711B6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Об общих принципах организации местного самоуправления в Российской Федерации</w:t>
              </w:r>
            </w:hyperlink>
            <w:r>
              <w:t>».</w:t>
            </w:r>
          </w:p>
        </w:tc>
        <w:tc>
          <w:tcPr>
            <w:tcW w:w="5688" w:type="dxa"/>
          </w:tcPr>
          <w:p w:rsidR="00F65E76" w:rsidRPr="008019B7" w:rsidRDefault="00F65E76" w:rsidP="00D03E6F">
            <w:pPr>
              <w:jc w:val="both"/>
              <w:rPr>
                <w:rStyle w:val="a"/>
                <w:b/>
                <w:sz w:val="24"/>
                <w:szCs w:val="24"/>
              </w:rPr>
            </w:pPr>
            <w:r w:rsidRPr="008019B7">
              <w:rPr>
                <w:rStyle w:val="a"/>
                <w:b/>
                <w:sz w:val="24"/>
                <w:szCs w:val="24"/>
              </w:rPr>
              <w:t>5. Гарантии, предоставляемые выборному лицу местного самоуправления, осуществляющему полномочия на постоянной основе, при прекращении его полномочий</w:t>
            </w:r>
          </w:p>
          <w:p w:rsidR="00F65E76" w:rsidRDefault="00F65E76" w:rsidP="00D03E6F">
            <w:pPr>
              <w:jc w:val="both"/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 xml:space="preserve">1. </w:t>
            </w:r>
            <w:r w:rsidRPr="00511EA5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 xml:space="preserve">Уставом </w:t>
            </w:r>
            <w:r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 xml:space="preserve">Бирюсинского </w:t>
            </w:r>
            <w:r w:rsidRPr="00511EA5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 xml:space="preserve">«Бирюсинское городское поселение» </w:t>
            </w:r>
            <w:r w:rsidRPr="00511EA5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устанавлива</w:t>
            </w:r>
            <w:r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ет</w:t>
            </w:r>
            <w:r w:rsidRPr="00511EA5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ся за счет средств местного бюджета единовременная выплата</w:t>
            </w:r>
            <w:r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 xml:space="preserve"> главе администрации Бирюсинского городского поселения</w:t>
            </w:r>
            <w:r w:rsidRPr="00511EA5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</w:t>
            </w:r>
          </w:p>
          <w:p w:rsidR="00F65E76" w:rsidRDefault="00F65E76" w:rsidP="00D03E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hd w:val="clear" w:color="auto" w:fill="FFFFFF"/>
              </w:rPr>
              <w:t xml:space="preserve">     </w:t>
            </w:r>
            <w:r w:rsidRPr="00FA6398">
              <w:rPr>
                <w:rFonts w:ascii="Times New Roman" w:hAnsi="Times New Roman" w:cs="Times New Roman"/>
              </w:rPr>
              <w:t>Единовременная выплата выплачивается в размере трех месячной оплаты труда главы установленной на день наступления указанных событий.</w:t>
            </w:r>
          </w:p>
          <w:p w:rsidR="00F65E76" w:rsidRDefault="00F65E76" w:rsidP="00D03E6F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FA6398">
              <w:rPr>
                <w:rFonts w:ascii="Times New Roman" w:hAnsi="Times New Roman" w:cs="Times New Roman"/>
              </w:rPr>
              <w:t xml:space="preserve">Указанная выплата не </w:t>
            </w:r>
            <w:r>
              <w:rPr>
                <w:rFonts w:ascii="Times New Roman" w:hAnsi="Times New Roman" w:cs="Times New Roman"/>
              </w:rPr>
              <w:t xml:space="preserve"> предоставляется </w:t>
            </w:r>
            <w:r w:rsidRPr="00FA6398">
              <w:rPr>
                <w:rFonts w:ascii="Times New Roman" w:hAnsi="Times New Roman" w:cs="Times New Roman"/>
              </w:rPr>
              <w:t xml:space="preserve">в случае прекращения полномочий </w:t>
            </w:r>
            <w:r>
              <w:rPr>
                <w:rFonts w:ascii="Times New Roman" w:hAnsi="Times New Roman" w:cs="Times New Roman"/>
              </w:rPr>
              <w:t xml:space="preserve">главы Бирюсинского городского поселения </w:t>
            </w:r>
            <w:r w:rsidRPr="00FA6398">
              <w:rPr>
                <w:rFonts w:ascii="Times New Roman" w:hAnsi="Times New Roman" w:cs="Times New Roman"/>
              </w:rPr>
              <w:t xml:space="preserve">по основаниям, предусмотренным пунктами 2.1, 3, 6 - 9 части 6, частью 6.1 статьи 36, частью 7.1, пунктами 5 - 8 части 10, частью 10.1 статьи </w:t>
            </w:r>
            <w:r w:rsidRPr="00711B6B">
              <w:rPr>
                <w:rFonts w:ascii="Times New Roman" w:hAnsi="Times New Roman" w:cs="Times New Roman"/>
                <w:color w:val="auto"/>
              </w:rPr>
              <w:t>40  </w:t>
            </w:r>
            <w:hyperlink r:id="rId10" w:history="1">
              <w:r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Федерального закона «</w:t>
              </w:r>
              <w:r w:rsidRPr="00711B6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Об общих принципах организации местного самоуправления в Российской Федерации</w:t>
              </w:r>
            </w:hyperlink>
            <w:r>
              <w:t>».</w:t>
            </w:r>
          </w:p>
          <w:p w:rsidR="00F65E76" w:rsidRPr="008019B7" w:rsidRDefault="00F65E76" w:rsidP="00D03E6F">
            <w:pPr>
              <w:jc w:val="both"/>
              <w:rPr>
                <w:rStyle w:val="a"/>
                <w:sz w:val="24"/>
                <w:szCs w:val="24"/>
              </w:rPr>
            </w:pPr>
          </w:p>
        </w:tc>
      </w:tr>
      <w:tr w:rsidR="00F65E76" w:rsidRPr="00711B6B" w:rsidTr="00D03E6F">
        <w:tc>
          <w:tcPr>
            <w:tcW w:w="5148" w:type="dxa"/>
          </w:tcPr>
          <w:p w:rsidR="00F65E76" w:rsidRPr="0005695C" w:rsidRDefault="00F65E76" w:rsidP="000058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695C">
              <w:rPr>
                <w:rFonts w:ascii="Times New Roman" w:hAnsi="Times New Roman" w:cs="Times New Roman"/>
                <w:b/>
              </w:rPr>
              <w:t xml:space="preserve">6. Гарантии пенсионного обеспечения главы Бирюсинского городского поселения и членов его семьи </w:t>
            </w:r>
          </w:p>
          <w:p w:rsidR="00F65E76" w:rsidRDefault="00F65E76" w:rsidP="00005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3 в пункте 1 статьи 6</w:t>
            </w:r>
          </w:p>
          <w:p w:rsidR="00F65E76" w:rsidRPr="000058DD" w:rsidRDefault="00F65E76" w:rsidP="000058D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0058DD">
              <w:rPr>
                <w:rFonts w:ascii="Times New Roman" w:hAnsi="Times New Roman" w:cs="Times New Roman"/>
              </w:rPr>
              <w:t>«</w:t>
            </w:r>
            <w:r w:rsidRPr="000058DD">
              <w:rPr>
                <w:rFonts w:ascii="Times New Roman" w:hAnsi="Times New Roman" w:cs="Times New Roman"/>
                <w:shd w:val="clear" w:color="auto" w:fill="FFFFFF"/>
              </w:rPr>
              <w:t xml:space="preserve">В стаж муниципальной службы для назначения ежемесячной доплаты, указанной в абзаце первом настоящего пункта, включаются периоды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службы (работы)</w:t>
            </w:r>
            <w:r w:rsidRPr="000058DD">
              <w:rPr>
                <w:rFonts w:ascii="Times New Roman" w:hAnsi="Times New Roman" w:cs="Times New Roman"/>
                <w:shd w:val="clear" w:color="auto" w:fill="FFFFFF"/>
              </w:rPr>
              <w:t xml:space="preserve">, установленные законодательством о порядке исчисления стажа муниципальной службы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 зачета в него иных периодов трудовой деятельности </w:t>
            </w:r>
            <w:r w:rsidRPr="000058DD">
              <w:rPr>
                <w:rFonts w:ascii="Times New Roman" w:hAnsi="Times New Roman" w:cs="Times New Roman"/>
                <w:shd w:val="clear" w:color="auto" w:fill="FFFFFF"/>
              </w:rPr>
              <w:t>для назначения муниципальным служащим пенсии за выслугу лет.»</w:t>
            </w:r>
          </w:p>
          <w:p w:rsidR="00F65E76" w:rsidRPr="008019B7" w:rsidRDefault="00F65E76" w:rsidP="008019B7">
            <w:pPr>
              <w:jc w:val="both"/>
              <w:rPr>
                <w:rStyle w:val="a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F65E76" w:rsidRPr="0005695C" w:rsidRDefault="00F65E76" w:rsidP="0005695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5695C">
              <w:rPr>
                <w:rFonts w:ascii="Times New Roman" w:hAnsi="Times New Roman" w:cs="Times New Roman"/>
                <w:b/>
              </w:rPr>
              <w:t xml:space="preserve">6. Гарантии пенсионного обеспечения главы Бирюсинского городского поселения и членов его семьи </w:t>
            </w:r>
          </w:p>
          <w:p w:rsidR="00F65E76" w:rsidRDefault="00F65E76" w:rsidP="00005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3 в пункте 1 статьи 6</w:t>
            </w:r>
          </w:p>
          <w:p w:rsidR="00F65E76" w:rsidRPr="000058DD" w:rsidRDefault="00F65E76" w:rsidP="000058D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0058DD">
              <w:rPr>
                <w:rFonts w:ascii="Times New Roman" w:hAnsi="Times New Roman" w:cs="Times New Roman"/>
              </w:rPr>
              <w:t>«</w:t>
            </w:r>
            <w:r w:rsidRPr="000058DD">
              <w:rPr>
                <w:rFonts w:ascii="Times New Roman" w:hAnsi="Times New Roman" w:cs="Times New Roman"/>
                <w:shd w:val="clear" w:color="auto" w:fill="FFFFFF"/>
              </w:rPr>
              <w:t>В стаж муниципальной службы для назначения ежемесячной доплаты, указанной в абзаце первом настоящего пункта,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лет.»</w:t>
            </w:r>
          </w:p>
          <w:p w:rsidR="00F65E76" w:rsidRPr="008019B7" w:rsidRDefault="00F65E76" w:rsidP="00D03E6F">
            <w:pPr>
              <w:jc w:val="both"/>
              <w:rPr>
                <w:rStyle w:val="a"/>
                <w:b/>
                <w:sz w:val="24"/>
                <w:szCs w:val="24"/>
              </w:rPr>
            </w:pPr>
          </w:p>
        </w:tc>
      </w:tr>
    </w:tbl>
    <w:p w:rsidR="00F65E76" w:rsidRDefault="00F65E76" w:rsidP="00503DD2">
      <w:pPr>
        <w:jc w:val="both"/>
        <w:rPr>
          <w:rStyle w:val="a"/>
          <w:sz w:val="24"/>
          <w:szCs w:val="24"/>
        </w:rPr>
      </w:pPr>
      <w:r>
        <w:rPr>
          <w:rStyle w:val="a"/>
          <w:sz w:val="24"/>
          <w:szCs w:val="24"/>
        </w:rPr>
        <w:t xml:space="preserve">Начальник отдела по финансово-экономическим </w:t>
      </w:r>
    </w:p>
    <w:p w:rsidR="00F65E76" w:rsidRPr="00707CA6" w:rsidRDefault="00F65E76" w:rsidP="00416991">
      <w:pPr>
        <w:jc w:val="both"/>
        <w:rPr>
          <w:rFonts w:ascii="Times New Roman" w:hAnsi="Times New Roman" w:cs="Times New Roman"/>
          <w:spacing w:val="4"/>
        </w:rPr>
      </w:pPr>
      <w:r>
        <w:rPr>
          <w:rStyle w:val="a"/>
          <w:sz w:val="24"/>
          <w:szCs w:val="24"/>
        </w:rPr>
        <w:t>и организационным вопросам                                                                            Е.П.Гаева</w:t>
      </w: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</w:p>
    <w:p w:rsidR="00F65E76" w:rsidRPr="00416991" w:rsidRDefault="00F65E76" w:rsidP="00416991">
      <w:pPr>
        <w:jc w:val="both"/>
        <w:rPr>
          <w:rFonts w:ascii="Times New Roman" w:hAnsi="Times New Roman" w:cs="Times New Roman"/>
        </w:rPr>
      </w:pPr>
    </w:p>
    <w:p w:rsidR="00F65E76" w:rsidRPr="00416991" w:rsidRDefault="00F65E76" w:rsidP="00416991">
      <w:pPr>
        <w:rPr>
          <w:rFonts w:ascii="Times New Roman" w:hAnsi="Times New Roman" w:cs="Times New Roman"/>
        </w:rPr>
        <w:sectPr w:rsidR="00F65E76" w:rsidRPr="00416991" w:rsidSect="00511EA5">
          <w:pgSz w:w="11906" w:h="16838"/>
          <w:pgMar w:top="719" w:right="386" w:bottom="1078" w:left="900" w:header="708" w:footer="708" w:gutter="0"/>
          <w:cols w:space="708"/>
          <w:docGrid w:linePitch="360"/>
        </w:sectPr>
      </w:pPr>
    </w:p>
    <w:p w:rsidR="00F65E76" w:rsidRPr="00416991" w:rsidRDefault="00F65E76" w:rsidP="00416991">
      <w:pPr>
        <w:rPr>
          <w:rFonts w:ascii="Times New Roman" w:hAnsi="Times New Roman" w:cs="Times New Roman"/>
        </w:rPr>
      </w:pPr>
    </w:p>
    <w:sectPr w:rsidR="00F65E76" w:rsidRPr="00416991" w:rsidSect="00B12A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E76" w:rsidRDefault="00F65E76" w:rsidP="00737C53">
      <w:r>
        <w:separator/>
      </w:r>
    </w:p>
  </w:endnote>
  <w:endnote w:type="continuationSeparator" w:id="0">
    <w:p w:rsidR="00F65E76" w:rsidRDefault="00F65E76" w:rsidP="00737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E76" w:rsidRDefault="00F65E76" w:rsidP="00737C53">
      <w:r>
        <w:separator/>
      </w:r>
    </w:p>
  </w:footnote>
  <w:footnote w:type="continuationSeparator" w:id="0">
    <w:p w:rsidR="00F65E76" w:rsidRDefault="00F65E76" w:rsidP="00737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6E7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0E3C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6642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9AC1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F0E0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6EB3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A05B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2E1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8C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E25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34B96"/>
    <w:multiLevelType w:val="multilevel"/>
    <w:tmpl w:val="9D2E8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D65"/>
    <w:rsid w:val="000058DD"/>
    <w:rsid w:val="00015AF9"/>
    <w:rsid w:val="00016A95"/>
    <w:rsid w:val="00054F66"/>
    <w:rsid w:val="0005695C"/>
    <w:rsid w:val="00070D65"/>
    <w:rsid w:val="0008286D"/>
    <w:rsid w:val="00086C2F"/>
    <w:rsid w:val="000B7C97"/>
    <w:rsid w:val="000C7AFD"/>
    <w:rsid w:val="000E78C6"/>
    <w:rsid w:val="00107DA2"/>
    <w:rsid w:val="001414C4"/>
    <w:rsid w:val="00154E94"/>
    <w:rsid w:val="00155117"/>
    <w:rsid w:val="001A1560"/>
    <w:rsid w:val="001B61B5"/>
    <w:rsid w:val="001E1B37"/>
    <w:rsid w:val="00202C32"/>
    <w:rsid w:val="00251D93"/>
    <w:rsid w:val="002559AA"/>
    <w:rsid w:val="00263C66"/>
    <w:rsid w:val="00266B78"/>
    <w:rsid w:val="00285C68"/>
    <w:rsid w:val="002B74C2"/>
    <w:rsid w:val="002B77F5"/>
    <w:rsid w:val="002C1149"/>
    <w:rsid w:val="002D2CE9"/>
    <w:rsid w:val="003033E3"/>
    <w:rsid w:val="00335E9D"/>
    <w:rsid w:val="0035327A"/>
    <w:rsid w:val="003827EB"/>
    <w:rsid w:val="00396E59"/>
    <w:rsid w:val="003C2FA0"/>
    <w:rsid w:val="0040283E"/>
    <w:rsid w:val="00416991"/>
    <w:rsid w:val="00440AF2"/>
    <w:rsid w:val="00442FD3"/>
    <w:rsid w:val="00445C2D"/>
    <w:rsid w:val="00453B69"/>
    <w:rsid w:val="004553E7"/>
    <w:rsid w:val="00483217"/>
    <w:rsid w:val="004B2A9B"/>
    <w:rsid w:val="004E4CA8"/>
    <w:rsid w:val="00500CBB"/>
    <w:rsid w:val="00503DD2"/>
    <w:rsid w:val="005061C4"/>
    <w:rsid w:val="00511EA5"/>
    <w:rsid w:val="0051372F"/>
    <w:rsid w:val="00516433"/>
    <w:rsid w:val="00517E3D"/>
    <w:rsid w:val="00550491"/>
    <w:rsid w:val="0058036A"/>
    <w:rsid w:val="00580500"/>
    <w:rsid w:val="005A37AF"/>
    <w:rsid w:val="005D3E96"/>
    <w:rsid w:val="005E1C8E"/>
    <w:rsid w:val="005F1368"/>
    <w:rsid w:val="006053C2"/>
    <w:rsid w:val="00612223"/>
    <w:rsid w:val="006304E1"/>
    <w:rsid w:val="00641A65"/>
    <w:rsid w:val="00692FE3"/>
    <w:rsid w:val="006A61E2"/>
    <w:rsid w:val="0070071B"/>
    <w:rsid w:val="00706170"/>
    <w:rsid w:val="00707CA6"/>
    <w:rsid w:val="00711B6B"/>
    <w:rsid w:val="007318A3"/>
    <w:rsid w:val="00733B5D"/>
    <w:rsid w:val="0073535C"/>
    <w:rsid w:val="00737C53"/>
    <w:rsid w:val="00784998"/>
    <w:rsid w:val="007C028F"/>
    <w:rsid w:val="007C32E6"/>
    <w:rsid w:val="007E1970"/>
    <w:rsid w:val="007F33E6"/>
    <w:rsid w:val="008019B7"/>
    <w:rsid w:val="008177DA"/>
    <w:rsid w:val="0082708D"/>
    <w:rsid w:val="00836B19"/>
    <w:rsid w:val="00840D17"/>
    <w:rsid w:val="00844265"/>
    <w:rsid w:val="0086110E"/>
    <w:rsid w:val="0086453A"/>
    <w:rsid w:val="008653F2"/>
    <w:rsid w:val="00892B1C"/>
    <w:rsid w:val="009078FF"/>
    <w:rsid w:val="00907B6F"/>
    <w:rsid w:val="00915996"/>
    <w:rsid w:val="00946FD6"/>
    <w:rsid w:val="00950AC1"/>
    <w:rsid w:val="009652BE"/>
    <w:rsid w:val="0099772E"/>
    <w:rsid w:val="009B14E6"/>
    <w:rsid w:val="009C4447"/>
    <w:rsid w:val="009F548C"/>
    <w:rsid w:val="00A203BA"/>
    <w:rsid w:val="00A24C5A"/>
    <w:rsid w:val="00AB32D5"/>
    <w:rsid w:val="00AC239F"/>
    <w:rsid w:val="00B07311"/>
    <w:rsid w:val="00B12A64"/>
    <w:rsid w:val="00B214B2"/>
    <w:rsid w:val="00B257D6"/>
    <w:rsid w:val="00B27B54"/>
    <w:rsid w:val="00B360D4"/>
    <w:rsid w:val="00B41CFB"/>
    <w:rsid w:val="00B5697E"/>
    <w:rsid w:val="00B745AA"/>
    <w:rsid w:val="00B7533F"/>
    <w:rsid w:val="00BB68C7"/>
    <w:rsid w:val="00BC4CC1"/>
    <w:rsid w:val="00BE4732"/>
    <w:rsid w:val="00BE709F"/>
    <w:rsid w:val="00BF051B"/>
    <w:rsid w:val="00C04278"/>
    <w:rsid w:val="00C07962"/>
    <w:rsid w:val="00C133D4"/>
    <w:rsid w:val="00C175C9"/>
    <w:rsid w:val="00C74DB8"/>
    <w:rsid w:val="00C804E8"/>
    <w:rsid w:val="00CA35E3"/>
    <w:rsid w:val="00CB4F76"/>
    <w:rsid w:val="00CB4FBB"/>
    <w:rsid w:val="00CB7BBE"/>
    <w:rsid w:val="00CE23B3"/>
    <w:rsid w:val="00CE5B22"/>
    <w:rsid w:val="00D008FC"/>
    <w:rsid w:val="00D03E6F"/>
    <w:rsid w:val="00D17949"/>
    <w:rsid w:val="00D31114"/>
    <w:rsid w:val="00D325EB"/>
    <w:rsid w:val="00D41565"/>
    <w:rsid w:val="00D76025"/>
    <w:rsid w:val="00D83394"/>
    <w:rsid w:val="00D83942"/>
    <w:rsid w:val="00D839BB"/>
    <w:rsid w:val="00D855AE"/>
    <w:rsid w:val="00D944A9"/>
    <w:rsid w:val="00DA0F62"/>
    <w:rsid w:val="00E14934"/>
    <w:rsid w:val="00E304A8"/>
    <w:rsid w:val="00E34CF6"/>
    <w:rsid w:val="00E42AE6"/>
    <w:rsid w:val="00E56D5D"/>
    <w:rsid w:val="00E657BC"/>
    <w:rsid w:val="00E7094F"/>
    <w:rsid w:val="00EA5809"/>
    <w:rsid w:val="00ED1B87"/>
    <w:rsid w:val="00EE3E14"/>
    <w:rsid w:val="00EE67EE"/>
    <w:rsid w:val="00EE78AF"/>
    <w:rsid w:val="00EF2E65"/>
    <w:rsid w:val="00F04E6D"/>
    <w:rsid w:val="00F16375"/>
    <w:rsid w:val="00F54144"/>
    <w:rsid w:val="00F65E76"/>
    <w:rsid w:val="00F714F2"/>
    <w:rsid w:val="00F82930"/>
    <w:rsid w:val="00F911DE"/>
    <w:rsid w:val="00F913AC"/>
    <w:rsid w:val="00F945FB"/>
    <w:rsid w:val="00FA049C"/>
    <w:rsid w:val="00FA31FF"/>
    <w:rsid w:val="00FA6398"/>
    <w:rsid w:val="00FE6C6C"/>
    <w:rsid w:val="00F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9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39F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5B2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239F"/>
    <w:rPr>
      <w:rFonts w:ascii="Arial" w:hAnsi="Arial" w:cs="Times New Roman"/>
      <w:b/>
      <w:bCs/>
      <w:color w:val="000080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5B2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AC239F"/>
    <w:rPr>
      <w:b/>
      <w:sz w:val="1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AC239F"/>
    <w:pPr>
      <w:shd w:val="clear" w:color="auto" w:fill="FFFFFF"/>
      <w:spacing w:line="226" w:lineRule="exact"/>
    </w:pPr>
    <w:rPr>
      <w:rFonts w:ascii="Calibri" w:hAnsi="Calibri" w:cs="Times New Roman"/>
      <w:b/>
      <w:bCs/>
      <w:color w:val="auto"/>
      <w:sz w:val="18"/>
      <w:szCs w:val="1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E709F"/>
    <w:rPr>
      <w:rFonts w:ascii="Courier New" w:hAnsi="Courier New" w:cs="Courier New"/>
      <w:color w:val="000000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AC239F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C239F"/>
    <w:pPr>
      <w:ind w:left="720"/>
      <w:contextualSpacing/>
    </w:pPr>
  </w:style>
  <w:style w:type="paragraph" w:styleId="NoSpacing">
    <w:name w:val="No Spacing"/>
    <w:uiPriority w:val="99"/>
    <w:qFormat/>
    <w:rsid w:val="00CE5B22"/>
    <w:rPr>
      <w:lang w:eastAsia="en-US"/>
    </w:rPr>
  </w:style>
  <w:style w:type="paragraph" w:customStyle="1" w:styleId="ConsNormal">
    <w:name w:val="ConsNormal"/>
    <w:uiPriority w:val="99"/>
    <w:rsid w:val="00CE5B22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2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3F2"/>
    <w:rPr>
      <w:rFonts w:ascii="Times New Roman" w:hAnsi="Times New Roman" w:cs="Courier New"/>
      <w:color w:val="000000"/>
      <w:sz w:val="2"/>
    </w:rPr>
  </w:style>
  <w:style w:type="character" w:customStyle="1" w:styleId="a">
    <w:name w:val="Основной текст_"/>
    <w:basedOn w:val="DefaultParagraphFont"/>
    <w:uiPriority w:val="99"/>
    <w:rsid w:val="00D325EB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apple-converted-space">
    <w:name w:val="apple-converted-space"/>
    <w:basedOn w:val="DefaultParagraphFont"/>
    <w:uiPriority w:val="99"/>
    <w:rsid w:val="00511EA5"/>
    <w:rPr>
      <w:rFonts w:cs="Times New Roman"/>
    </w:rPr>
  </w:style>
  <w:style w:type="character" w:styleId="Hyperlink">
    <w:name w:val="Hyperlink"/>
    <w:basedOn w:val="DefaultParagraphFont"/>
    <w:uiPriority w:val="99"/>
    <w:rsid w:val="00511EA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711B6B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Normal"/>
    <w:uiPriority w:val="99"/>
    <w:rsid w:val="000058D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?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364</TotalTime>
  <Pages>5</Pages>
  <Words>1270</Words>
  <Characters>7243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Кудрявцев</cp:lastModifiedBy>
  <cp:revision>79</cp:revision>
  <cp:lastPrinted>2016-10-06T07:43:00Z</cp:lastPrinted>
  <dcterms:created xsi:type="dcterms:W3CDTF">2014-10-22T10:15:00Z</dcterms:created>
  <dcterms:modified xsi:type="dcterms:W3CDTF">2016-10-06T07:44:00Z</dcterms:modified>
</cp:coreProperties>
</file>