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050E9E" w:rsidP="0042139B">
      <w:pPr>
        <w:autoSpaceDE w:val="0"/>
        <w:autoSpaceDN w:val="0"/>
        <w:adjustRightInd w:val="0"/>
      </w:pPr>
      <w:r>
        <w:t>от  01</w:t>
      </w:r>
      <w:r w:rsidR="00550C76">
        <w:t>.</w:t>
      </w:r>
      <w:r>
        <w:t>02</w:t>
      </w:r>
      <w:r w:rsidR="00550C76">
        <w:t>.</w:t>
      </w:r>
      <w:r>
        <w:t xml:space="preserve"> 2016</w:t>
      </w:r>
      <w:r w:rsidR="0042139B">
        <w:t>г.                                                                                                  №</w:t>
      </w:r>
      <w:r>
        <w:t xml:space="preserve"> 30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r>
        <w:t xml:space="preserve">О  сохранности   зданий  и сооружений,  </w:t>
      </w:r>
    </w:p>
    <w:p w:rsidR="00050E9E" w:rsidRDefault="00050E9E" w:rsidP="00050E9E">
      <w:r>
        <w:t xml:space="preserve">обеспечения  безопасности   людей  на </w:t>
      </w:r>
    </w:p>
    <w:p w:rsidR="00050E9E" w:rsidRDefault="00050E9E" w:rsidP="00050E9E">
      <w:r>
        <w:t>территории  Бирюсинского городского поселения</w:t>
      </w:r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В связи со скоплением снега в текущий зимний период 2015 - 2016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Бирюсинского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0" w:name="_Hlk193082894"/>
      <w:r>
        <w:t xml:space="preserve">ст.14 Федерального закона  № 131-ФЗ от 06.10.2003 г. «Об общих принципах организации местного самоуправления в Российской Федерации», ст.6, 33, 45,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 утвержденного решением Думы Бирюсинского муниципального образования «Бирюсинское городское поселение» № 163 от 26.07.2007 г. с </w:t>
      </w:r>
      <w:r w:rsidRPr="00800849">
        <w:t>изменениями от 28.05.2009 года № 159, администрация Бирюсинского городского поселения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0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предприятий,  учреждений,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>всех форм собственности, имеющих в своем эксплутационном ведении здания, сооружения, а также на собственников аналогичных объектов, домовладений и.т.п.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опубликовать в Бирюсинском Вестнике и разместить на официальном сайте администрации Бирюсинского городского поселения</w:t>
      </w:r>
      <w:r w:rsidR="00C9285B">
        <w:t xml:space="preserve"> </w:t>
      </w:r>
      <w:r w:rsidR="00C9285B" w:rsidRPr="00C9285B">
        <w:t xml:space="preserve">( </w:t>
      </w:r>
      <w:hyperlink r:id="rId8" w:history="1">
        <w:r w:rsidR="00C9285B" w:rsidRPr="0051128C">
          <w:rPr>
            <w:rStyle w:val="aa"/>
            <w:lang w:val="en-US"/>
          </w:rPr>
          <w:t>http</w:t>
        </w:r>
        <w:r w:rsidR="00C9285B" w:rsidRPr="0051128C">
          <w:rPr>
            <w:rStyle w:val="aa"/>
          </w:rPr>
          <w:t>://</w:t>
        </w:r>
        <w:r w:rsidR="00C9285B" w:rsidRPr="0051128C">
          <w:rPr>
            <w:rStyle w:val="aa"/>
            <w:lang w:val="en-US"/>
          </w:rPr>
          <w:t>biryusinskmo</w:t>
        </w:r>
        <w:r w:rsidR="00C9285B" w:rsidRPr="0051128C">
          <w:rPr>
            <w:rStyle w:val="aa"/>
          </w:rPr>
          <w:t>.</w:t>
        </w:r>
        <w:r w:rsidR="00C9285B" w:rsidRPr="0051128C">
          <w:rPr>
            <w:rStyle w:val="aa"/>
            <w:lang w:val="en-US"/>
          </w:rPr>
          <w:t>ru</w:t>
        </w:r>
      </w:hyperlink>
      <w:r w:rsidR="00C9285B" w:rsidRPr="00C9285B">
        <w:t xml:space="preserve"> )</w:t>
      </w:r>
      <w:r>
        <w:t>.</w:t>
      </w:r>
    </w:p>
    <w:p w:rsidR="00050E9E" w:rsidRDefault="00050E9E" w:rsidP="00050E9E">
      <w:pPr>
        <w:jc w:val="both"/>
      </w:pPr>
      <w:r>
        <w:t xml:space="preserve">     6. Контроль за исполнением данного постановления возложить на заместителя главы администрации Бирюсинского городского поселения  С.Н. Сапожникова.</w:t>
      </w:r>
    </w:p>
    <w:p w:rsidR="00050E9E" w:rsidRDefault="00050E9E" w:rsidP="00050E9E"/>
    <w:p w:rsidR="00050E9E" w:rsidRDefault="00050E9E" w:rsidP="00050E9E">
      <w:r>
        <w:t xml:space="preserve">Глава администрации  </w:t>
      </w:r>
    </w:p>
    <w:p w:rsidR="003864BE" w:rsidRPr="003864BE" w:rsidRDefault="00050E9E" w:rsidP="00DD4DC4">
      <w:r>
        <w:t>Бирюсинского  городского поселения                                       А.В. Ковпинец</w:t>
      </w:r>
      <w:bookmarkStart w:id="1" w:name="_GoBack"/>
      <w:bookmarkEnd w:id="1"/>
    </w:p>
    <w:sectPr w:rsidR="003864BE" w:rsidRPr="003864BE" w:rsidSect="00DD4D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08" w:rsidRDefault="00137508" w:rsidP="00725F8C">
      <w:r>
        <w:separator/>
      </w:r>
    </w:p>
  </w:endnote>
  <w:endnote w:type="continuationSeparator" w:id="1">
    <w:p w:rsidR="00137508" w:rsidRDefault="00137508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08" w:rsidRDefault="00137508" w:rsidP="00725F8C">
      <w:r>
        <w:separator/>
      </w:r>
    </w:p>
  </w:footnote>
  <w:footnote w:type="continuationSeparator" w:id="1">
    <w:p w:rsidR="00137508" w:rsidRDefault="00137508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37508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2D4A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7F04A3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509DB"/>
    <w:rsid w:val="00850BDB"/>
    <w:rsid w:val="00852D0B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54CE"/>
    <w:rsid w:val="00980E8F"/>
    <w:rsid w:val="00982312"/>
    <w:rsid w:val="0098769F"/>
    <w:rsid w:val="00987EE2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B4924"/>
    <w:rsid w:val="00CB57C8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4DC4"/>
    <w:rsid w:val="00DD5C03"/>
    <w:rsid w:val="00DF3EBE"/>
    <w:rsid w:val="00DF4776"/>
    <w:rsid w:val="00E0376D"/>
    <w:rsid w:val="00E26D4A"/>
    <w:rsid w:val="00E4145B"/>
    <w:rsid w:val="00E445C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D20-017C-4565-8767-884196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</cp:lastModifiedBy>
  <cp:revision>2</cp:revision>
  <cp:lastPrinted>2016-02-01T10:06:00Z</cp:lastPrinted>
  <dcterms:created xsi:type="dcterms:W3CDTF">2016-02-26T08:58:00Z</dcterms:created>
  <dcterms:modified xsi:type="dcterms:W3CDTF">2016-02-26T08:58:00Z</dcterms:modified>
</cp:coreProperties>
</file>