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A7" w:rsidRDefault="003224A7" w:rsidP="003224A7">
      <w:pPr>
        <w:shd w:val="clear" w:color="auto" w:fill="FFFFFF"/>
        <w:spacing w:before="283" w:line="274" w:lineRule="exact"/>
        <w:ind w:right="4147"/>
        <w:jc w:val="both"/>
      </w:pPr>
      <w:r>
        <w:t xml:space="preserve">Официальные символы Бирюсинского городского поселения утверждены решениями Думы № </w:t>
      </w:r>
      <w:r w:rsidR="002F16DC">
        <w:t>376</w:t>
      </w:r>
      <w:r>
        <w:t xml:space="preserve">   от</w:t>
      </w:r>
      <w:r w:rsidR="002F16DC">
        <w:t xml:space="preserve"> 26.01.2012г.</w:t>
      </w:r>
      <w:r>
        <w:t xml:space="preserve">  «</w:t>
      </w:r>
      <w:r w:rsidRPr="0052669F">
        <w:t>О</w:t>
      </w:r>
      <w:r>
        <w:t xml:space="preserve"> гербе </w:t>
      </w:r>
      <w:r w:rsidRPr="0052669F">
        <w:t>Бирюсинского муниципального     образования «</w:t>
      </w:r>
      <w:r>
        <w:t>Бирюсинское городское поселение» Тайшетского муниципального района Иркут</w:t>
      </w:r>
      <w:r>
        <w:softHyphen/>
        <w:t>ской области» и №</w:t>
      </w:r>
      <w:r w:rsidR="002F16DC">
        <w:t>377</w:t>
      </w:r>
      <w:r>
        <w:t xml:space="preserve">  от</w:t>
      </w:r>
      <w:r w:rsidR="00DC04EB">
        <w:t xml:space="preserve"> 26.01.2012г.</w:t>
      </w:r>
      <w:bookmarkStart w:id="0" w:name="_GoBack"/>
      <w:bookmarkEnd w:id="0"/>
      <w:r>
        <w:t xml:space="preserve"> «О флаге </w:t>
      </w:r>
      <w:r w:rsidRPr="0052669F">
        <w:t>Бирюсинского муниципального     образования «</w:t>
      </w:r>
      <w:r>
        <w:t>Бирюсинское городское поселение» Тайшетск</w:t>
      </w:r>
      <w:r w:rsidR="00A76741">
        <w:t>ого муниципального района Иркут</w:t>
      </w:r>
      <w:r>
        <w:t>ской области».</w:t>
      </w:r>
    </w:p>
    <w:p w:rsidR="003224A7" w:rsidRDefault="003224A7" w:rsidP="003224A7">
      <w:pPr>
        <w:jc w:val="both"/>
      </w:pPr>
    </w:p>
    <w:p w:rsidR="003224A7" w:rsidRDefault="00D943FF" w:rsidP="003224A7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-2540</wp:posOffset>
            </wp:positionV>
            <wp:extent cx="1247775" cy="1866900"/>
            <wp:effectExtent l="19050" t="0" r="9525" b="0"/>
            <wp:wrapTight wrapText="bothSides">
              <wp:wrapPolygon edited="0">
                <wp:start x="-330" y="0"/>
                <wp:lineTo x="-330" y="21380"/>
                <wp:lineTo x="21765" y="21380"/>
                <wp:lineTo x="21765" y="0"/>
                <wp:lineTo x="-330" y="0"/>
              </wp:wrapPolygon>
            </wp:wrapTight>
            <wp:docPr id="1" name="Рисунок 1" descr="H:\Администрация\Сайт\Web\Вариант 1\RIP\Залить\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дминистрация\Сайт\Web\Вариант 1\RIP\Залить\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4A7">
        <w:t xml:space="preserve">                   </w:t>
      </w:r>
    </w:p>
    <w:p w:rsidR="003224A7" w:rsidRDefault="003224A7" w:rsidP="003224A7">
      <w:pPr>
        <w:shd w:val="clear" w:color="auto" w:fill="FFFFFF"/>
        <w:spacing w:line="277" w:lineRule="exact"/>
        <w:ind w:left="22"/>
        <w:jc w:val="center"/>
        <w:rPr>
          <w:rFonts w:ascii="Arial" w:hAnsi="Arial"/>
          <w:b/>
          <w:bCs/>
          <w:color w:val="000080"/>
          <w:sz w:val="28"/>
          <w:szCs w:val="28"/>
        </w:rPr>
      </w:pPr>
      <w:r>
        <w:rPr>
          <w:rFonts w:ascii="Arial" w:hAnsi="Arial"/>
          <w:b/>
          <w:bCs/>
          <w:color w:val="000080"/>
          <w:sz w:val="28"/>
          <w:szCs w:val="28"/>
        </w:rPr>
        <w:t xml:space="preserve">                                                   </w:t>
      </w:r>
    </w:p>
    <w:p w:rsidR="003224A7" w:rsidRDefault="003224A7" w:rsidP="003224A7">
      <w:pPr>
        <w:shd w:val="clear" w:color="auto" w:fill="FFFFFF"/>
        <w:tabs>
          <w:tab w:val="left" w:pos="814"/>
        </w:tabs>
        <w:spacing w:before="284" w:line="270" w:lineRule="exact"/>
        <w:ind w:left="11" w:right="47" w:firstLine="562"/>
        <w:jc w:val="both"/>
      </w:pPr>
      <w:r>
        <w:rPr>
          <w:b/>
          <w:bCs/>
        </w:rPr>
        <w:tab/>
        <w:t>Герб и флаг Бирюсинского городского поселения являются официальными символами Бирюсинского муниципального образования «Бирюсинское городское поселение».</w:t>
      </w:r>
    </w:p>
    <w:p w:rsidR="003224A7" w:rsidRPr="005A102B" w:rsidRDefault="003224A7" w:rsidP="003224A7">
      <w:pPr>
        <w:shd w:val="clear" w:color="auto" w:fill="FFFFFF"/>
        <w:tabs>
          <w:tab w:val="left" w:pos="997"/>
        </w:tabs>
        <w:spacing w:line="274" w:lineRule="exact"/>
        <w:ind w:left="576"/>
        <w:jc w:val="both"/>
        <w:rPr>
          <w:b/>
          <w:spacing w:val="-3"/>
        </w:rPr>
      </w:pPr>
      <w:r>
        <w:tab/>
      </w:r>
      <w:r w:rsidRPr="005A102B">
        <w:rPr>
          <w:b/>
          <w:spacing w:val="-3"/>
        </w:rPr>
        <w:t>Геральдическое описание герба Бирюсинского городского поселения:</w:t>
      </w:r>
    </w:p>
    <w:p w:rsidR="003224A7" w:rsidRDefault="003224A7" w:rsidP="003224A7">
      <w:pPr>
        <w:shd w:val="clear" w:color="auto" w:fill="FFFFFF"/>
        <w:tabs>
          <w:tab w:val="left" w:pos="997"/>
        </w:tabs>
        <w:spacing w:line="274" w:lineRule="exact"/>
        <w:jc w:val="both"/>
      </w:pPr>
      <w:r>
        <w:rPr>
          <w:color w:val="FF0000"/>
        </w:rPr>
        <w:t xml:space="preserve">      </w:t>
      </w:r>
      <w:r w:rsidRPr="00B12577">
        <w:t>«</w:t>
      </w:r>
      <w:r>
        <w:t xml:space="preserve">Герб выполнен в форме французского щита с черной каймой. В зеленом поле узкий серебряный с черной каймой пониженный пояс, увершонный фигурой семьи под </w:t>
      </w:r>
      <w:r>
        <w:rPr>
          <w:spacing w:val="-1"/>
        </w:rPr>
        <w:t xml:space="preserve">крышей дома на фоне восходящего солнца, опирающейся без касания на фигуры правой и </w:t>
      </w:r>
      <w:r>
        <w:t xml:space="preserve">левой руки, не касающиеся основания дома, и </w:t>
      </w:r>
      <w:proofErr w:type="spellStart"/>
      <w:r>
        <w:t>лазуревая</w:t>
      </w:r>
      <w:proofErr w:type="spellEnd"/>
      <w:r>
        <w:t xml:space="preserve"> оконечность. Все фигуры золотые. Герб воспроизводится со статусной короной городского поселения установленного образца».</w:t>
      </w:r>
    </w:p>
    <w:p w:rsidR="003224A7" w:rsidRPr="005A102B" w:rsidRDefault="003224A7" w:rsidP="003224A7">
      <w:pPr>
        <w:shd w:val="clear" w:color="auto" w:fill="FFFFFF"/>
        <w:spacing w:line="274" w:lineRule="exact"/>
        <w:ind w:left="996"/>
        <w:jc w:val="both"/>
        <w:rPr>
          <w:b/>
        </w:rPr>
      </w:pPr>
      <w:r w:rsidRPr="005A102B">
        <w:rPr>
          <w:b/>
        </w:rPr>
        <w:t>Обоснование символики герба Бирюсинского городского поселения.</w:t>
      </w:r>
    </w:p>
    <w:p w:rsidR="003224A7" w:rsidRDefault="003224A7" w:rsidP="003224A7">
      <w:pPr>
        <w:shd w:val="clear" w:color="auto" w:fill="FFFFFF"/>
        <w:tabs>
          <w:tab w:val="left" w:pos="997"/>
        </w:tabs>
        <w:spacing w:line="274" w:lineRule="exact"/>
        <w:jc w:val="both"/>
      </w:pPr>
      <w:r>
        <w:rPr>
          <w:color w:val="FF0000"/>
        </w:rPr>
        <w:t xml:space="preserve">        </w:t>
      </w:r>
      <w:r>
        <w:t xml:space="preserve">Современный город Бирюсинск возник из маленького железнодорожного разъезда </w:t>
      </w:r>
      <w:proofErr w:type="spellStart"/>
      <w:r>
        <w:t>Суетиха</w:t>
      </w:r>
      <w:proofErr w:type="spellEnd"/>
      <w:r>
        <w:t xml:space="preserve">, основанного в 1894году на Транссибирской магистрали. Выгодное экономико-географическое положение способствовало дальнейшему развитию поселения. В 1967 году ему был присвоен статус города. На тот момент здесь работали два крупных предприятия - гидролизный завод (градообразующее предприятие) и </w:t>
      </w:r>
      <w:proofErr w:type="spellStart"/>
      <w:r>
        <w:t>лесодеревообрабатывающий</w:t>
      </w:r>
      <w:proofErr w:type="spellEnd"/>
      <w:r>
        <w:t xml:space="preserve"> комбинат. Название городу дала красивейшая река Бирюса, </w:t>
      </w:r>
      <w:r>
        <w:rPr>
          <w:spacing w:val="-1"/>
        </w:rPr>
        <w:t xml:space="preserve">на которой он стоит. </w:t>
      </w:r>
      <w:proofErr w:type="spellStart"/>
      <w:r>
        <w:rPr>
          <w:spacing w:val="-1"/>
        </w:rPr>
        <w:t>Лазуревая</w:t>
      </w:r>
      <w:proofErr w:type="spellEnd"/>
      <w:r>
        <w:rPr>
          <w:spacing w:val="-1"/>
        </w:rPr>
        <w:t xml:space="preserve"> нижняя оконечность герба символизирует речной простор. Серебряный с черной каймой пояс - аллегория железнодорожного полотна - символизирует </w:t>
      </w:r>
      <w:r>
        <w:t xml:space="preserve">Транссибирскую магистраль. Зеленое поле герба говорит о лесных богатствах нашего </w:t>
      </w:r>
      <w:r>
        <w:rPr>
          <w:spacing w:val="-1"/>
        </w:rPr>
        <w:t xml:space="preserve">сибирского края, а также символизирует жизнь, надежду, свободу и радость. И, </w:t>
      </w:r>
      <w:r>
        <w:t>хотя в настоящее время два больших завода остались уже в истории, город сохранил свое главное богатство - людей. Об этом нам говорит стилизованное изображение семьи-</w:t>
      </w:r>
      <w:r>
        <w:rPr>
          <w:spacing w:val="-1"/>
        </w:rPr>
        <w:t xml:space="preserve">труженика, выполненное в золотом цвете. Семья олицетворяет историческую значимость, </w:t>
      </w:r>
      <w:r>
        <w:t xml:space="preserve">связь поколений, культурных и национальных традиций. Город создан </w:t>
      </w:r>
      <w:proofErr w:type="spellStart"/>
      <w:r>
        <w:t>бирюсинцами</w:t>
      </w:r>
      <w:proofErr w:type="spellEnd"/>
      <w:r>
        <w:t>, их руками. Изображение рук на гербе - символ созидания, трудолюбия, возведения и развития города. Наш город - это наш дом, заботиться о значимости и красоте которого - ответственная миссия горожан. Руки также олицетворяют силу и защиту. Восходящее солнце - символ будущего развития и процветания. Цветовая гамма дополняет символику герба:</w:t>
      </w:r>
    </w:p>
    <w:p w:rsidR="003224A7" w:rsidRDefault="003224A7" w:rsidP="003224A7">
      <w:pPr>
        <w:shd w:val="clear" w:color="auto" w:fill="FFFFFF"/>
        <w:spacing w:line="274" w:lineRule="exact"/>
        <w:ind w:left="7"/>
        <w:jc w:val="both"/>
        <w:rPr>
          <w:spacing w:val="-1"/>
        </w:rPr>
      </w:pPr>
      <w:r>
        <w:rPr>
          <w:spacing w:val="-1"/>
        </w:rPr>
        <w:t xml:space="preserve">Серебро - символ света, необходимого для роста всего живого, чистоты и совершенства, </w:t>
      </w:r>
      <w:r>
        <w:t xml:space="preserve">мира и взаимопонимания. Золото - символ богатства, стабильности, уважения и интеллекта. </w:t>
      </w:r>
      <w:r>
        <w:rPr>
          <w:spacing w:val="-1"/>
        </w:rPr>
        <w:t>Лазурь - символ духовности, чести, благородства и возвышенных устремлений.</w:t>
      </w:r>
    </w:p>
    <w:p w:rsidR="003224A7" w:rsidRDefault="003224A7" w:rsidP="003224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74" w:line="274" w:lineRule="exact"/>
        <w:ind w:right="11"/>
        <w:jc w:val="both"/>
        <w:rPr>
          <w:spacing w:val="-11"/>
        </w:rPr>
      </w:pPr>
      <w:r w:rsidRPr="004D4303">
        <w:rPr>
          <w:spacing w:val="-1"/>
        </w:rPr>
        <w:t xml:space="preserve">        </w:t>
      </w:r>
      <w:proofErr w:type="gramStart"/>
      <w:r>
        <w:rPr>
          <w:spacing w:val="-1"/>
        </w:rPr>
        <w:t xml:space="preserve">Флаг Бирюсинского муниципального «Бирюсинское городское поселение» составлен </w:t>
      </w:r>
      <w:r>
        <w:rPr>
          <w:spacing w:val="-1"/>
        </w:rPr>
        <w:lastRenderedPageBreak/>
        <w:t>на основе герба Бирюсинского городского поселения</w:t>
      </w:r>
      <w:r>
        <w:t xml:space="preserve"> и отражает исторические, культурные, социально-экономические, национальные и иные местные традиции.</w:t>
      </w:r>
      <w:proofErr w:type="gramEnd"/>
    </w:p>
    <w:p w:rsidR="003224A7" w:rsidRDefault="005354FF" w:rsidP="003224A7">
      <w:pPr>
        <w:shd w:val="clear" w:color="auto" w:fill="FFFFFF"/>
        <w:spacing w:before="284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513080</wp:posOffset>
            </wp:positionV>
            <wp:extent cx="1866900" cy="1228725"/>
            <wp:effectExtent l="19050" t="0" r="0" b="0"/>
            <wp:wrapTight wrapText="bothSides">
              <wp:wrapPolygon edited="0">
                <wp:start x="-220" y="0"/>
                <wp:lineTo x="-220" y="21433"/>
                <wp:lineTo x="21600" y="21433"/>
                <wp:lineTo x="21600" y="0"/>
                <wp:lineTo x="-220" y="0"/>
              </wp:wrapPolygon>
            </wp:wrapTight>
            <wp:docPr id="2" name="Рисунок 1" descr="H:\Администрация\Сайт\Web\Вариант 1\RIP\Залить\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дминистрация\Сайт\Web\Вариант 1\RIP\Залить\фла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4A7">
        <w:rPr>
          <w:b/>
          <w:bCs/>
        </w:rPr>
        <w:t xml:space="preserve"> </w:t>
      </w:r>
    </w:p>
    <w:p w:rsidR="003224A7" w:rsidRPr="00E852AA" w:rsidRDefault="003224A7" w:rsidP="003224A7">
      <w:pPr>
        <w:shd w:val="clear" w:color="auto" w:fill="FFFFFF"/>
        <w:tabs>
          <w:tab w:val="left" w:pos="1134"/>
        </w:tabs>
        <w:spacing w:before="266" w:line="274" w:lineRule="exact"/>
        <w:ind w:left="713"/>
        <w:rPr>
          <w:b/>
        </w:rPr>
      </w:pPr>
      <w:r>
        <w:tab/>
      </w:r>
      <w:r w:rsidRPr="00E852AA">
        <w:rPr>
          <w:b/>
        </w:rPr>
        <w:t>Описание флага Бирюсинского городского поселения:</w:t>
      </w:r>
    </w:p>
    <w:p w:rsidR="003224A7" w:rsidRDefault="003224A7" w:rsidP="003224A7">
      <w:pPr>
        <w:shd w:val="clear" w:color="auto" w:fill="FFFFFF"/>
        <w:spacing w:line="274" w:lineRule="exact"/>
        <w:ind w:left="4"/>
        <w:jc w:val="both"/>
      </w:pPr>
      <w:r>
        <w:rPr>
          <w:color w:val="FF0000"/>
        </w:rPr>
        <w:t xml:space="preserve">        </w:t>
      </w:r>
      <w:r w:rsidRPr="00841876">
        <w:t>«</w:t>
      </w:r>
      <w:r>
        <w:t>Флаг представляет собой прямоугольное полотнище с отношением ширины к длине 2:3, состоящее из трех неравных горизонтальных полос - зеленой, серебряной с черной каймой и синей - в соотношении 7:1:4. В центре зеленой полосы воспроизведено изображение основных фигур герба города-фигуры семьи под крышей дома на фоне восходящего солнца, опирающейся без касания на фигуры правой и левой руки, не касающиеся основания дома. Все фигуры золотые».</w:t>
      </w:r>
    </w:p>
    <w:p w:rsidR="003224A7" w:rsidRDefault="003224A7" w:rsidP="003224A7">
      <w:pPr>
        <w:shd w:val="clear" w:color="auto" w:fill="FFFFFF"/>
        <w:spacing w:line="274" w:lineRule="exact"/>
        <w:ind w:left="18" w:right="893"/>
      </w:pPr>
    </w:p>
    <w:p w:rsidR="001D301A" w:rsidRDefault="001D301A"/>
    <w:sectPr w:rsidR="001D301A" w:rsidSect="004F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F3"/>
    <w:rsid w:val="001D301A"/>
    <w:rsid w:val="002F16DC"/>
    <w:rsid w:val="003224A7"/>
    <w:rsid w:val="004F01DF"/>
    <w:rsid w:val="005354FF"/>
    <w:rsid w:val="008530F3"/>
    <w:rsid w:val="009F5BB4"/>
    <w:rsid w:val="00A76741"/>
    <w:rsid w:val="00CC6B8C"/>
    <w:rsid w:val="00D943FF"/>
    <w:rsid w:val="00DC04EB"/>
    <w:rsid w:val="00FD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E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E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WinXPProSP3</cp:lastModifiedBy>
  <cp:revision>5</cp:revision>
  <dcterms:created xsi:type="dcterms:W3CDTF">2015-06-30T01:08:00Z</dcterms:created>
  <dcterms:modified xsi:type="dcterms:W3CDTF">2015-07-01T02:09:00Z</dcterms:modified>
</cp:coreProperties>
</file>