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9" w:rsidRDefault="00A13799" w:rsidP="00A13799">
      <w:pPr>
        <w:shd w:val="clear" w:color="auto" w:fill="FFFFFF"/>
        <w:spacing w:line="278" w:lineRule="exact"/>
        <w:ind w:left="307" w:firstLine="115"/>
        <w:jc w:val="center"/>
      </w:pPr>
      <w:r>
        <w:rPr>
          <w:b/>
          <w:bCs/>
          <w:sz w:val="24"/>
          <w:szCs w:val="24"/>
        </w:rPr>
        <w:t xml:space="preserve">Информация об организации сбора и вывоза твердых бытовых и иных видов </w:t>
      </w:r>
      <w:r>
        <w:rPr>
          <w:b/>
          <w:bCs/>
          <w:spacing w:val="-2"/>
          <w:sz w:val="24"/>
          <w:szCs w:val="24"/>
        </w:rPr>
        <w:t>отходов на территории Бирюсинского городского поселения</w:t>
      </w:r>
    </w:p>
    <w:p w:rsidR="00A13799" w:rsidRDefault="00A13799" w:rsidP="00A13799">
      <w:pPr>
        <w:shd w:val="clear" w:color="auto" w:fill="FFFFFF"/>
        <w:spacing w:before="221" w:line="274" w:lineRule="exact"/>
        <w:ind w:right="58" w:firstLine="658"/>
        <w:jc w:val="both"/>
      </w:pPr>
      <w:r>
        <w:rPr>
          <w:b/>
          <w:bCs/>
          <w:spacing w:val="-1"/>
          <w:sz w:val="24"/>
          <w:szCs w:val="24"/>
        </w:rPr>
        <w:t xml:space="preserve">Сбор и вывоз </w:t>
      </w:r>
      <w:r>
        <w:rPr>
          <w:spacing w:val="-1"/>
          <w:sz w:val="24"/>
          <w:szCs w:val="24"/>
        </w:rPr>
        <w:t xml:space="preserve">твердых бытовых отходов (ТБО) это ряд мероприятий связанных с содержанием мест временного хранения отходов (контейнерные площадки, - специальные </w:t>
      </w:r>
      <w:r>
        <w:rPr>
          <w:sz w:val="24"/>
          <w:szCs w:val="24"/>
        </w:rPr>
        <w:t xml:space="preserve">емкости) погрузкой, разгрузкой, транспортировкой ТБО до конечного пункта - места, определенного для общегородской свалки отходов. Организацию сбора и вывоза бытовых отходов на территории Бирюсинского городского поселения осуществляют                                 3 предприятия: </w:t>
      </w:r>
      <w:r>
        <w:rPr>
          <w:spacing w:val="-1"/>
          <w:sz w:val="24"/>
          <w:szCs w:val="24"/>
        </w:rPr>
        <w:t>ООО «Трио», ООО «Уютный дом», ИП «Владимиров»</w:t>
      </w:r>
      <w:r>
        <w:rPr>
          <w:sz w:val="24"/>
          <w:szCs w:val="24"/>
        </w:rPr>
        <w:t>. Для выполнения функций по сбору и вывозу ТБО задействованы две специализированные мусоровозные машины для твердых бытовых отходов, две специализированые машины для жидких бытовых отходов в ООО «Уютный дом</w:t>
      </w:r>
      <w:r>
        <w:rPr>
          <w:spacing w:val="-1"/>
          <w:sz w:val="24"/>
          <w:szCs w:val="24"/>
        </w:rPr>
        <w:t xml:space="preserve">» и ИП «Владимиров». </w:t>
      </w:r>
      <w:r>
        <w:rPr>
          <w:sz w:val="24"/>
          <w:szCs w:val="24"/>
        </w:rPr>
        <w:t>Количество обслуживаемых контейнерных площадок с установленными на них контейнерам</w:t>
      </w:r>
      <w:proofErr w:type="gramStart"/>
      <w:r>
        <w:rPr>
          <w:sz w:val="24"/>
          <w:szCs w:val="24"/>
        </w:rPr>
        <w:t>и       ООО</w:t>
      </w:r>
      <w:proofErr w:type="gramEnd"/>
      <w:r>
        <w:rPr>
          <w:sz w:val="24"/>
          <w:szCs w:val="24"/>
        </w:rPr>
        <w:t xml:space="preserve"> «Трио» - 12 площадок – 35 контейнеров, ООО «Уютный дом» - 40 площадок -          52 контейнера, также ООО «Уютный дом» обслуживает выгребные ямы. В 2014г. администрацией Бирюсинского городского поселения по заключенному муниципальному контракту с ООО «Уютный дом» оборудованы две контейнерные площадки для многоквартирных домов  ул. Пушкина,34, ул. Октябрьская,8, на сумму 41,8 тыс. руб.                           ИП «Владимиров» оказыет услуги по установке контейнеров в частном секторе и обслуживает выгребные ямы, по заявкам. </w:t>
      </w:r>
    </w:p>
    <w:p w:rsidR="00A13799" w:rsidRDefault="00A13799" w:rsidP="00A13799">
      <w:pPr>
        <w:shd w:val="clear" w:color="auto" w:fill="FFFFFF"/>
        <w:spacing w:line="274" w:lineRule="exact"/>
        <w:ind w:left="29" w:right="53" w:firstLine="629"/>
        <w:jc w:val="both"/>
      </w:pPr>
      <w:r>
        <w:rPr>
          <w:sz w:val="24"/>
          <w:szCs w:val="24"/>
        </w:rPr>
        <w:t>Для размещения ТБО используется территория, расположенная в 0,65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северо-восток от города. В 2014 году на свалке ТБО, </w:t>
      </w:r>
      <w:proofErr w:type="gramStart"/>
      <w:r>
        <w:rPr>
          <w:sz w:val="24"/>
          <w:szCs w:val="24"/>
        </w:rPr>
        <w:t>согласно учета</w:t>
      </w:r>
      <w:proofErr w:type="gramEnd"/>
      <w:r>
        <w:rPr>
          <w:sz w:val="24"/>
          <w:szCs w:val="24"/>
        </w:rPr>
        <w:t xml:space="preserve">, размещено 15,3 тыс.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. отходов. </w:t>
      </w:r>
      <w:proofErr w:type="gramStart"/>
      <w:r>
        <w:rPr>
          <w:sz w:val="24"/>
          <w:szCs w:val="24"/>
        </w:rPr>
        <w:t xml:space="preserve">Для справки: норма образования отходов, утвержденная решением Думы Бирюсинского городского поселения от 30.11.2006 г. № 101 с изменениями от 25.11.2010 г. № 273, </w:t>
      </w:r>
      <w:r>
        <w:rPr>
          <w:spacing w:val="-1"/>
          <w:sz w:val="24"/>
          <w:szCs w:val="24"/>
        </w:rPr>
        <w:t xml:space="preserve">составляет для населения, проживающего в благоустроенном и ином многоквартирном </w:t>
      </w:r>
      <w:r>
        <w:rPr>
          <w:sz w:val="24"/>
          <w:szCs w:val="24"/>
        </w:rPr>
        <w:t>жилищном фонде 1,43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 год (330 кг.); для населения, проживающего в неблагоустроенном индивидуальном (частном) жилищном фонде - 1,68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(386 кг.). </w:t>
      </w:r>
      <w:proofErr w:type="gramEnd"/>
    </w:p>
    <w:p w:rsidR="00A13799" w:rsidRDefault="00A13799" w:rsidP="00A13799">
      <w:pPr>
        <w:shd w:val="clear" w:color="auto" w:fill="FFFFFF"/>
        <w:spacing w:line="274" w:lineRule="exact"/>
        <w:ind w:left="48" w:right="38" w:firstLine="610"/>
        <w:jc w:val="both"/>
      </w:pPr>
      <w:r>
        <w:rPr>
          <w:sz w:val="24"/>
          <w:szCs w:val="24"/>
        </w:rPr>
        <w:t xml:space="preserve">Организованный контроль поступающих отходов на свалку показывает: от </w:t>
      </w:r>
      <w:r>
        <w:rPr>
          <w:spacing w:val="-1"/>
          <w:sz w:val="24"/>
          <w:szCs w:val="24"/>
        </w:rPr>
        <w:t xml:space="preserve">населения на свалку ТБО поступило за 2014 г. 4,3 тыс. </w:t>
      </w:r>
      <w:proofErr w:type="spellStart"/>
      <w:r>
        <w:rPr>
          <w:spacing w:val="-1"/>
          <w:sz w:val="24"/>
          <w:szCs w:val="24"/>
        </w:rPr>
        <w:t>тн</w:t>
      </w:r>
      <w:proofErr w:type="spellEnd"/>
      <w:r>
        <w:rPr>
          <w:spacing w:val="-1"/>
          <w:sz w:val="24"/>
          <w:szCs w:val="24"/>
        </w:rPr>
        <w:t xml:space="preserve">. отходов и </w:t>
      </w:r>
      <w:r>
        <w:rPr>
          <w:sz w:val="24"/>
          <w:szCs w:val="24"/>
        </w:rPr>
        <w:t xml:space="preserve">11,1 тыс.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>. от предприятий и учреждений города. Более 50% отходов предприятий занимают отходы лесопиления.</w:t>
      </w:r>
    </w:p>
    <w:p w:rsidR="00A13799" w:rsidRDefault="00A13799" w:rsidP="00A13799">
      <w:pPr>
        <w:shd w:val="clear" w:color="auto" w:fill="FFFFFF"/>
        <w:spacing w:line="274" w:lineRule="exact"/>
        <w:ind w:left="58" w:right="14" w:firstLine="662"/>
        <w:jc w:val="both"/>
      </w:pPr>
      <w:r>
        <w:rPr>
          <w:sz w:val="24"/>
          <w:szCs w:val="24"/>
        </w:rPr>
        <w:t xml:space="preserve">В границах территории Бирюсинского городского поселения действует множество </w:t>
      </w:r>
      <w:r>
        <w:rPr>
          <w:spacing w:val="-2"/>
          <w:sz w:val="24"/>
          <w:szCs w:val="24"/>
        </w:rPr>
        <w:t xml:space="preserve">предприятий лесопереработки. Количество перерабатываемой ими древесины, равно как и </w:t>
      </w:r>
      <w:r>
        <w:rPr>
          <w:sz w:val="24"/>
          <w:szCs w:val="24"/>
        </w:rPr>
        <w:t xml:space="preserve">количество образующихся отходов не определяется. Предприятия лесопереработки ни перед кем не отчитываются. Ни одно из них не занимается переработкой отходов </w:t>
      </w:r>
      <w:r>
        <w:rPr>
          <w:spacing w:val="-1"/>
          <w:sz w:val="24"/>
          <w:szCs w:val="24"/>
        </w:rPr>
        <w:t>лесопиления. О</w:t>
      </w:r>
      <w:r>
        <w:rPr>
          <w:sz w:val="24"/>
          <w:szCs w:val="24"/>
        </w:rPr>
        <w:t xml:space="preserve">стро стоит вопрос поступления отходов лесопереработки на свалку ТБО. </w:t>
      </w:r>
      <w:r>
        <w:rPr>
          <w:spacing w:val="-2"/>
          <w:sz w:val="24"/>
          <w:szCs w:val="24"/>
        </w:rPr>
        <w:t xml:space="preserve">Свалка не предполагает размещения (складирования) отходов лесопереработки. К тому же </w:t>
      </w:r>
      <w:r>
        <w:rPr>
          <w:sz w:val="24"/>
          <w:szCs w:val="24"/>
        </w:rPr>
        <w:t xml:space="preserve">собственник отходов обязан нести ответственность за их вывоз и утилизацию. Создается пожароопасная обстановка на свалке ТБО из-за скопления опилок и других отходов лесопиления, разрастается в глобальную проблему в городе - повсеместное захламление придомовых территорий отходами деревопереработки (горбыль). </w:t>
      </w:r>
      <w:r>
        <w:rPr>
          <w:spacing w:val="-1"/>
          <w:sz w:val="24"/>
          <w:szCs w:val="24"/>
        </w:rPr>
        <w:t xml:space="preserve">Содержание придомовых территорий в подобном состоянии является нарушением </w:t>
      </w:r>
      <w:r>
        <w:rPr>
          <w:sz w:val="24"/>
          <w:szCs w:val="24"/>
        </w:rPr>
        <w:t xml:space="preserve">Правил содержания территорий Бирюсинского муниципального образования </w:t>
      </w:r>
      <w:r>
        <w:rPr>
          <w:spacing w:val="-1"/>
          <w:sz w:val="24"/>
          <w:szCs w:val="24"/>
        </w:rPr>
        <w:t xml:space="preserve">«Бирюсинское городское поселение». Специалистами по благоустройству администрации г. Бирюсинска ведется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соблюдением правил «Содержания территорий Бирюсинского городского </w:t>
      </w:r>
      <w:r>
        <w:rPr>
          <w:sz w:val="24"/>
          <w:szCs w:val="24"/>
        </w:rPr>
        <w:t xml:space="preserve">муниципального образования», в 2014г. было выдано 762 предупреждения в частном секторе. </w:t>
      </w:r>
    </w:p>
    <w:p w:rsidR="00A13799" w:rsidRDefault="00A13799" w:rsidP="00A13799">
      <w:pPr>
        <w:shd w:val="clear" w:color="auto" w:fill="FFFFFF"/>
        <w:spacing w:before="5" w:line="274" w:lineRule="exact"/>
        <w:ind w:left="14" w:right="29" w:firstLine="6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Для поддержания надлежащего состояния территории Бирюсинского городского </w:t>
      </w:r>
      <w:r>
        <w:rPr>
          <w:sz w:val="24"/>
          <w:szCs w:val="24"/>
        </w:rPr>
        <w:t xml:space="preserve">поселения ежегодно проводятся 2-х месячники, с закреплением территорий за предприятиями и учреждениями города, по санитарной очистке и благоустройству. </w:t>
      </w:r>
      <w:proofErr w:type="gramStart"/>
      <w:r>
        <w:rPr>
          <w:sz w:val="24"/>
          <w:szCs w:val="24"/>
        </w:rPr>
        <w:t xml:space="preserve">Несмотря на то, что в общегородском субботнике принимают активное участие </w:t>
      </w:r>
      <w:r>
        <w:rPr>
          <w:spacing w:val="-1"/>
          <w:sz w:val="24"/>
          <w:szCs w:val="24"/>
        </w:rPr>
        <w:t xml:space="preserve">коллективы предприятий, учащиеся общеобразовательных школ и школ дополнительного образования, коллектив библиотечного учреждения, краеведческого музея, почтовых </w:t>
      </w:r>
      <w:r>
        <w:rPr>
          <w:spacing w:val="-1"/>
          <w:sz w:val="24"/>
          <w:szCs w:val="24"/>
        </w:rPr>
        <w:lastRenderedPageBreak/>
        <w:t xml:space="preserve">отделений, детских садов, центра культуры и досуга «Надежда», администрации города, </w:t>
      </w:r>
      <w:r>
        <w:rPr>
          <w:sz w:val="24"/>
          <w:szCs w:val="24"/>
        </w:rPr>
        <w:t xml:space="preserve">индивидуальные предприниматели, осуществляющих свою хозяйственную деятельность на территории города, растет сознательность граждан в частном секторе (все чаще в </w:t>
      </w:r>
      <w:r>
        <w:rPr>
          <w:spacing w:val="-1"/>
          <w:sz w:val="24"/>
          <w:szCs w:val="24"/>
        </w:rPr>
        <w:t>городе можно видеть контейнеры у индивидуальных домов</w:t>
      </w:r>
      <w:proofErr w:type="gramEnd"/>
      <w:r>
        <w:rPr>
          <w:spacing w:val="-1"/>
          <w:sz w:val="24"/>
          <w:szCs w:val="24"/>
        </w:rPr>
        <w:t xml:space="preserve">). </w:t>
      </w:r>
      <w:r>
        <w:rPr>
          <w:sz w:val="24"/>
        </w:rPr>
        <w:t>На территории города остается по-прежнему большой проблемой стихийные (несанкционированные свалки) персональную принадлежность которых определить не возможно. В 2014г. были выявлены и по заключенному муниципальному контракту с ООО «Уютный дом» убраны 23 несанкционированные свалки, объем мусора на них, составил 250 м</w:t>
      </w:r>
      <w:r>
        <w:rPr>
          <w:sz w:val="24"/>
          <w:vertAlign w:val="superscript"/>
        </w:rPr>
        <w:t>3</w:t>
      </w:r>
      <w:r>
        <w:rPr>
          <w:sz w:val="24"/>
        </w:rPr>
        <w:t>, на сумму               236,4 тыс. руб. В текущем году выявлено 19 несанкционированных свалок, мусора на них 299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 </w:t>
      </w:r>
    </w:p>
    <w:p w:rsidR="00A13799" w:rsidRDefault="00A13799" w:rsidP="00A13799">
      <w:pPr>
        <w:shd w:val="clear" w:color="auto" w:fill="FFFFFF"/>
        <w:spacing w:before="5" w:line="274" w:lineRule="exact"/>
        <w:ind w:firstLine="614"/>
        <w:jc w:val="both"/>
      </w:pPr>
      <w:r>
        <w:rPr>
          <w:spacing w:val="-1"/>
          <w:sz w:val="24"/>
          <w:szCs w:val="24"/>
        </w:rPr>
        <w:t xml:space="preserve">Транспортные услуги по перемещению ТБО на свалке оказывает предприятие      ООО «Транстехресурс». </w:t>
      </w:r>
      <w:r>
        <w:rPr>
          <w:sz w:val="24"/>
          <w:szCs w:val="24"/>
        </w:rPr>
        <w:t>По действующему законодательству собственник отходов несет расходы за обращение с отходами (перемещение, размещение, захоронение, утилизацию, складирование). В настоящее время ведется круглосуточный учет вывозимых отходов на свалку. Учет объемов вывезенного мусора ведется сотрудниками охраны с записью в учетный журнал, с указанием марки транспортного средства, гос. номером транспортного средства, наименование предприятия, организации, объемов вывезенного мусора. На свалку ТБО запрещается вывоз мусора образующихся в результате деятельности физических и юридических лиц, независимо от форм собственности, индивидуальных предпринимателей близ расположенных муниципальных образований. В дальнейшем планируется произвести устройство ограждения по периметру свалки и установку шлагбаума на въезде на территорию свалки, размещение мусора на свалке организациями, индивидуальными предпринимателями будет разрешен только по заключенным договорам с ООО «Транстехресурс» на оказание транспортных услуг по перемещению ТБО на свалке.</w:t>
      </w:r>
    </w:p>
    <w:p w:rsidR="00A13799" w:rsidRDefault="00A13799" w:rsidP="00A13799">
      <w:pPr>
        <w:shd w:val="clear" w:color="auto" w:fill="FFFFFF"/>
        <w:spacing w:line="274" w:lineRule="exact"/>
        <w:ind w:left="77" w:firstLine="547"/>
        <w:jc w:val="both"/>
      </w:pPr>
    </w:p>
    <w:p w:rsidR="00CD4665" w:rsidRDefault="00CD4665"/>
    <w:p w:rsidR="00B800DE" w:rsidRDefault="00B800DE">
      <w:r>
        <w:t>Главный специалист по благоустройству</w:t>
      </w:r>
    </w:p>
    <w:p w:rsidR="00B800DE" w:rsidRDefault="00B800DE">
      <w:r>
        <w:t xml:space="preserve">Администрации Бирюсинского городского поселения                                                             </w:t>
      </w:r>
      <w:bookmarkStart w:id="0" w:name="_GoBack"/>
      <w:bookmarkEnd w:id="0"/>
      <w:r>
        <w:t xml:space="preserve">  Е.А. Криволуцкая</w:t>
      </w:r>
    </w:p>
    <w:sectPr w:rsidR="00B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9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3799"/>
    <w:rsid w:val="00A165E3"/>
    <w:rsid w:val="00A212EC"/>
    <w:rsid w:val="00A22EAF"/>
    <w:rsid w:val="00A24B9C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00DE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2015-07-13T01:26:00Z</dcterms:created>
  <dcterms:modified xsi:type="dcterms:W3CDTF">2015-07-13T01:31:00Z</dcterms:modified>
</cp:coreProperties>
</file>